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15CE" w:rsidRPr="004215CE" w:rsidRDefault="0062336D" w:rsidP="006555AE">
      <w:pPr>
        <w:spacing w:after="0" w:line="240" w:lineRule="auto"/>
        <w:jc w:val="center"/>
        <w:rPr>
          <w:rFonts w:ascii="Arial" w:hAnsi="Arial" w:cs="Arial"/>
          <w:b/>
          <w:sz w:val="28"/>
          <w:szCs w:val="28"/>
        </w:rPr>
      </w:pPr>
      <w:r>
        <w:rPr>
          <w:rFonts w:ascii="Arial" w:hAnsi="Arial" w:cs="Arial"/>
          <w:b/>
          <w:sz w:val="28"/>
          <w:szCs w:val="28"/>
        </w:rPr>
        <w:t>XIII SIMPÓSIO INTERNACIONAL DE CIÊ</w:t>
      </w:r>
      <w:r w:rsidR="004215CE" w:rsidRPr="004215CE">
        <w:rPr>
          <w:rFonts w:ascii="Arial" w:hAnsi="Arial" w:cs="Arial"/>
          <w:b/>
          <w:sz w:val="28"/>
          <w:szCs w:val="28"/>
        </w:rPr>
        <w:t>NCIAS INTEGRADAS</w:t>
      </w:r>
    </w:p>
    <w:p w:rsidR="0072602D" w:rsidRDefault="004215CE" w:rsidP="006555AE">
      <w:pPr>
        <w:spacing w:after="0" w:line="240" w:lineRule="auto"/>
        <w:jc w:val="center"/>
        <w:rPr>
          <w:rFonts w:ascii="Arial" w:hAnsi="Arial" w:cs="Arial"/>
          <w:b/>
          <w:sz w:val="28"/>
          <w:szCs w:val="28"/>
        </w:rPr>
      </w:pPr>
      <w:r w:rsidRPr="004215CE">
        <w:rPr>
          <w:rFonts w:ascii="Arial" w:hAnsi="Arial" w:cs="Arial"/>
          <w:b/>
          <w:sz w:val="28"/>
          <w:szCs w:val="28"/>
        </w:rPr>
        <w:t>DA UNAERP CAMPUS GUARUJÁ</w:t>
      </w:r>
    </w:p>
    <w:p w:rsidR="0062336D" w:rsidRPr="0062336D" w:rsidRDefault="0062336D" w:rsidP="006555AE">
      <w:pPr>
        <w:spacing w:after="0" w:line="240" w:lineRule="auto"/>
        <w:rPr>
          <w:rFonts w:ascii="Arial" w:eastAsia="Times New Roman" w:hAnsi="Arial" w:cs="Arial"/>
          <w:sz w:val="24"/>
          <w:szCs w:val="24"/>
          <w:lang w:eastAsia="pt-BR"/>
        </w:rPr>
      </w:pPr>
    </w:p>
    <w:p w:rsidR="0062336D" w:rsidRPr="0062336D" w:rsidRDefault="0062336D" w:rsidP="006555AE">
      <w:pPr>
        <w:spacing w:after="0" w:line="240" w:lineRule="auto"/>
        <w:jc w:val="center"/>
        <w:rPr>
          <w:rFonts w:ascii="Arial" w:eastAsia="Times New Roman" w:hAnsi="Arial" w:cs="Arial"/>
          <w:b/>
          <w:sz w:val="28"/>
          <w:szCs w:val="28"/>
          <w:lang w:eastAsia="pt-BR"/>
        </w:rPr>
      </w:pPr>
      <w:r>
        <w:rPr>
          <w:rFonts w:ascii="Arial" w:eastAsia="Times New Roman" w:hAnsi="Arial" w:cs="Arial"/>
          <w:b/>
          <w:sz w:val="28"/>
          <w:szCs w:val="28"/>
          <w:lang w:eastAsia="pt-BR"/>
        </w:rPr>
        <w:t xml:space="preserve">   </w:t>
      </w:r>
      <w:r w:rsidRPr="0062336D">
        <w:rPr>
          <w:rFonts w:ascii="Arial" w:eastAsia="Times New Roman" w:hAnsi="Arial" w:cs="Arial"/>
          <w:b/>
          <w:sz w:val="28"/>
          <w:szCs w:val="28"/>
          <w:lang w:eastAsia="pt-BR"/>
        </w:rPr>
        <w:t xml:space="preserve">Proposta de Abordagem Compartilhada NASF/ Equipes da estratégia Saúde da Família com Grupos de Adolescentes.  </w:t>
      </w:r>
    </w:p>
    <w:p w:rsidR="004215CE" w:rsidRDefault="004215CE" w:rsidP="006555AE">
      <w:pPr>
        <w:spacing w:after="0" w:line="240" w:lineRule="auto"/>
        <w:jc w:val="center"/>
        <w:rPr>
          <w:rFonts w:ascii="Arial" w:hAnsi="Arial" w:cs="Arial"/>
          <w:b/>
          <w:sz w:val="24"/>
          <w:szCs w:val="24"/>
        </w:rPr>
      </w:pPr>
    </w:p>
    <w:p w:rsidR="0062336D" w:rsidRPr="0062336D" w:rsidRDefault="0062336D" w:rsidP="006555AE">
      <w:pPr>
        <w:spacing w:after="0" w:line="240" w:lineRule="auto"/>
        <w:jc w:val="center"/>
        <w:rPr>
          <w:rFonts w:ascii="Arial" w:hAnsi="Arial" w:cs="Arial"/>
          <w:b/>
          <w:sz w:val="20"/>
          <w:szCs w:val="20"/>
        </w:rPr>
      </w:pPr>
      <w:r w:rsidRPr="0062336D">
        <w:rPr>
          <w:rFonts w:ascii="Arial" w:hAnsi="Arial" w:cs="Arial"/>
          <w:b/>
          <w:sz w:val="20"/>
          <w:szCs w:val="20"/>
        </w:rPr>
        <w:t>Jurema Quintella Marreiro</w:t>
      </w:r>
    </w:p>
    <w:p w:rsidR="0062336D" w:rsidRPr="0062336D" w:rsidRDefault="0062336D" w:rsidP="006555AE">
      <w:pPr>
        <w:spacing w:after="0" w:line="240" w:lineRule="auto"/>
        <w:jc w:val="center"/>
        <w:rPr>
          <w:rFonts w:ascii="Arial" w:hAnsi="Arial" w:cs="Arial"/>
          <w:b/>
          <w:sz w:val="20"/>
          <w:szCs w:val="20"/>
        </w:rPr>
      </w:pPr>
      <w:r w:rsidRPr="0062336D">
        <w:rPr>
          <w:rFonts w:ascii="Arial" w:hAnsi="Arial" w:cs="Arial"/>
          <w:b/>
          <w:sz w:val="20"/>
          <w:szCs w:val="20"/>
        </w:rPr>
        <w:t>Professora do Curso de Serviço Social</w:t>
      </w:r>
    </w:p>
    <w:p w:rsidR="0062336D" w:rsidRPr="0062336D" w:rsidRDefault="0062336D" w:rsidP="006555AE">
      <w:pPr>
        <w:spacing w:after="0" w:line="240" w:lineRule="auto"/>
        <w:jc w:val="center"/>
        <w:rPr>
          <w:rFonts w:ascii="Arial" w:hAnsi="Arial" w:cs="Arial"/>
          <w:b/>
          <w:sz w:val="20"/>
          <w:szCs w:val="20"/>
        </w:rPr>
      </w:pPr>
      <w:r w:rsidRPr="0062336D">
        <w:rPr>
          <w:rFonts w:ascii="Arial" w:hAnsi="Arial" w:cs="Arial"/>
          <w:b/>
          <w:sz w:val="20"/>
          <w:szCs w:val="20"/>
        </w:rPr>
        <w:t>Universidade de Ribeirão Preto – UNAERP Campus Guarujá</w:t>
      </w:r>
    </w:p>
    <w:p w:rsidR="0062336D" w:rsidRDefault="002D0C03" w:rsidP="006555AE">
      <w:pPr>
        <w:spacing w:after="0" w:line="240" w:lineRule="auto"/>
        <w:jc w:val="center"/>
        <w:rPr>
          <w:rFonts w:ascii="Arial" w:hAnsi="Arial" w:cs="Arial"/>
          <w:b/>
          <w:sz w:val="20"/>
          <w:szCs w:val="20"/>
        </w:rPr>
      </w:pPr>
      <w:hyperlink r:id="rId8" w:history="1">
        <w:r w:rsidR="0062336D" w:rsidRPr="00040FDD">
          <w:rPr>
            <w:rStyle w:val="Hyperlink"/>
            <w:rFonts w:ascii="Arial" w:hAnsi="Arial" w:cs="Arial"/>
            <w:b/>
            <w:sz w:val="20"/>
            <w:szCs w:val="20"/>
          </w:rPr>
          <w:t>jlins@unerp.br</w:t>
        </w:r>
      </w:hyperlink>
    </w:p>
    <w:p w:rsidR="0062336D" w:rsidRDefault="0062336D" w:rsidP="006555AE">
      <w:pPr>
        <w:spacing w:after="0" w:line="240" w:lineRule="auto"/>
        <w:jc w:val="center"/>
        <w:rPr>
          <w:rFonts w:ascii="Arial" w:hAnsi="Arial" w:cs="Arial"/>
          <w:b/>
          <w:sz w:val="20"/>
          <w:szCs w:val="20"/>
        </w:rPr>
      </w:pPr>
    </w:p>
    <w:p w:rsidR="0062336D" w:rsidRDefault="0062336D" w:rsidP="006555AE">
      <w:pPr>
        <w:spacing w:after="0" w:line="240" w:lineRule="auto"/>
        <w:jc w:val="center"/>
        <w:rPr>
          <w:rFonts w:ascii="Arial" w:hAnsi="Arial" w:cs="Arial"/>
          <w:b/>
          <w:sz w:val="24"/>
          <w:szCs w:val="24"/>
        </w:rPr>
      </w:pPr>
      <w:r w:rsidRPr="0062336D">
        <w:rPr>
          <w:rFonts w:ascii="Arial" w:hAnsi="Arial" w:cs="Arial"/>
          <w:b/>
          <w:sz w:val="24"/>
          <w:szCs w:val="24"/>
        </w:rPr>
        <w:t>Este simpósio tem o apoio da Fundação Fernando Lee</w:t>
      </w:r>
    </w:p>
    <w:p w:rsidR="0062336D" w:rsidRDefault="0062336D" w:rsidP="006555AE">
      <w:pPr>
        <w:spacing w:after="0" w:line="240" w:lineRule="auto"/>
        <w:jc w:val="center"/>
        <w:rPr>
          <w:rFonts w:ascii="Arial" w:hAnsi="Arial" w:cs="Arial"/>
          <w:b/>
          <w:sz w:val="24"/>
          <w:szCs w:val="24"/>
        </w:rPr>
      </w:pPr>
    </w:p>
    <w:p w:rsidR="0062336D" w:rsidRDefault="0062336D" w:rsidP="006555AE">
      <w:pPr>
        <w:spacing w:after="0" w:line="240" w:lineRule="auto"/>
        <w:jc w:val="center"/>
        <w:rPr>
          <w:rFonts w:ascii="Arial" w:hAnsi="Arial" w:cs="Arial"/>
          <w:b/>
          <w:sz w:val="24"/>
          <w:szCs w:val="24"/>
        </w:rPr>
      </w:pPr>
    </w:p>
    <w:p w:rsidR="0062336D" w:rsidRDefault="0062336D" w:rsidP="006555AE">
      <w:pPr>
        <w:spacing w:after="0" w:line="240" w:lineRule="auto"/>
        <w:jc w:val="center"/>
        <w:rPr>
          <w:rFonts w:ascii="Arial" w:hAnsi="Arial" w:cs="Arial"/>
          <w:b/>
          <w:sz w:val="24"/>
          <w:szCs w:val="24"/>
        </w:rPr>
      </w:pPr>
      <w:r>
        <w:rPr>
          <w:rFonts w:ascii="Arial" w:hAnsi="Arial" w:cs="Arial"/>
          <w:b/>
          <w:sz w:val="24"/>
          <w:szCs w:val="24"/>
        </w:rPr>
        <w:t xml:space="preserve">Resumo </w:t>
      </w:r>
    </w:p>
    <w:p w:rsidR="003A6540" w:rsidRPr="003A6540" w:rsidRDefault="003A6540" w:rsidP="006555AE">
      <w:pPr>
        <w:spacing w:after="0" w:line="240" w:lineRule="auto"/>
        <w:jc w:val="both"/>
        <w:rPr>
          <w:rFonts w:ascii="Arial" w:hAnsi="Arial" w:cs="Arial"/>
          <w:b/>
          <w:sz w:val="24"/>
          <w:szCs w:val="24"/>
        </w:rPr>
      </w:pPr>
      <w:proofErr w:type="gramStart"/>
      <w:r w:rsidRPr="003A6540">
        <w:rPr>
          <w:rFonts w:ascii="Arial" w:hAnsi="Arial" w:cs="Arial"/>
          <w:b/>
          <w:sz w:val="24"/>
          <w:szCs w:val="24"/>
        </w:rPr>
        <w:t xml:space="preserve">A vinculação junto ao Departamento de Atenção Básica- DEAB na Seção de Atenção Social- Seatesc, unidade que conduz os componentes primários dos serviços de atenção básica, prepara equipes multiprofissionais cuja atuação se faz presente nos </w:t>
      </w:r>
      <w:proofErr w:type="spellStart"/>
      <w:r w:rsidRPr="003A6540">
        <w:rPr>
          <w:rFonts w:ascii="Arial" w:hAnsi="Arial" w:cs="Arial"/>
          <w:b/>
          <w:sz w:val="24"/>
          <w:szCs w:val="24"/>
        </w:rPr>
        <w:t>NASFs</w:t>
      </w:r>
      <w:proofErr w:type="spellEnd"/>
      <w:r w:rsidRPr="003A6540">
        <w:rPr>
          <w:rFonts w:ascii="Arial" w:hAnsi="Arial" w:cs="Arial"/>
          <w:b/>
          <w:sz w:val="24"/>
          <w:szCs w:val="24"/>
        </w:rPr>
        <w:t>- Núcleos de Apoio à Saúde da Família cujos fundamentos são estabelecidos no vinculo e estimulo a participação dos usuários de determinado território adstrito a uma equipe de referência, de modo a ampliar a autonomia e o aumento da capacidade de construção do cuidado.</w:t>
      </w:r>
      <w:proofErr w:type="gramEnd"/>
      <w:r>
        <w:rPr>
          <w:rFonts w:ascii="Arial" w:hAnsi="Arial" w:cs="Arial"/>
          <w:b/>
          <w:sz w:val="24"/>
          <w:szCs w:val="24"/>
        </w:rPr>
        <w:t xml:space="preserve"> </w:t>
      </w:r>
      <w:proofErr w:type="gramStart"/>
      <w:r w:rsidRPr="003A6540">
        <w:rPr>
          <w:rFonts w:ascii="Arial" w:hAnsi="Arial" w:cs="Arial"/>
          <w:b/>
          <w:sz w:val="24"/>
          <w:szCs w:val="24"/>
        </w:rPr>
        <w:t>Trata-se de envolver e ir adicionando à equipe do PSF, estímulos para dilatar a capacidade de mobilizar a atenção, as referências e pactuações, de modo a exercer no trabalho cotidiano novo fluxo de rede ainda embrionária e seguir criando possibilidades de expansão do trabalho profissional que pode vir a ser executado e/ou aperfeiçoado.</w:t>
      </w:r>
      <w:proofErr w:type="gramEnd"/>
      <w:r w:rsidRPr="003A6540">
        <w:rPr>
          <w:rFonts w:ascii="Arial" w:hAnsi="Arial" w:cs="Arial"/>
          <w:b/>
          <w:sz w:val="24"/>
          <w:szCs w:val="24"/>
        </w:rPr>
        <w:t xml:space="preserve"> O cotidiano dos adolescentes traduz uma realidade complexa </w:t>
      </w:r>
      <w:proofErr w:type="gramStart"/>
      <w:r w:rsidRPr="003A6540">
        <w:rPr>
          <w:rFonts w:ascii="Arial" w:hAnsi="Arial" w:cs="Arial"/>
          <w:b/>
          <w:sz w:val="24"/>
          <w:szCs w:val="24"/>
        </w:rPr>
        <w:t>ao mesmo tempo que</w:t>
      </w:r>
      <w:proofErr w:type="gramEnd"/>
      <w:r w:rsidRPr="003A6540">
        <w:rPr>
          <w:rFonts w:ascii="Arial" w:hAnsi="Arial" w:cs="Arial"/>
          <w:b/>
          <w:sz w:val="24"/>
          <w:szCs w:val="24"/>
        </w:rPr>
        <w:t xml:space="preserve"> é parte de um todo que  não encontra espaço para ser revelado. É um campo pouco conhecido dentre as praticas de saúde coletiva, requisitando o envolvimento em múltiplas facetas e a metodologia de ir ao encontro desse desafio dialoga com vários campos do saber.      </w:t>
      </w:r>
    </w:p>
    <w:p w:rsidR="0062336D" w:rsidRPr="003A6540" w:rsidRDefault="0062336D" w:rsidP="006555AE">
      <w:pPr>
        <w:spacing w:after="0" w:line="240" w:lineRule="auto"/>
        <w:jc w:val="center"/>
        <w:rPr>
          <w:rFonts w:ascii="Arial" w:hAnsi="Arial" w:cs="Arial"/>
          <w:b/>
          <w:sz w:val="24"/>
          <w:szCs w:val="24"/>
        </w:rPr>
      </w:pPr>
    </w:p>
    <w:p w:rsidR="0062336D" w:rsidRDefault="0062336D" w:rsidP="006555AE">
      <w:pPr>
        <w:spacing w:after="0" w:line="240" w:lineRule="auto"/>
        <w:jc w:val="center"/>
        <w:rPr>
          <w:rFonts w:ascii="Arial" w:hAnsi="Arial" w:cs="Arial"/>
          <w:b/>
          <w:sz w:val="24"/>
          <w:szCs w:val="24"/>
        </w:rPr>
      </w:pPr>
    </w:p>
    <w:p w:rsidR="0062336D" w:rsidRDefault="00B2030A" w:rsidP="006555AE">
      <w:pPr>
        <w:spacing w:after="0" w:line="240" w:lineRule="auto"/>
        <w:rPr>
          <w:rFonts w:ascii="Arial" w:hAnsi="Arial" w:cs="Arial"/>
          <w:b/>
          <w:sz w:val="24"/>
          <w:szCs w:val="24"/>
        </w:rPr>
      </w:pPr>
      <w:r w:rsidRPr="00B2030A">
        <w:rPr>
          <w:rFonts w:ascii="Arial" w:hAnsi="Arial" w:cs="Arial"/>
          <w:b/>
          <w:sz w:val="24"/>
          <w:szCs w:val="24"/>
        </w:rPr>
        <w:t xml:space="preserve">Palavras - Chave: </w:t>
      </w:r>
      <w:proofErr w:type="spellStart"/>
      <w:proofErr w:type="gramStart"/>
      <w:r w:rsidRPr="00B2030A">
        <w:rPr>
          <w:rFonts w:ascii="Arial" w:hAnsi="Arial" w:cs="Arial"/>
          <w:sz w:val="24"/>
          <w:szCs w:val="24"/>
        </w:rPr>
        <w:t>Educação;</w:t>
      </w:r>
      <w:proofErr w:type="gramEnd"/>
      <w:r w:rsidRPr="00B2030A">
        <w:rPr>
          <w:rFonts w:ascii="Arial" w:hAnsi="Arial" w:cs="Arial"/>
          <w:sz w:val="24"/>
          <w:szCs w:val="24"/>
        </w:rPr>
        <w:t>Cotidiano</w:t>
      </w:r>
      <w:proofErr w:type="spellEnd"/>
      <w:r w:rsidRPr="00B2030A">
        <w:rPr>
          <w:rFonts w:ascii="Arial" w:hAnsi="Arial" w:cs="Arial"/>
          <w:sz w:val="24"/>
          <w:szCs w:val="24"/>
        </w:rPr>
        <w:t xml:space="preserve"> ;Adolescentes</w:t>
      </w:r>
      <w:r w:rsidRPr="004A11EC">
        <w:t>.</w:t>
      </w:r>
    </w:p>
    <w:p w:rsidR="0062336D" w:rsidRDefault="0062336D" w:rsidP="006555AE">
      <w:pPr>
        <w:spacing w:after="0" w:line="240" w:lineRule="auto"/>
        <w:jc w:val="center"/>
        <w:rPr>
          <w:rFonts w:ascii="Arial" w:hAnsi="Arial" w:cs="Arial"/>
          <w:b/>
          <w:sz w:val="24"/>
          <w:szCs w:val="24"/>
        </w:rPr>
      </w:pPr>
    </w:p>
    <w:p w:rsidR="0062336D" w:rsidRDefault="00B2030A" w:rsidP="00D97228">
      <w:pPr>
        <w:spacing w:after="0" w:line="240" w:lineRule="auto"/>
        <w:jc w:val="center"/>
        <w:rPr>
          <w:rFonts w:ascii="Arial" w:hAnsi="Arial" w:cs="Arial"/>
          <w:b/>
          <w:sz w:val="24"/>
          <w:szCs w:val="24"/>
        </w:rPr>
      </w:pPr>
      <w:bookmarkStart w:id="0" w:name="_GoBack"/>
      <w:proofErr w:type="spellStart"/>
      <w:r>
        <w:rPr>
          <w:rFonts w:ascii="Arial" w:hAnsi="Arial" w:cs="Arial"/>
          <w:b/>
          <w:sz w:val="24"/>
          <w:szCs w:val="24"/>
        </w:rPr>
        <w:t>Summary</w:t>
      </w:r>
      <w:proofErr w:type="spellEnd"/>
      <w:r>
        <w:rPr>
          <w:rFonts w:ascii="Arial" w:hAnsi="Arial" w:cs="Arial"/>
          <w:b/>
          <w:sz w:val="24"/>
          <w:szCs w:val="24"/>
        </w:rPr>
        <w:t>:</w:t>
      </w:r>
    </w:p>
    <w:bookmarkEnd w:id="0"/>
    <w:p w:rsidR="00D97228" w:rsidRDefault="00D97228" w:rsidP="006555AE">
      <w:pPr>
        <w:spacing w:after="0" w:line="240" w:lineRule="auto"/>
        <w:rPr>
          <w:rFonts w:ascii="Arial" w:hAnsi="Arial" w:cs="Arial"/>
          <w:b/>
          <w:sz w:val="24"/>
          <w:szCs w:val="24"/>
        </w:rPr>
      </w:pPr>
    </w:p>
    <w:p w:rsidR="003A6540" w:rsidRPr="003A6540" w:rsidRDefault="003A6540" w:rsidP="00655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0"/>
          <w:szCs w:val="20"/>
          <w:lang w:val="en-US" w:eastAsia="pt-BR"/>
        </w:rPr>
      </w:pPr>
      <w:r w:rsidRPr="003A6540">
        <w:rPr>
          <w:rFonts w:ascii="Arial" w:eastAsia="Times New Roman" w:hAnsi="Arial" w:cs="Arial"/>
          <w:b/>
          <w:sz w:val="24"/>
          <w:szCs w:val="24"/>
          <w:lang w:val="en" w:eastAsia="pt-BR"/>
        </w:rPr>
        <w:t xml:space="preserve">The link with the Department of Attention basically DEAB in Care Section Social- Seatesc, unit leading the primary components of primary care services, prepares multidisciplinary teams whose work is present in NASFs- Centers of Support for Family Health whose foundations they are set out in the bond and stimulate the participation of users of a given territory attached to a team of reference in order to increase the autonomy and increased care capacity building. It is involved and </w:t>
      </w:r>
      <w:proofErr w:type="gramStart"/>
      <w:r w:rsidRPr="003A6540">
        <w:rPr>
          <w:rFonts w:ascii="Arial" w:eastAsia="Times New Roman" w:hAnsi="Arial" w:cs="Arial"/>
          <w:b/>
          <w:sz w:val="24"/>
          <w:szCs w:val="24"/>
          <w:lang w:val="en" w:eastAsia="pt-BR"/>
        </w:rPr>
        <w:t>go</w:t>
      </w:r>
      <w:proofErr w:type="gramEnd"/>
      <w:r w:rsidRPr="003A6540">
        <w:rPr>
          <w:rFonts w:ascii="Arial" w:eastAsia="Times New Roman" w:hAnsi="Arial" w:cs="Arial"/>
          <w:b/>
          <w:sz w:val="24"/>
          <w:szCs w:val="24"/>
          <w:lang w:val="en" w:eastAsia="pt-BR"/>
        </w:rPr>
        <w:t xml:space="preserve"> adding to the FHP team, incentives to expand the capacity to mobilize attention, references and agreements in order to exercise the new daily work flow still embryonic network and then creating expansion opportunities of professional work which may prove to be executed and / or improved. The </w:t>
      </w:r>
      <w:r w:rsidRPr="003A6540">
        <w:rPr>
          <w:rFonts w:ascii="Arial" w:eastAsia="Times New Roman" w:hAnsi="Arial" w:cs="Arial"/>
          <w:b/>
          <w:sz w:val="24"/>
          <w:szCs w:val="24"/>
          <w:lang w:val="en" w:eastAsia="pt-BR"/>
        </w:rPr>
        <w:lastRenderedPageBreak/>
        <w:t xml:space="preserve">daily life of adolescents translates a complex reality at the same time it is part of a whole that </w:t>
      </w:r>
      <w:proofErr w:type="spellStart"/>
      <w:r w:rsidRPr="003A6540">
        <w:rPr>
          <w:rFonts w:ascii="Arial" w:eastAsia="Times New Roman" w:hAnsi="Arial" w:cs="Arial"/>
          <w:b/>
          <w:sz w:val="24"/>
          <w:szCs w:val="24"/>
          <w:lang w:val="en" w:eastAsia="pt-BR"/>
        </w:rPr>
        <w:t>can not</w:t>
      </w:r>
      <w:proofErr w:type="spellEnd"/>
      <w:r w:rsidRPr="003A6540">
        <w:rPr>
          <w:rFonts w:ascii="Arial" w:eastAsia="Times New Roman" w:hAnsi="Arial" w:cs="Arial"/>
          <w:b/>
          <w:sz w:val="24"/>
          <w:szCs w:val="24"/>
          <w:lang w:val="en" w:eastAsia="pt-BR"/>
        </w:rPr>
        <w:t xml:space="preserve"> find space to be revealed. It is a field little known among the practices of public health, requiring the involvement of multiple facets and methodology to meet this challenge speaks to various fields of knowledge</w:t>
      </w:r>
      <w:r w:rsidRPr="003A6540">
        <w:rPr>
          <w:rFonts w:ascii="Courier New" w:eastAsia="Times New Roman" w:hAnsi="Courier New" w:cs="Courier New"/>
          <w:sz w:val="20"/>
          <w:szCs w:val="20"/>
          <w:lang w:val="en" w:eastAsia="pt-BR"/>
        </w:rPr>
        <w:t>.</w:t>
      </w:r>
    </w:p>
    <w:p w:rsidR="003A6540" w:rsidRPr="003A6540" w:rsidRDefault="003A6540" w:rsidP="006555AE">
      <w:pPr>
        <w:spacing w:after="0" w:line="240" w:lineRule="auto"/>
        <w:rPr>
          <w:rFonts w:ascii="Arial" w:hAnsi="Arial" w:cs="Arial"/>
          <w:b/>
          <w:sz w:val="24"/>
          <w:szCs w:val="24"/>
          <w:lang w:val="en-US"/>
        </w:rPr>
      </w:pPr>
    </w:p>
    <w:p w:rsidR="00B2030A" w:rsidRPr="003A6540" w:rsidRDefault="00B2030A" w:rsidP="006555AE">
      <w:pPr>
        <w:spacing w:after="0" w:line="240" w:lineRule="auto"/>
        <w:rPr>
          <w:rFonts w:ascii="Arial" w:hAnsi="Arial" w:cs="Arial"/>
          <w:b/>
          <w:sz w:val="24"/>
          <w:szCs w:val="24"/>
          <w:lang w:val="en-US"/>
        </w:rPr>
      </w:pPr>
    </w:p>
    <w:p w:rsidR="003A6540" w:rsidRPr="00D97228" w:rsidRDefault="00B2030A" w:rsidP="00D97228">
      <w:pPr>
        <w:spacing w:after="0" w:line="240" w:lineRule="auto"/>
        <w:rPr>
          <w:rFonts w:ascii="Arial" w:eastAsia="Times New Roman" w:hAnsi="Arial" w:cs="Arial"/>
          <w:b/>
          <w:sz w:val="24"/>
          <w:szCs w:val="24"/>
          <w:lang w:val="en-US" w:eastAsia="pt-BR"/>
        </w:rPr>
      </w:pPr>
      <w:r w:rsidRPr="00D97228">
        <w:rPr>
          <w:rFonts w:ascii="Arial" w:hAnsi="Arial" w:cs="Arial"/>
          <w:b/>
          <w:sz w:val="24"/>
          <w:szCs w:val="24"/>
          <w:lang w:val="en-US"/>
        </w:rPr>
        <w:t>Key-words:</w:t>
      </w:r>
      <w:r w:rsidR="00D97228" w:rsidRPr="00D97228">
        <w:rPr>
          <w:rFonts w:ascii="Arial" w:hAnsi="Arial" w:cs="Arial"/>
          <w:b/>
          <w:sz w:val="24"/>
          <w:szCs w:val="24"/>
          <w:lang w:val="en-US"/>
        </w:rPr>
        <w:t xml:space="preserve"> </w:t>
      </w:r>
      <w:r w:rsidR="003A6540" w:rsidRPr="00D97228">
        <w:rPr>
          <w:rFonts w:ascii="Arial" w:eastAsia="Times New Roman" w:hAnsi="Arial" w:cs="Arial"/>
          <w:sz w:val="24"/>
          <w:szCs w:val="24"/>
          <w:lang w:val="en-US" w:eastAsia="pt-BR"/>
        </w:rPr>
        <w:t>Education; Daily; Adolescents.</w:t>
      </w:r>
    </w:p>
    <w:p w:rsidR="00B2030A" w:rsidRPr="00D97228" w:rsidRDefault="00B2030A" w:rsidP="006555AE">
      <w:pPr>
        <w:spacing w:after="0" w:line="240" w:lineRule="auto"/>
        <w:rPr>
          <w:rFonts w:ascii="Arial" w:hAnsi="Arial" w:cs="Arial"/>
          <w:b/>
          <w:sz w:val="24"/>
          <w:szCs w:val="24"/>
          <w:lang w:val="en-US"/>
        </w:rPr>
      </w:pPr>
    </w:p>
    <w:p w:rsidR="00B2030A" w:rsidRDefault="00B2030A" w:rsidP="006555AE">
      <w:pPr>
        <w:spacing w:after="0" w:line="240" w:lineRule="auto"/>
        <w:rPr>
          <w:rFonts w:ascii="Arial" w:hAnsi="Arial" w:cs="Arial"/>
          <w:b/>
          <w:sz w:val="24"/>
          <w:szCs w:val="24"/>
        </w:rPr>
      </w:pPr>
      <w:r>
        <w:rPr>
          <w:rFonts w:ascii="Arial" w:hAnsi="Arial" w:cs="Arial"/>
          <w:b/>
          <w:sz w:val="24"/>
          <w:szCs w:val="24"/>
        </w:rPr>
        <w:t>Seção 1 – Curso de Serviço Social – Educação e Saúde</w:t>
      </w:r>
    </w:p>
    <w:p w:rsidR="00B2030A" w:rsidRDefault="00B2030A" w:rsidP="006555AE">
      <w:pPr>
        <w:spacing w:after="0" w:line="240" w:lineRule="auto"/>
        <w:rPr>
          <w:rFonts w:ascii="Arial" w:hAnsi="Arial" w:cs="Arial"/>
          <w:b/>
          <w:sz w:val="24"/>
          <w:szCs w:val="24"/>
        </w:rPr>
      </w:pPr>
      <w:r>
        <w:rPr>
          <w:rFonts w:ascii="Arial" w:hAnsi="Arial" w:cs="Arial"/>
          <w:b/>
          <w:sz w:val="24"/>
          <w:szCs w:val="24"/>
        </w:rPr>
        <w:br/>
      </w:r>
      <w:r w:rsidRPr="006555AE">
        <w:rPr>
          <w:rFonts w:ascii="Arial" w:hAnsi="Arial" w:cs="Arial"/>
          <w:b/>
          <w:sz w:val="24"/>
          <w:szCs w:val="24"/>
        </w:rPr>
        <w:t>Apresentação: Oral</w:t>
      </w:r>
    </w:p>
    <w:p w:rsidR="006555AE" w:rsidRPr="006555AE" w:rsidRDefault="006555AE" w:rsidP="006555AE">
      <w:pPr>
        <w:spacing w:after="0" w:line="240" w:lineRule="auto"/>
        <w:rPr>
          <w:rFonts w:ascii="Arial" w:hAnsi="Arial" w:cs="Arial"/>
          <w:b/>
          <w:sz w:val="24"/>
          <w:szCs w:val="24"/>
        </w:rPr>
      </w:pP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Este trabalho é parte integrante da minha atuação profissional junto ao </w:t>
      </w:r>
      <w:r w:rsidRPr="006555AE">
        <w:rPr>
          <w:rFonts w:ascii="Arial" w:hAnsi="Arial" w:cs="Arial"/>
          <w:b/>
          <w:sz w:val="24"/>
          <w:szCs w:val="24"/>
        </w:rPr>
        <w:t>Núcleo de Apoio á Saúde da Família – NASF</w:t>
      </w:r>
      <w:r w:rsidRPr="006555AE">
        <w:rPr>
          <w:rFonts w:ascii="Arial" w:hAnsi="Arial" w:cs="Arial"/>
          <w:sz w:val="24"/>
          <w:szCs w:val="24"/>
        </w:rPr>
        <w:t xml:space="preserve"> vinculado a Secretaria de Saúde de Santos com inicio no ano de 2015 o qual se configura como outros dois Núcleos de Apoio. O NASF 3 como é denominado abrange atuação voltada para as unidades da ESF da Areia Branca, Piratininga e Castelo.    </w:t>
      </w:r>
      <w:r w:rsidRPr="006555AE">
        <w:rPr>
          <w:rFonts w:ascii="Arial" w:hAnsi="Arial" w:cs="Arial"/>
          <w:sz w:val="24"/>
          <w:szCs w:val="24"/>
        </w:rPr>
        <w:tab/>
      </w:r>
    </w:p>
    <w:p w:rsidR="00B2030A" w:rsidRPr="006555AE" w:rsidRDefault="00B2030A" w:rsidP="006555AE">
      <w:pPr>
        <w:spacing w:after="0" w:line="240" w:lineRule="auto"/>
        <w:ind w:firstLine="567"/>
        <w:jc w:val="both"/>
        <w:rPr>
          <w:rFonts w:ascii="Arial" w:hAnsi="Arial" w:cs="Arial"/>
          <w:sz w:val="24"/>
          <w:szCs w:val="24"/>
        </w:rPr>
      </w:pPr>
      <w:proofErr w:type="gramStart"/>
      <w:r w:rsidRPr="006555AE">
        <w:rPr>
          <w:rFonts w:ascii="Arial" w:hAnsi="Arial" w:cs="Arial"/>
          <w:sz w:val="24"/>
          <w:szCs w:val="24"/>
        </w:rPr>
        <w:t xml:space="preserve">A vinculação junto ao Departamento de Atenção Básica- DEAB na </w:t>
      </w:r>
      <w:r w:rsidRPr="006555AE">
        <w:rPr>
          <w:rFonts w:ascii="Arial" w:hAnsi="Arial" w:cs="Arial"/>
          <w:b/>
          <w:sz w:val="24"/>
          <w:szCs w:val="24"/>
        </w:rPr>
        <w:t xml:space="preserve">Seção de Atenção Social- Seatesc </w:t>
      </w:r>
      <w:r w:rsidRPr="006555AE">
        <w:rPr>
          <w:rFonts w:ascii="Arial" w:hAnsi="Arial" w:cs="Arial"/>
          <w:sz w:val="24"/>
          <w:szCs w:val="24"/>
        </w:rPr>
        <w:t xml:space="preserve">unidade que conduz os componentes primários dos serviços de atenção básica, prepara equipes multiprofissionais cuja atuação nos </w:t>
      </w:r>
      <w:proofErr w:type="spellStart"/>
      <w:r w:rsidRPr="006555AE">
        <w:rPr>
          <w:rFonts w:ascii="Arial" w:hAnsi="Arial" w:cs="Arial"/>
          <w:b/>
          <w:sz w:val="24"/>
          <w:szCs w:val="24"/>
        </w:rPr>
        <w:t>NASFs</w:t>
      </w:r>
      <w:proofErr w:type="spellEnd"/>
      <w:r w:rsidRPr="006555AE">
        <w:rPr>
          <w:rFonts w:ascii="Arial" w:hAnsi="Arial" w:cs="Arial"/>
          <w:b/>
          <w:sz w:val="24"/>
          <w:szCs w:val="24"/>
        </w:rPr>
        <w:t>- Núcleos de Apoio à Saúde da Família</w:t>
      </w:r>
      <w:r w:rsidRPr="006555AE">
        <w:rPr>
          <w:rFonts w:ascii="Arial" w:hAnsi="Arial" w:cs="Arial"/>
          <w:sz w:val="24"/>
          <w:szCs w:val="24"/>
        </w:rPr>
        <w:t xml:space="preserve"> têm fundamentos estabelecidos no vinculo e estimulo a participação dos usuários de determinado território adstrito a uma equipe de referência, de modo a ampliar a autonomia e o aumento da capacidade de construção do cuidado a saúde.</w:t>
      </w:r>
      <w:proofErr w:type="gramEnd"/>
      <w:r w:rsidRPr="006555AE">
        <w:rPr>
          <w:rFonts w:ascii="Arial" w:hAnsi="Arial" w:cs="Arial"/>
          <w:sz w:val="24"/>
          <w:szCs w:val="24"/>
        </w:rPr>
        <w:t xml:space="preserve"> </w:t>
      </w:r>
    </w:p>
    <w:p w:rsidR="00B2030A" w:rsidRPr="006555AE" w:rsidRDefault="00B2030A" w:rsidP="006555AE">
      <w:pPr>
        <w:spacing w:after="0" w:line="240" w:lineRule="auto"/>
        <w:ind w:firstLine="567"/>
        <w:jc w:val="both"/>
        <w:rPr>
          <w:rFonts w:ascii="Arial" w:hAnsi="Arial" w:cs="Arial"/>
          <w:sz w:val="24"/>
          <w:szCs w:val="24"/>
        </w:rPr>
      </w:pPr>
      <w:proofErr w:type="gramStart"/>
      <w:r w:rsidRPr="006555AE">
        <w:rPr>
          <w:rFonts w:ascii="Arial" w:hAnsi="Arial" w:cs="Arial"/>
          <w:sz w:val="24"/>
          <w:szCs w:val="24"/>
        </w:rPr>
        <w:t>Considerando-se o sujeito em sua singularidade e inserção sócio- cultural, e buscando produzir a atenção integral através da promoção da saúde, do diagnóstico, do tratamento, estamos envolvidos com o sofrimento humano, com as angústias, observando como se tornam vital promover saúde tanto coletiva como individual, recolocando-o em condição de operar a própria saúde e a vida.</w:t>
      </w:r>
      <w:proofErr w:type="gramEnd"/>
      <w:r w:rsidRPr="006555AE">
        <w:rPr>
          <w:rFonts w:ascii="Arial" w:hAnsi="Arial" w:cs="Arial"/>
          <w:sz w:val="24"/>
          <w:szCs w:val="24"/>
        </w:rPr>
        <w:t xml:space="preserve">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A questão desafiadora nessa perspectiva é levar a coletividade do território a enfrentar os determinantes e condicionantes em saúde, cuja lógica deve centrar no usuário, em sua história social e no exercício da autonomia. Logo, a chave do trabalho das equipes de referência segundo minha inacabada compreensão está na história social e no aprendizado do usuário.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                                                                                           (Campos, 2013)</w:t>
      </w:r>
    </w:p>
    <w:p w:rsidR="00B2030A" w:rsidRPr="006555AE" w:rsidRDefault="00B2030A" w:rsidP="006555AE">
      <w:pPr>
        <w:spacing w:after="0" w:line="240" w:lineRule="auto"/>
        <w:ind w:firstLine="567"/>
        <w:jc w:val="both"/>
        <w:rPr>
          <w:rFonts w:ascii="Arial" w:hAnsi="Arial" w:cs="Arial"/>
          <w:sz w:val="24"/>
          <w:szCs w:val="24"/>
        </w:rPr>
      </w:pPr>
      <w:proofErr w:type="gramStart"/>
      <w:r w:rsidRPr="006555AE">
        <w:rPr>
          <w:rFonts w:ascii="Arial" w:hAnsi="Arial" w:cs="Arial"/>
          <w:sz w:val="24"/>
          <w:szCs w:val="24"/>
        </w:rPr>
        <w:t>Há necessidade de reflexão permanente sobre o quadro que está instalado nos territórios sendo avaliado pelas equipes das unidades e dos NASF, cuja colaboração é ponto chave ao nominar os problemas de uma área/ território, abordando junto com as equipes como um novo trabalho pode ser processado com adolescentes em situação de risco e vulnerabilidade especificamente no PSF do Jardim Piratininga na perspectiva de projeto piloto.</w:t>
      </w:r>
      <w:proofErr w:type="gramEnd"/>
      <w:r w:rsidRPr="006555AE">
        <w:rPr>
          <w:rFonts w:ascii="Arial" w:hAnsi="Arial" w:cs="Arial"/>
          <w:sz w:val="24"/>
          <w:szCs w:val="24"/>
        </w:rPr>
        <w:t xml:space="preserve">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Acreditamos e por isso ressaltamos que atuar nos moldes tradicionais de atenção a saúde não demonstra contribuição efetiva da melhoria da saúde dos adolescentes, pois estão baseados na demanda espontânea e por também ser a mesma um segmento que procura pouco os serviços de saúde.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Como a atenção aos adolescentes se faz muito na contingência de um atendimento pontual ou na solução para uma queixa que dispara muitas outras leituras e abordagens que acabam não se efetivando indagamos: </w:t>
      </w:r>
    </w:p>
    <w:p w:rsidR="00B2030A" w:rsidRPr="006555AE" w:rsidRDefault="00B2030A" w:rsidP="006555AE">
      <w:pPr>
        <w:spacing w:after="0" w:line="240" w:lineRule="auto"/>
        <w:ind w:firstLine="567"/>
        <w:jc w:val="both"/>
        <w:rPr>
          <w:rFonts w:ascii="Arial" w:hAnsi="Arial" w:cs="Arial"/>
          <w:b/>
          <w:i/>
          <w:sz w:val="24"/>
          <w:szCs w:val="24"/>
        </w:rPr>
      </w:pPr>
      <w:r w:rsidRPr="006555AE">
        <w:rPr>
          <w:rFonts w:ascii="Arial" w:hAnsi="Arial" w:cs="Arial"/>
          <w:sz w:val="24"/>
          <w:szCs w:val="24"/>
        </w:rPr>
        <w:lastRenderedPageBreak/>
        <w:t xml:space="preserve">1. </w:t>
      </w:r>
      <w:r w:rsidRPr="006555AE">
        <w:rPr>
          <w:rFonts w:ascii="Arial" w:hAnsi="Arial" w:cs="Arial"/>
          <w:i/>
          <w:sz w:val="24"/>
          <w:szCs w:val="24"/>
        </w:rPr>
        <w:t>Por que não pensar em planejar a melhora da prática de atenção aos adolescentes? Porque não agir na direção dos adolescentes com</w:t>
      </w:r>
      <w:r w:rsidRPr="006555AE">
        <w:rPr>
          <w:rFonts w:ascii="Arial" w:hAnsi="Arial" w:cs="Arial"/>
          <w:b/>
          <w:i/>
          <w:sz w:val="24"/>
          <w:szCs w:val="24"/>
        </w:rPr>
        <w:t xml:space="preserve"> </w:t>
      </w:r>
      <w:r w:rsidRPr="006555AE">
        <w:rPr>
          <w:rFonts w:ascii="Arial" w:hAnsi="Arial" w:cs="Arial"/>
          <w:i/>
          <w:sz w:val="24"/>
          <w:szCs w:val="24"/>
        </w:rPr>
        <w:t>atenção redobrada especialmente os que procuram espontaneamente a unidade?</w:t>
      </w:r>
      <w:r w:rsidRPr="006555AE">
        <w:rPr>
          <w:rFonts w:ascii="Arial" w:hAnsi="Arial" w:cs="Arial"/>
          <w:b/>
          <w:i/>
          <w:sz w:val="24"/>
          <w:szCs w:val="24"/>
        </w:rPr>
        <w:t xml:space="preserve"> </w:t>
      </w:r>
    </w:p>
    <w:p w:rsidR="00B2030A" w:rsidRPr="006555AE" w:rsidRDefault="00B2030A" w:rsidP="006555AE">
      <w:pPr>
        <w:spacing w:after="0" w:line="240" w:lineRule="auto"/>
        <w:ind w:firstLine="567"/>
        <w:jc w:val="both"/>
        <w:rPr>
          <w:rFonts w:ascii="Arial" w:hAnsi="Arial" w:cs="Arial"/>
          <w:i/>
          <w:sz w:val="24"/>
          <w:szCs w:val="24"/>
        </w:rPr>
      </w:pPr>
      <w:r w:rsidRPr="006555AE">
        <w:rPr>
          <w:rFonts w:ascii="Arial" w:hAnsi="Arial" w:cs="Arial"/>
          <w:i/>
          <w:sz w:val="24"/>
          <w:szCs w:val="24"/>
        </w:rPr>
        <w:t xml:space="preserve">2. De que modo podemos criar modelos operativos sensíveis a esse grupo visando monitorar e descrever os efeitos da ação instituída (pelo consenso e entendimento profissional) da equipe de referencia e dos profissionais do NASF?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Habitualmente deixamos de considerar que a saúde dos adolescentes é uma questão muito importante, pois na faixa etária dos 12 aos 18 incompletos, consideramos que estão carregados de vigor físico e biológico, percebidos pela sociedade por manterem explícitas as manifestações da adrenalina que produzem no cotidiano.     </w:t>
      </w:r>
    </w:p>
    <w:p w:rsidR="00B2030A"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                                                                                                 (Becker, 99) </w:t>
      </w:r>
    </w:p>
    <w:p w:rsidR="006555AE" w:rsidRPr="006555AE" w:rsidRDefault="006555AE" w:rsidP="006555AE">
      <w:pPr>
        <w:spacing w:after="0" w:line="240" w:lineRule="auto"/>
        <w:ind w:firstLine="567"/>
        <w:jc w:val="both"/>
        <w:rPr>
          <w:rFonts w:ascii="Arial" w:hAnsi="Arial" w:cs="Arial"/>
          <w:sz w:val="24"/>
          <w:szCs w:val="24"/>
        </w:rPr>
      </w:pPr>
    </w:p>
    <w:p w:rsidR="00B2030A" w:rsidRPr="006555AE" w:rsidRDefault="00B2030A" w:rsidP="006555AE">
      <w:pPr>
        <w:spacing w:after="0" w:line="240" w:lineRule="auto"/>
        <w:ind w:firstLine="567"/>
        <w:jc w:val="both"/>
        <w:rPr>
          <w:rFonts w:ascii="Arial" w:hAnsi="Arial" w:cs="Arial"/>
          <w:sz w:val="24"/>
          <w:szCs w:val="24"/>
        </w:rPr>
      </w:pPr>
      <w:proofErr w:type="gramStart"/>
      <w:r w:rsidRPr="006555AE">
        <w:rPr>
          <w:rFonts w:ascii="Arial" w:hAnsi="Arial" w:cs="Arial"/>
          <w:sz w:val="24"/>
          <w:szCs w:val="24"/>
        </w:rPr>
        <w:t>Trata-se de envolver e ir adicionando à equipe do PSF, estímulos para dilatar a capacidade de mobilizar a atenção, as referências e pactuações, de modo a exercer no trabalho cotidiano novo fluxo de rede ainda embrionária e seguir criando possibilidades de expansão do trabalho profissional que pode vir a ser executado e/ou aperfeiçoado.</w:t>
      </w:r>
      <w:proofErr w:type="gramEnd"/>
      <w:r w:rsidRPr="006555AE">
        <w:rPr>
          <w:rFonts w:ascii="Arial" w:hAnsi="Arial" w:cs="Arial"/>
          <w:sz w:val="24"/>
          <w:szCs w:val="24"/>
        </w:rPr>
        <w:t xml:space="preserve">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Nessa perspectiva estudar o cotidiano dos adolescentes tende a ser visto e compreendido pela ótica moral, explicitada na exposição de conceitos e visão de mundo acompanhada de resistência em aceitar desafios ao que é novo, reiterando o discurso da “quimera do SUS”. Adia-se assim com esse modo de operar não ir ao encontro do acolhimento humanizado voltado para a formação de vínculo, sem o qual a avaliação da situação/problema trazida por esse grupo não é assumida.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Os princípios do SUS, integralidade, universalidade, equidade e participação social são conceitos que na atuação do apoiador institucional e dos trabalhadores dos NASF são operados </w:t>
      </w:r>
      <w:proofErr w:type="gramStart"/>
      <w:r w:rsidRPr="006555AE">
        <w:rPr>
          <w:rFonts w:ascii="Arial" w:hAnsi="Arial" w:cs="Arial"/>
          <w:sz w:val="24"/>
          <w:szCs w:val="24"/>
        </w:rPr>
        <w:t>na micro</w:t>
      </w:r>
      <w:proofErr w:type="gramEnd"/>
      <w:r w:rsidRPr="006555AE">
        <w:rPr>
          <w:rFonts w:ascii="Arial" w:hAnsi="Arial" w:cs="Arial"/>
          <w:sz w:val="24"/>
          <w:szCs w:val="24"/>
        </w:rPr>
        <w:t xml:space="preserve"> política do cotidiano da atenção básica e nesse sentido faz-se a análise com a equipe da unidade para promover mudanças, ainda que em ritmo “sem aceleração” porém já aceitando que precisa ser alterado, e se aceita a mudança o importante é que temos uma direção dada pela política nacional de saúde.  </w:t>
      </w:r>
    </w:p>
    <w:p w:rsidR="00B2030A"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                                                                                           (Campos, 2010)</w:t>
      </w:r>
    </w:p>
    <w:p w:rsidR="006555AE" w:rsidRPr="006555AE" w:rsidRDefault="006555AE" w:rsidP="006555AE">
      <w:pPr>
        <w:spacing w:after="0" w:line="240" w:lineRule="auto"/>
        <w:ind w:firstLine="567"/>
        <w:jc w:val="both"/>
        <w:rPr>
          <w:rFonts w:ascii="Arial" w:hAnsi="Arial" w:cs="Arial"/>
          <w:sz w:val="24"/>
          <w:szCs w:val="24"/>
        </w:rPr>
      </w:pPr>
    </w:p>
    <w:p w:rsidR="00B2030A" w:rsidRPr="006555AE" w:rsidRDefault="00B2030A" w:rsidP="006555AE">
      <w:pPr>
        <w:spacing w:after="0" w:line="240" w:lineRule="auto"/>
        <w:ind w:firstLine="567"/>
        <w:jc w:val="both"/>
        <w:rPr>
          <w:rFonts w:ascii="Arial" w:hAnsi="Arial" w:cs="Arial"/>
          <w:sz w:val="24"/>
          <w:szCs w:val="24"/>
        </w:rPr>
      </w:pPr>
      <w:proofErr w:type="gramStart"/>
      <w:r w:rsidRPr="006555AE">
        <w:rPr>
          <w:rFonts w:ascii="Arial" w:hAnsi="Arial" w:cs="Arial"/>
          <w:sz w:val="24"/>
          <w:szCs w:val="24"/>
        </w:rPr>
        <w:t>O cotidiano dos adolescentes e dos usuários de modo geral é, portanto o campo externo de certa forma pouco conhecido, no qual se deposita expectativas e se reconhece frustrações, na medida em que o corpo/mente do sujeito atendido, trás a nos uma realidade complexa que é parte de um todo que não tem espaço para ser revelado, dado os limites de tempo, de ausências e de dinâmicas grupais nas equipes envolvidas.</w:t>
      </w:r>
      <w:proofErr w:type="gramEnd"/>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Como os adolescentes tratam os problemas de saúde? De que modo é vivenciada a experiência de buscar atenção e como participa do processo de cuidado de si?</w:t>
      </w:r>
    </w:p>
    <w:p w:rsidR="00B2030A" w:rsidRPr="006555AE" w:rsidRDefault="00B2030A" w:rsidP="006555AE">
      <w:pPr>
        <w:spacing w:after="0" w:line="240" w:lineRule="auto"/>
        <w:ind w:firstLine="567"/>
        <w:jc w:val="both"/>
        <w:rPr>
          <w:rFonts w:ascii="Arial" w:hAnsi="Arial" w:cs="Arial"/>
          <w:sz w:val="24"/>
          <w:szCs w:val="24"/>
        </w:rPr>
      </w:pPr>
    </w:p>
    <w:p w:rsidR="00B2030A" w:rsidRDefault="00B2030A" w:rsidP="006555AE">
      <w:pPr>
        <w:spacing w:after="0" w:line="240" w:lineRule="auto"/>
        <w:ind w:firstLine="567"/>
        <w:rPr>
          <w:rFonts w:ascii="Arial" w:hAnsi="Arial" w:cs="Arial"/>
          <w:b/>
          <w:sz w:val="24"/>
          <w:szCs w:val="24"/>
        </w:rPr>
      </w:pPr>
      <w:r w:rsidRPr="006555AE">
        <w:rPr>
          <w:rFonts w:ascii="Arial" w:hAnsi="Arial" w:cs="Arial"/>
          <w:b/>
          <w:sz w:val="24"/>
          <w:szCs w:val="24"/>
        </w:rPr>
        <w:t xml:space="preserve">METODOLOGIA DE TRABALHO </w:t>
      </w:r>
    </w:p>
    <w:p w:rsidR="006555AE" w:rsidRPr="006555AE" w:rsidRDefault="006555AE" w:rsidP="006555AE">
      <w:pPr>
        <w:spacing w:after="0" w:line="240" w:lineRule="auto"/>
        <w:ind w:firstLine="567"/>
        <w:rPr>
          <w:rFonts w:ascii="Arial" w:hAnsi="Arial" w:cs="Arial"/>
          <w:b/>
          <w:sz w:val="24"/>
          <w:szCs w:val="24"/>
        </w:rPr>
      </w:pP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Para o cumprimento do Projeto de intervenção, após a implantação do Projeto Terapêutico Singular realizado na Unidade ESF do Piratininga na condição de apoiadora, casos considerados prioritários e desafios para a </w:t>
      </w:r>
      <w:r w:rsidRPr="006555AE">
        <w:rPr>
          <w:rFonts w:ascii="Arial" w:hAnsi="Arial" w:cs="Arial"/>
          <w:sz w:val="24"/>
          <w:szCs w:val="24"/>
        </w:rPr>
        <w:lastRenderedPageBreak/>
        <w:t xml:space="preserve">unidade, foram absorvidos pelo NASF e equipe da unidade envolvendo famílias e filhos adolescentes com complexidades patológicas graves.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A metodologia que ensejou e fortalece os rumos do trabalho traduz-se na iniciativa de ir ao encontro do desafio com: planejamento, observação, ação, reflexão e replanejamento conduzindo a um processo contínuo refazendo-se na dinâmica do real e na convergência com a ideação dos profissionais. Esse método organizado por etapas bastante dinâmicas dialoga e precipita a necessidade de intervenção com a realização de grupos de adolescentes.  </w:t>
      </w:r>
    </w:p>
    <w:p w:rsidR="00B2030A" w:rsidRPr="006555AE" w:rsidRDefault="00B2030A" w:rsidP="006555AE">
      <w:pPr>
        <w:spacing w:after="0" w:line="240" w:lineRule="auto"/>
        <w:ind w:firstLine="567"/>
        <w:rPr>
          <w:rFonts w:ascii="Arial" w:hAnsi="Arial" w:cs="Arial"/>
          <w:b/>
          <w:sz w:val="24"/>
          <w:szCs w:val="24"/>
        </w:rPr>
      </w:pPr>
    </w:p>
    <w:p w:rsidR="00B2030A" w:rsidRPr="006555AE" w:rsidRDefault="00B2030A" w:rsidP="006555AE">
      <w:pPr>
        <w:spacing w:after="0" w:line="240" w:lineRule="auto"/>
        <w:ind w:firstLine="567"/>
        <w:rPr>
          <w:rFonts w:ascii="Arial" w:hAnsi="Arial" w:cs="Arial"/>
          <w:b/>
          <w:sz w:val="24"/>
          <w:szCs w:val="24"/>
        </w:rPr>
      </w:pPr>
      <w:r w:rsidRPr="006555AE">
        <w:rPr>
          <w:rFonts w:ascii="Arial" w:hAnsi="Arial" w:cs="Arial"/>
          <w:b/>
          <w:sz w:val="24"/>
          <w:szCs w:val="24"/>
        </w:rPr>
        <w:t>OBJETIVO GERAL</w:t>
      </w:r>
    </w:p>
    <w:p w:rsidR="00B2030A" w:rsidRPr="006555AE" w:rsidRDefault="00B2030A" w:rsidP="006555AE">
      <w:pPr>
        <w:spacing w:after="0" w:line="240" w:lineRule="auto"/>
        <w:ind w:firstLine="567"/>
        <w:rPr>
          <w:rFonts w:ascii="Arial" w:hAnsi="Arial" w:cs="Arial"/>
          <w:b/>
          <w:sz w:val="24"/>
          <w:szCs w:val="24"/>
        </w:rPr>
      </w:pP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Estimular e envolver as equipes da ESP articulados aos NASF para mobilizar a atenção dos profissionais para grupos de adolescentes com novas referências e pactuações. </w:t>
      </w:r>
    </w:p>
    <w:p w:rsidR="00B2030A" w:rsidRPr="006555AE" w:rsidRDefault="00B2030A" w:rsidP="006555AE">
      <w:pPr>
        <w:spacing w:after="0" w:line="240" w:lineRule="auto"/>
        <w:ind w:firstLine="567"/>
        <w:jc w:val="both"/>
        <w:rPr>
          <w:rFonts w:ascii="Arial" w:hAnsi="Arial" w:cs="Arial"/>
          <w:b/>
          <w:sz w:val="24"/>
          <w:szCs w:val="24"/>
        </w:rPr>
      </w:pPr>
    </w:p>
    <w:p w:rsidR="00B2030A" w:rsidRPr="006555AE" w:rsidRDefault="00B2030A" w:rsidP="006555AE">
      <w:pPr>
        <w:spacing w:after="0" w:line="240" w:lineRule="auto"/>
        <w:ind w:firstLine="567"/>
        <w:rPr>
          <w:rFonts w:ascii="Arial" w:hAnsi="Arial" w:cs="Arial"/>
          <w:b/>
          <w:sz w:val="24"/>
          <w:szCs w:val="24"/>
        </w:rPr>
      </w:pPr>
      <w:r w:rsidRPr="006555AE">
        <w:rPr>
          <w:rFonts w:ascii="Arial" w:hAnsi="Arial" w:cs="Arial"/>
          <w:b/>
          <w:sz w:val="24"/>
          <w:szCs w:val="24"/>
        </w:rPr>
        <w:t>OBJETIVOS ESPECIFICOS</w:t>
      </w:r>
    </w:p>
    <w:p w:rsidR="00B2030A" w:rsidRPr="006555AE" w:rsidRDefault="00B2030A" w:rsidP="006555AE">
      <w:pPr>
        <w:spacing w:after="0" w:line="240" w:lineRule="auto"/>
        <w:ind w:firstLine="567"/>
        <w:jc w:val="center"/>
        <w:rPr>
          <w:rFonts w:ascii="Arial" w:hAnsi="Arial" w:cs="Arial"/>
          <w:b/>
          <w:sz w:val="24"/>
          <w:szCs w:val="24"/>
        </w:rPr>
      </w:pPr>
    </w:p>
    <w:p w:rsidR="00B2030A" w:rsidRPr="006555AE" w:rsidRDefault="00B2030A" w:rsidP="006555AE">
      <w:pPr>
        <w:pStyle w:val="PargrafodaLista"/>
        <w:numPr>
          <w:ilvl w:val="0"/>
          <w:numId w:val="1"/>
        </w:numPr>
        <w:ind w:left="0" w:firstLine="567"/>
        <w:jc w:val="both"/>
        <w:rPr>
          <w:rFonts w:ascii="Arial" w:hAnsi="Arial" w:cs="Arial"/>
        </w:rPr>
      </w:pPr>
      <w:r w:rsidRPr="006555AE">
        <w:rPr>
          <w:rFonts w:ascii="Arial" w:hAnsi="Arial" w:cs="Arial"/>
        </w:rPr>
        <w:t>Exercer no trabalho cotidiano novo fluxo de rede construída a partir do consenso e da troca de experiência. (SECEPREV/SECERPA)</w:t>
      </w:r>
    </w:p>
    <w:p w:rsidR="00B2030A" w:rsidRPr="006555AE" w:rsidRDefault="00B2030A" w:rsidP="006555AE">
      <w:pPr>
        <w:pStyle w:val="PargrafodaLista"/>
        <w:numPr>
          <w:ilvl w:val="0"/>
          <w:numId w:val="1"/>
        </w:numPr>
        <w:ind w:left="0" w:firstLine="567"/>
        <w:jc w:val="both"/>
        <w:rPr>
          <w:rFonts w:ascii="Arial" w:hAnsi="Arial" w:cs="Arial"/>
        </w:rPr>
      </w:pPr>
      <w:r w:rsidRPr="006555AE">
        <w:rPr>
          <w:rFonts w:ascii="Arial" w:hAnsi="Arial" w:cs="Arial"/>
        </w:rPr>
        <w:t xml:space="preserve">Criar possibilidades de expansão do trabalho profissional de modo a ser instituído como uma proposta de execução conjunta nos grupos de adolescentes que pode vir a ser executado e/ou aperfeiçoado.   </w:t>
      </w:r>
    </w:p>
    <w:p w:rsidR="00B2030A" w:rsidRPr="006555AE" w:rsidRDefault="00B2030A" w:rsidP="006555AE">
      <w:pPr>
        <w:spacing w:after="0" w:line="240" w:lineRule="auto"/>
        <w:ind w:firstLine="567"/>
        <w:rPr>
          <w:rFonts w:ascii="Arial" w:hAnsi="Arial" w:cs="Arial"/>
          <w:b/>
          <w:sz w:val="24"/>
          <w:szCs w:val="24"/>
        </w:rPr>
      </w:pPr>
    </w:p>
    <w:p w:rsidR="00B2030A" w:rsidRDefault="00B2030A" w:rsidP="006555AE">
      <w:pPr>
        <w:spacing w:after="0" w:line="240" w:lineRule="auto"/>
        <w:ind w:firstLine="567"/>
        <w:rPr>
          <w:rFonts w:ascii="Arial" w:hAnsi="Arial" w:cs="Arial"/>
          <w:b/>
          <w:sz w:val="24"/>
          <w:szCs w:val="24"/>
        </w:rPr>
      </w:pPr>
      <w:r w:rsidRPr="006555AE">
        <w:rPr>
          <w:rFonts w:ascii="Arial" w:hAnsi="Arial" w:cs="Arial"/>
          <w:b/>
          <w:sz w:val="24"/>
          <w:szCs w:val="24"/>
        </w:rPr>
        <w:t xml:space="preserve">PERCURSO METODOLÓGICO </w:t>
      </w:r>
    </w:p>
    <w:p w:rsidR="006555AE" w:rsidRPr="006555AE" w:rsidRDefault="006555AE" w:rsidP="006555AE">
      <w:pPr>
        <w:spacing w:after="0" w:line="240" w:lineRule="auto"/>
        <w:ind w:firstLine="567"/>
        <w:rPr>
          <w:rFonts w:ascii="Arial" w:hAnsi="Arial" w:cs="Arial"/>
          <w:b/>
          <w:sz w:val="24"/>
          <w:szCs w:val="24"/>
        </w:rPr>
      </w:pP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Penso que essa contribuição avaliada como adequada para responder as situações e problemas que vem</w:t>
      </w:r>
      <w:r w:rsidR="006555AE">
        <w:rPr>
          <w:rFonts w:ascii="Arial" w:hAnsi="Arial" w:cs="Arial"/>
          <w:sz w:val="24"/>
          <w:szCs w:val="24"/>
        </w:rPr>
        <w:t xml:space="preserve"> se apresentando com certa frequ</w:t>
      </w:r>
      <w:r w:rsidRPr="006555AE">
        <w:rPr>
          <w:rFonts w:ascii="Arial" w:hAnsi="Arial" w:cs="Arial"/>
          <w:sz w:val="24"/>
          <w:szCs w:val="24"/>
        </w:rPr>
        <w:t xml:space="preserve">ência nas unidades observadas e particularmente na unidade do Piratininga ficou fortalecida após aplicação da Escala de Coelho.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O detalhamento da proposta da abordagem compartilhada do NASF com a equipe da unidade de referência em relação aos grupos de adolescentes necessita ir se adensando para melhor exame por parte dos integrantes especialmente na identificação das demandas que diferentes subgrupos de adolescentes apresentam convivendo no mesmo território.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Esse grupo se encontra apenas quantitativamente identificado. </w:t>
      </w:r>
    </w:p>
    <w:p w:rsidR="00B2030A" w:rsidRPr="006555AE" w:rsidRDefault="00B2030A" w:rsidP="006555AE">
      <w:pPr>
        <w:spacing w:after="0" w:line="240" w:lineRule="auto"/>
        <w:ind w:firstLine="567"/>
        <w:rPr>
          <w:rFonts w:ascii="Arial" w:hAnsi="Arial" w:cs="Arial"/>
          <w:b/>
          <w:sz w:val="24"/>
          <w:szCs w:val="24"/>
        </w:rPr>
      </w:pPr>
    </w:p>
    <w:p w:rsidR="00B2030A" w:rsidRDefault="00B2030A" w:rsidP="006555AE">
      <w:pPr>
        <w:spacing w:after="0" w:line="240" w:lineRule="auto"/>
        <w:ind w:firstLine="567"/>
        <w:rPr>
          <w:rFonts w:ascii="Arial" w:hAnsi="Arial" w:cs="Arial"/>
          <w:b/>
          <w:sz w:val="24"/>
          <w:szCs w:val="24"/>
        </w:rPr>
      </w:pPr>
      <w:r w:rsidRPr="006555AE">
        <w:rPr>
          <w:rFonts w:ascii="Arial" w:hAnsi="Arial" w:cs="Arial"/>
          <w:b/>
          <w:sz w:val="24"/>
          <w:szCs w:val="24"/>
        </w:rPr>
        <w:t>RESULTADOS</w:t>
      </w:r>
    </w:p>
    <w:p w:rsidR="006555AE" w:rsidRPr="006555AE" w:rsidRDefault="006555AE" w:rsidP="006555AE">
      <w:pPr>
        <w:spacing w:after="0" w:line="240" w:lineRule="auto"/>
        <w:ind w:firstLine="567"/>
        <w:rPr>
          <w:rFonts w:ascii="Arial" w:hAnsi="Arial" w:cs="Arial"/>
          <w:b/>
          <w:sz w:val="24"/>
          <w:szCs w:val="24"/>
        </w:rPr>
      </w:pP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Os resultados são aguardados no médio e longo prazo, pois ocorreram apenas dois encontros entre as equipes de referência da unidade ESF do Piratininga e NASF, determinando que a estimativa dos profissionais de saúde </w:t>
      </w:r>
      <w:proofErr w:type="gramStart"/>
      <w:r w:rsidRPr="006555AE">
        <w:rPr>
          <w:rFonts w:ascii="Arial" w:hAnsi="Arial" w:cs="Arial"/>
          <w:sz w:val="24"/>
          <w:szCs w:val="24"/>
        </w:rPr>
        <w:t>está</w:t>
      </w:r>
      <w:proofErr w:type="gramEnd"/>
      <w:r w:rsidRPr="006555AE">
        <w:rPr>
          <w:rFonts w:ascii="Arial" w:hAnsi="Arial" w:cs="Arial"/>
          <w:sz w:val="24"/>
          <w:szCs w:val="24"/>
        </w:rPr>
        <w:t xml:space="preserve"> projetada para alcançar êxitos a médio e longo prazo. </w:t>
      </w:r>
    </w:p>
    <w:p w:rsidR="00B2030A" w:rsidRPr="006555AE" w:rsidRDefault="00B2030A" w:rsidP="006555AE">
      <w:pPr>
        <w:spacing w:after="0" w:line="240" w:lineRule="auto"/>
        <w:ind w:firstLine="567"/>
        <w:jc w:val="both"/>
        <w:rPr>
          <w:rFonts w:ascii="Arial" w:hAnsi="Arial" w:cs="Arial"/>
          <w:sz w:val="24"/>
          <w:szCs w:val="24"/>
        </w:rPr>
      </w:pPr>
      <w:proofErr w:type="gramStart"/>
      <w:r w:rsidRPr="006555AE">
        <w:rPr>
          <w:rFonts w:ascii="Arial" w:hAnsi="Arial" w:cs="Arial"/>
          <w:sz w:val="24"/>
          <w:szCs w:val="24"/>
        </w:rPr>
        <w:t xml:space="preserve">Na condução sistemática do trabalho a ser realizado com os parceiros do NASF, predispõe a grande maioria a uma abordagem que se faça com sensibilidade e disposição para anular juízos morais e traga em si a possibilidade de </w:t>
      </w:r>
      <w:proofErr w:type="spellStart"/>
      <w:r w:rsidRPr="006555AE">
        <w:rPr>
          <w:rFonts w:ascii="Arial" w:hAnsi="Arial" w:cs="Arial"/>
          <w:sz w:val="24"/>
          <w:szCs w:val="24"/>
        </w:rPr>
        <w:t>resignificar</w:t>
      </w:r>
      <w:proofErr w:type="spellEnd"/>
      <w:r w:rsidRPr="006555AE">
        <w:rPr>
          <w:rFonts w:ascii="Arial" w:hAnsi="Arial" w:cs="Arial"/>
          <w:sz w:val="24"/>
          <w:szCs w:val="24"/>
        </w:rPr>
        <w:t xml:space="preserve"> às praticas profissionais como um importante desafio aos que desejarem viver a experiência.</w:t>
      </w:r>
      <w:proofErr w:type="gramEnd"/>
      <w:r w:rsidRPr="006555AE">
        <w:rPr>
          <w:rFonts w:ascii="Arial" w:hAnsi="Arial" w:cs="Arial"/>
          <w:sz w:val="24"/>
          <w:szCs w:val="24"/>
        </w:rPr>
        <w:t xml:space="preserve">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O território do projeto, palco e produto de determinações históricas (antigo lixão da cidade) trás em si um grande desafio e apresentou relativa integração por parte da equipe de referencia e NASF em curto espaço de tempo.</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lastRenderedPageBreak/>
        <w:t xml:space="preserve">Segundo Barcellos (2002) o conceito de território – difere de território físico: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O atendimento/acolhimento da população na unidade são momentos em </w:t>
      </w:r>
      <w:proofErr w:type="gramStart"/>
      <w:r w:rsidRPr="006555AE">
        <w:rPr>
          <w:rFonts w:ascii="Arial" w:hAnsi="Arial" w:cs="Arial"/>
          <w:sz w:val="24"/>
          <w:szCs w:val="24"/>
        </w:rPr>
        <w:t>que se realiza a comunicação, o diálogo, aparecendo uma dada compreensão do que o usuário diz estar vivendo, ainda uma construção permeada de imprecisões, medos, sofrimento, na medida em que ele próprio não detém a formulação da totalidade e nem poderia, do que</w:t>
      </w:r>
      <w:proofErr w:type="gramEnd"/>
      <w:r w:rsidRPr="006555AE">
        <w:rPr>
          <w:rFonts w:ascii="Arial" w:hAnsi="Arial" w:cs="Arial"/>
          <w:sz w:val="24"/>
          <w:szCs w:val="24"/>
        </w:rPr>
        <w:t xml:space="preserve"> está acontecendo.  </w:t>
      </w:r>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O cotidiano enquanto imediaticidade, também campo de incertezas, mas de certa permanência do modo de tocar vida, fica </w:t>
      </w:r>
      <w:r w:rsidRPr="006555AE">
        <w:rPr>
          <w:rFonts w:ascii="Arial" w:hAnsi="Arial" w:cs="Arial"/>
          <w:i/>
          <w:sz w:val="24"/>
          <w:szCs w:val="24"/>
        </w:rPr>
        <w:t>quebrado</w:t>
      </w:r>
      <w:r w:rsidRPr="006555AE">
        <w:rPr>
          <w:rFonts w:ascii="Arial" w:hAnsi="Arial" w:cs="Arial"/>
          <w:sz w:val="24"/>
          <w:szCs w:val="24"/>
        </w:rPr>
        <w:t xml:space="preserve"> quando alterado por disfunção física ou biológica. Paralelamente há transparência nas relações usuários/ profissionais possíveis de serem constatadas.  </w:t>
      </w:r>
    </w:p>
    <w:p w:rsidR="00B2030A" w:rsidRPr="006555AE" w:rsidRDefault="00B2030A" w:rsidP="006555AE">
      <w:pPr>
        <w:spacing w:after="0" w:line="240" w:lineRule="auto"/>
        <w:ind w:firstLine="567"/>
        <w:jc w:val="both"/>
        <w:rPr>
          <w:rFonts w:ascii="Arial" w:hAnsi="Arial" w:cs="Arial"/>
          <w:sz w:val="24"/>
          <w:szCs w:val="24"/>
        </w:rPr>
      </w:pPr>
      <w:proofErr w:type="gramStart"/>
      <w:r w:rsidRPr="006555AE">
        <w:rPr>
          <w:rFonts w:ascii="Arial" w:hAnsi="Arial" w:cs="Arial"/>
          <w:sz w:val="24"/>
          <w:szCs w:val="24"/>
        </w:rPr>
        <w:t>Nesse sentido, a presente proposta caminha no sentido de desconstruir a relação do usuário-objeto, reduzido a corpo biológico enfermo ou a riscos de adoecer definidos por suas condições de vida, ou melhor, da doença abstraída da vida em que está inserida, compilando uma práxis educativa, relacionado os adolescentes a cultura, sociabilidade, cuidados dos mesmos com a saúde, entre outros.</w:t>
      </w:r>
      <w:proofErr w:type="gramEnd"/>
    </w:p>
    <w:p w:rsidR="00B2030A" w:rsidRPr="006555AE" w:rsidRDefault="00B2030A" w:rsidP="006555AE">
      <w:pPr>
        <w:spacing w:after="0" w:line="240" w:lineRule="auto"/>
        <w:ind w:firstLine="567"/>
        <w:jc w:val="both"/>
        <w:rPr>
          <w:rFonts w:ascii="Arial" w:hAnsi="Arial" w:cs="Arial"/>
          <w:sz w:val="24"/>
          <w:szCs w:val="24"/>
        </w:rPr>
      </w:pPr>
      <w:r w:rsidRPr="006555AE">
        <w:rPr>
          <w:rFonts w:ascii="Arial" w:hAnsi="Arial" w:cs="Arial"/>
          <w:sz w:val="24"/>
          <w:szCs w:val="24"/>
        </w:rPr>
        <w:t xml:space="preserve"> Adotamos a sugestão da profa. Orientadora “a oportunidade não se perdeu, pois a educação permanente atua recuperando os conceitos de saúde/doença, tratamento/cuidado, considerando ainda a integralidade a partir do ponto de vista do usuário e como o processo de trabalho está organizado para efetivar ações nesta direção”.                                                      </w:t>
      </w:r>
    </w:p>
    <w:p w:rsidR="00B2030A" w:rsidRPr="009A16E4" w:rsidRDefault="00B2030A" w:rsidP="006555AE">
      <w:pPr>
        <w:spacing w:after="0" w:line="240" w:lineRule="auto"/>
        <w:ind w:firstLine="567"/>
        <w:jc w:val="both"/>
        <w:rPr>
          <w:rFonts w:ascii="Arial" w:hAnsi="Arial" w:cs="Arial"/>
        </w:rPr>
      </w:pPr>
    </w:p>
    <w:p w:rsidR="00B2030A" w:rsidRPr="001540A5" w:rsidRDefault="00B2030A" w:rsidP="006555AE">
      <w:pPr>
        <w:spacing w:after="0" w:line="240" w:lineRule="auto"/>
        <w:ind w:left="2268" w:firstLine="567"/>
        <w:jc w:val="both"/>
        <w:rPr>
          <w:rFonts w:ascii="Arial" w:hAnsi="Arial" w:cs="Arial"/>
          <w:sz w:val="20"/>
          <w:szCs w:val="20"/>
        </w:rPr>
      </w:pPr>
      <w:r w:rsidRPr="001540A5">
        <w:rPr>
          <w:rFonts w:ascii="Arial" w:hAnsi="Arial" w:cs="Arial"/>
          <w:sz w:val="20"/>
          <w:szCs w:val="20"/>
        </w:rPr>
        <w:t xml:space="preserve">“As necessidades dos usuários das ações e serviços de saúde passam a condição de direito, seja porque como pessoas, </w:t>
      </w:r>
      <w:proofErr w:type="gramStart"/>
      <w:r w:rsidRPr="001540A5">
        <w:rPr>
          <w:rFonts w:ascii="Arial" w:hAnsi="Arial" w:cs="Arial"/>
          <w:sz w:val="20"/>
          <w:szCs w:val="20"/>
        </w:rPr>
        <w:t>todos temos</w:t>
      </w:r>
      <w:proofErr w:type="gramEnd"/>
      <w:r w:rsidRPr="001540A5">
        <w:rPr>
          <w:rFonts w:ascii="Arial" w:hAnsi="Arial" w:cs="Arial"/>
          <w:sz w:val="20"/>
          <w:szCs w:val="20"/>
        </w:rPr>
        <w:t xml:space="preserve"> o direito de sermos atendidos conforme nossas necessidades sejam, porque este é o objeto da saúde: assegurar plena atenção às necessidades das pessoas. Toda a regulação relativa á saúde deveria ser usuário-centrada, em última instancia, único motivo para ordenar serviços de atenção e instituições de formação de profissionais. </w:t>
      </w:r>
      <w:proofErr w:type="spellStart"/>
      <w:r w:rsidRPr="001540A5">
        <w:rPr>
          <w:rFonts w:ascii="Arial" w:hAnsi="Arial" w:cs="Arial"/>
          <w:sz w:val="20"/>
          <w:szCs w:val="20"/>
        </w:rPr>
        <w:t>Ceccin</w:t>
      </w:r>
      <w:proofErr w:type="spellEnd"/>
      <w:r w:rsidRPr="001540A5">
        <w:rPr>
          <w:rFonts w:ascii="Arial" w:hAnsi="Arial" w:cs="Arial"/>
          <w:sz w:val="20"/>
          <w:szCs w:val="20"/>
        </w:rPr>
        <w:t xml:space="preserve">, Ricardo.    </w:t>
      </w:r>
    </w:p>
    <w:p w:rsidR="00B2030A" w:rsidRPr="009A16E4" w:rsidRDefault="00B2030A" w:rsidP="006555AE">
      <w:pPr>
        <w:spacing w:after="0" w:line="240" w:lineRule="auto"/>
        <w:ind w:firstLine="567"/>
        <w:jc w:val="both"/>
        <w:rPr>
          <w:rFonts w:ascii="Arial" w:hAnsi="Arial" w:cs="Arial"/>
        </w:rPr>
      </w:pPr>
    </w:p>
    <w:p w:rsidR="00B2030A" w:rsidRPr="009A16E4" w:rsidRDefault="00B2030A" w:rsidP="006555AE">
      <w:pPr>
        <w:spacing w:after="0" w:line="240" w:lineRule="auto"/>
        <w:ind w:firstLine="567"/>
        <w:jc w:val="both"/>
        <w:rPr>
          <w:rFonts w:ascii="Arial" w:hAnsi="Arial" w:cs="Arial"/>
        </w:rPr>
      </w:pPr>
    </w:p>
    <w:p w:rsidR="00B2030A" w:rsidRPr="009A16E4" w:rsidRDefault="00B2030A" w:rsidP="006555AE">
      <w:pPr>
        <w:spacing w:after="0" w:line="240" w:lineRule="auto"/>
        <w:ind w:firstLine="567"/>
        <w:jc w:val="both"/>
        <w:rPr>
          <w:rFonts w:ascii="Arial" w:hAnsi="Arial" w:cs="Arial"/>
        </w:rPr>
      </w:pPr>
      <w:r w:rsidRPr="009A16E4">
        <w:rPr>
          <w:rFonts w:ascii="Arial" w:hAnsi="Arial" w:cs="Arial"/>
        </w:rPr>
        <w:t>Paralelamente</w:t>
      </w:r>
      <w:r>
        <w:rPr>
          <w:rFonts w:ascii="Arial" w:hAnsi="Arial" w:cs="Arial"/>
        </w:rPr>
        <w:t>,</w:t>
      </w:r>
      <w:r w:rsidRPr="009A16E4">
        <w:rPr>
          <w:rFonts w:ascii="Arial" w:hAnsi="Arial" w:cs="Arial"/>
        </w:rPr>
        <w:t xml:space="preserve"> os profissionais de saúde e usuários não se apercebem que podem ser protagonistas da produção de novos materiais relativos ao modo de cuidar e construir conhecimento. </w:t>
      </w:r>
      <w:proofErr w:type="gramStart"/>
      <w:r w:rsidRPr="009A16E4">
        <w:rPr>
          <w:rFonts w:ascii="Arial" w:hAnsi="Arial" w:cs="Arial"/>
        </w:rPr>
        <w:t>Esse produto só será possível se vier a romper com o que está instalado, ou seja, certa reprodução do que já se faz sem nenhuma autocrítica, adotando-se o exercício da exposição permanente de certos modos culturais de viver, de mais oportunidades para a reflexão crítica sobre as práticas, da produção de acontecimentos – a partir de diferentes referenciais.</w:t>
      </w:r>
      <w:proofErr w:type="gramEnd"/>
      <w:r w:rsidRPr="009A16E4">
        <w:rPr>
          <w:rFonts w:ascii="Arial" w:hAnsi="Arial" w:cs="Arial"/>
        </w:rPr>
        <w:t xml:space="preserve"> </w:t>
      </w:r>
    </w:p>
    <w:p w:rsidR="00B2030A" w:rsidRPr="009A16E4" w:rsidRDefault="00B2030A" w:rsidP="006555AE">
      <w:pPr>
        <w:spacing w:after="0" w:line="240" w:lineRule="auto"/>
        <w:ind w:firstLine="567"/>
        <w:jc w:val="both"/>
        <w:rPr>
          <w:rFonts w:ascii="Arial" w:hAnsi="Arial" w:cs="Arial"/>
        </w:rPr>
      </w:pPr>
      <w:r w:rsidRPr="009A16E4">
        <w:rPr>
          <w:rFonts w:ascii="Arial" w:hAnsi="Arial" w:cs="Arial"/>
        </w:rPr>
        <w:t xml:space="preserve">É vital </w:t>
      </w:r>
      <w:proofErr w:type="gramStart"/>
      <w:r w:rsidRPr="009A16E4">
        <w:rPr>
          <w:rFonts w:ascii="Arial" w:hAnsi="Arial" w:cs="Arial"/>
        </w:rPr>
        <w:t>que se reconheça que as mudanças só se processam se for importante reconhecer que as transformações são originadas no cotidiano das práticas – pedagógicas de saúde, nos muitos e diversos encontros que</w:t>
      </w:r>
      <w:proofErr w:type="gramEnd"/>
      <w:r w:rsidRPr="009A16E4">
        <w:rPr>
          <w:rFonts w:ascii="Arial" w:hAnsi="Arial" w:cs="Arial"/>
        </w:rPr>
        <w:t xml:space="preserve"> a formação pode propiciar. </w:t>
      </w:r>
    </w:p>
    <w:p w:rsidR="00B2030A" w:rsidRPr="009A16E4" w:rsidRDefault="00B2030A" w:rsidP="006555AE">
      <w:pPr>
        <w:spacing w:after="0" w:line="240" w:lineRule="auto"/>
        <w:ind w:firstLine="567"/>
        <w:jc w:val="both"/>
        <w:rPr>
          <w:rFonts w:ascii="Arial" w:hAnsi="Arial" w:cs="Arial"/>
        </w:rPr>
      </w:pPr>
      <w:r w:rsidRPr="009A16E4">
        <w:rPr>
          <w:rFonts w:ascii="Arial" w:hAnsi="Arial" w:cs="Arial"/>
        </w:rPr>
        <w:t>E na micropolítica do aprender, do cuidar e do produzir conhecimento que movimentos</w:t>
      </w:r>
      <w:r>
        <w:rPr>
          <w:rFonts w:ascii="Arial" w:hAnsi="Arial" w:cs="Arial"/>
        </w:rPr>
        <w:t>,</w:t>
      </w:r>
      <w:r w:rsidRPr="009A16E4">
        <w:rPr>
          <w:rFonts w:ascii="Arial" w:hAnsi="Arial" w:cs="Arial"/>
        </w:rPr>
        <w:t xml:space="preserve"> acomodações, rotinas desagregadoras e de deslocamento, pois até mesmo esses são importantes para novas recomendações entre os trabalhadores em saúde. No dizer dos autores: </w:t>
      </w:r>
    </w:p>
    <w:p w:rsidR="00B2030A" w:rsidRPr="009A16E4" w:rsidRDefault="00B2030A" w:rsidP="006555AE">
      <w:pPr>
        <w:spacing w:after="0" w:line="240" w:lineRule="auto"/>
        <w:ind w:firstLine="567"/>
        <w:jc w:val="both"/>
        <w:rPr>
          <w:rFonts w:ascii="Arial" w:hAnsi="Arial" w:cs="Arial"/>
        </w:rPr>
      </w:pPr>
    </w:p>
    <w:p w:rsidR="00B2030A" w:rsidRPr="001F5D2C" w:rsidRDefault="00B2030A" w:rsidP="006555AE">
      <w:pPr>
        <w:spacing w:after="0" w:line="240" w:lineRule="auto"/>
        <w:ind w:left="2268" w:firstLine="567"/>
        <w:jc w:val="both"/>
        <w:rPr>
          <w:rFonts w:ascii="Arial" w:hAnsi="Arial" w:cs="Arial"/>
          <w:i/>
          <w:sz w:val="20"/>
          <w:szCs w:val="20"/>
        </w:rPr>
      </w:pPr>
      <w:r w:rsidRPr="001F5D2C">
        <w:rPr>
          <w:rFonts w:ascii="Arial" w:hAnsi="Arial" w:cs="Arial"/>
          <w:i/>
          <w:sz w:val="20"/>
          <w:szCs w:val="20"/>
        </w:rPr>
        <w:t>Não há</w:t>
      </w:r>
      <w:r>
        <w:rPr>
          <w:rFonts w:ascii="Arial" w:hAnsi="Arial" w:cs="Arial"/>
          <w:i/>
          <w:sz w:val="20"/>
          <w:szCs w:val="20"/>
        </w:rPr>
        <w:t xml:space="preserve"> a</w:t>
      </w:r>
      <w:r w:rsidRPr="001F5D2C">
        <w:rPr>
          <w:rFonts w:ascii="Arial" w:hAnsi="Arial" w:cs="Arial"/>
          <w:i/>
          <w:sz w:val="20"/>
          <w:szCs w:val="20"/>
        </w:rPr>
        <w:t xml:space="preserve"> priori, de modo fixo, os que agirão a favor ou contra os processos. Quem está de lado hoje pode estar do outro amanhã, dependendo, mesmo, dos rumos do processo, dos convites e das tensões. A cartografia dos movimentos institucionais, o planejamento estratégico e a educação permanente têm sido utilizados</w:t>
      </w:r>
      <w:r>
        <w:rPr>
          <w:rFonts w:ascii="Arial" w:hAnsi="Arial" w:cs="Arial"/>
          <w:i/>
          <w:sz w:val="20"/>
          <w:szCs w:val="20"/>
        </w:rPr>
        <w:t xml:space="preserve"> </w:t>
      </w:r>
      <w:r w:rsidRPr="001F5D2C">
        <w:rPr>
          <w:rFonts w:ascii="Arial" w:hAnsi="Arial" w:cs="Arial"/>
          <w:i/>
          <w:sz w:val="20"/>
          <w:szCs w:val="20"/>
        </w:rPr>
        <w:t xml:space="preserve">em </w:t>
      </w:r>
      <w:r w:rsidRPr="001F5D2C">
        <w:rPr>
          <w:rFonts w:ascii="Arial" w:hAnsi="Arial" w:cs="Arial"/>
          <w:i/>
          <w:sz w:val="20"/>
          <w:szCs w:val="20"/>
        </w:rPr>
        <w:lastRenderedPageBreak/>
        <w:t xml:space="preserve">processos de mudança já estudados. Lembrando sempre que todos pensam, planejam e disputam. </w:t>
      </w:r>
      <w:proofErr w:type="spellStart"/>
      <w:r w:rsidRPr="001F5D2C">
        <w:rPr>
          <w:rFonts w:ascii="Arial" w:hAnsi="Arial" w:cs="Arial"/>
          <w:i/>
          <w:sz w:val="20"/>
          <w:szCs w:val="20"/>
        </w:rPr>
        <w:t>Feuerwerker</w:t>
      </w:r>
      <w:proofErr w:type="spellEnd"/>
      <w:r w:rsidRPr="001F5D2C">
        <w:rPr>
          <w:rFonts w:ascii="Arial" w:hAnsi="Arial" w:cs="Arial"/>
          <w:i/>
          <w:sz w:val="20"/>
          <w:szCs w:val="20"/>
        </w:rPr>
        <w:t>, 2004</w:t>
      </w:r>
    </w:p>
    <w:p w:rsidR="00B2030A" w:rsidRDefault="00B2030A" w:rsidP="006555AE">
      <w:pPr>
        <w:spacing w:after="0" w:line="240" w:lineRule="auto"/>
        <w:ind w:firstLine="567"/>
        <w:jc w:val="both"/>
        <w:rPr>
          <w:rFonts w:ascii="Arial" w:hAnsi="Arial" w:cs="Arial"/>
          <w:i/>
          <w:sz w:val="20"/>
          <w:szCs w:val="20"/>
        </w:rPr>
      </w:pPr>
    </w:p>
    <w:p w:rsidR="00B2030A" w:rsidRDefault="00B2030A" w:rsidP="006555AE">
      <w:pPr>
        <w:spacing w:after="0" w:line="240" w:lineRule="auto"/>
        <w:ind w:firstLine="567"/>
        <w:jc w:val="both"/>
        <w:rPr>
          <w:rFonts w:ascii="Arial" w:hAnsi="Arial" w:cs="Arial"/>
          <w:i/>
          <w:sz w:val="20"/>
          <w:szCs w:val="20"/>
        </w:rPr>
      </w:pPr>
    </w:p>
    <w:p w:rsidR="00B2030A" w:rsidRPr="001F5D2C" w:rsidRDefault="00B2030A" w:rsidP="006555AE">
      <w:pPr>
        <w:spacing w:after="0" w:line="240" w:lineRule="auto"/>
        <w:ind w:firstLine="567"/>
        <w:jc w:val="both"/>
        <w:rPr>
          <w:rFonts w:ascii="Arial" w:hAnsi="Arial" w:cs="Arial"/>
          <w:i/>
          <w:sz w:val="20"/>
          <w:szCs w:val="20"/>
        </w:rPr>
      </w:pPr>
    </w:p>
    <w:p w:rsidR="00B2030A" w:rsidRPr="009A16E4" w:rsidRDefault="00B2030A" w:rsidP="006555AE">
      <w:pPr>
        <w:spacing w:after="0" w:line="240" w:lineRule="auto"/>
        <w:ind w:firstLine="567"/>
        <w:jc w:val="both"/>
        <w:rPr>
          <w:rFonts w:ascii="Arial" w:hAnsi="Arial" w:cs="Arial"/>
        </w:rPr>
      </w:pPr>
      <w:r w:rsidRPr="009A16E4">
        <w:rPr>
          <w:rFonts w:ascii="Arial" w:hAnsi="Arial" w:cs="Arial"/>
        </w:rPr>
        <w:t xml:space="preserve">Se adotarmos o sentido de ampliar relações, também não estamos tentando restringir espaços, lugares e/ou pensamentos mais autoritários, estamos considerando que eles permeiam todo o modo como se opera trabalho na clinica e que relações mais democráticas apresentam modos e decisões mais compartilhadas. </w:t>
      </w:r>
    </w:p>
    <w:p w:rsidR="00B2030A" w:rsidRPr="009A16E4" w:rsidRDefault="00B2030A" w:rsidP="006555AE">
      <w:pPr>
        <w:spacing w:after="0" w:line="240" w:lineRule="auto"/>
        <w:ind w:firstLine="567"/>
        <w:jc w:val="both"/>
        <w:rPr>
          <w:rFonts w:ascii="Arial" w:hAnsi="Arial" w:cs="Arial"/>
        </w:rPr>
      </w:pPr>
      <w:proofErr w:type="gramStart"/>
      <w:r w:rsidRPr="009A16E4">
        <w:rPr>
          <w:rFonts w:ascii="Arial" w:hAnsi="Arial" w:cs="Arial"/>
        </w:rPr>
        <w:t xml:space="preserve">No âmbito da atenção básica, dentro da clínica onde se opera com a estratégia saúde da família </w:t>
      </w:r>
      <w:r>
        <w:rPr>
          <w:rFonts w:ascii="Arial" w:hAnsi="Arial" w:cs="Arial"/>
        </w:rPr>
        <w:t>t</w:t>
      </w:r>
      <w:r w:rsidRPr="009A16E4">
        <w:rPr>
          <w:rFonts w:ascii="Arial" w:hAnsi="Arial" w:cs="Arial"/>
        </w:rPr>
        <w:t>e</w:t>
      </w:r>
      <w:r>
        <w:rPr>
          <w:rFonts w:ascii="Arial" w:hAnsi="Arial" w:cs="Arial"/>
        </w:rPr>
        <w:t>mos</w:t>
      </w:r>
      <w:r w:rsidRPr="009A16E4">
        <w:rPr>
          <w:rFonts w:ascii="Arial" w:hAnsi="Arial" w:cs="Arial"/>
        </w:rPr>
        <w:t xml:space="preserve"> apresentado e </w:t>
      </w:r>
      <w:proofErr w:type="spellStart"/>
      <w:r w:rsidRPr="009A16E4">
        <w:rPr>
          <w:rFonts w:ascii="Arial" w:hAnsi="Arial" w:cs="Arial"/>
        </w:rPr>
        <w:t>idéia</w:t>
      </w:r>
      <w:proofErr w:type="spellEnd"/>
      <w:r w:rsidRPr="009A16E4">
        <w:rPr>
          <w:rFonts w:ascii="Arial" w:hAnsi="Arial" w:cs="Arial"/>
        </w:rPr>
        <w:t xml:space="preserve"> de expandirmos o conceito de saúde interrogando-se se haveria outro modo ou outras disposições e orientação para que o usuário venha a dar outra resposta padrão e não somente a que costuma apresentar.</w:t>
      </w:r>
      <w:proofErr w:type="gramEnd"/>
      <w:r w:rsidRPr="009A16E4">
        <w:rPr>
          <w:rFonts w:ascii="Arial" w:hAnsi="Arial" w:cs="Arial"/>
        </w:rPr>
        <w:t xml:space="preserve"> O que está sendo pensado nos encontros e micro reuniões das equipes é: eles poderiam ter se organizado, ou se tratado, ou respondido de outra forma e não o fizeram? O usuário é alguém, reconhecido socialmente em seu território, portador de desejos, concepções, expectativas, história de vida, enfim m</w:t>
      </w:r>
      <w:r>
        <w:rPr>
          <w:rFonts w:ascii="Arial" w:hAnsi="Arial" w:cs="Arial"/>
        </w:rPr>
        <w:t>uito mais que um corpo adoecido?</w:t>
      </w:r>
      <w:r w:rsidRPr="009A16E4">
        <w:rPr>
          <w:rFonts w:ascii="Arial" w:hAnsi="Arial" w:cs="Arial"/>
        </w:rPr>
        <w:t xml:space="preserve"> </w:t>
      </w:r>
    </w:p>
    <w:p w:rsidR="00B2030A" w:rsidRPr="009A16E4" w:rsidRDefault="00B2030A" w:rsidP="006555AE">
      <w:pPr>
        <w:spacing w:after="0" w:line="240" w:lineRule="auto"/>
        <w:ind w:firstLine="567"/>
        <w:jc w:val="both"/>
        <w:rPr>
          <w:rFonts w:ascii="Arial" w:hAnsi="Arial" w:cs="Arial"/>
        </w:rPr>
      </w:pPr>
      <w:r w:rsidRPr="009A16E4">
        <w:rPr>
          <w:rFonts w:ascii="Arial" w:hAnsi="Arial" w:cs="Arial"/>
        </w:rPr>
        <w:t>O sofrimento humano tem existência real e não é apenas uma ritualização do cotidiano. Têm expressões, sentidos</w:t>
      </w:r>
      <w:r>
        <w:rPr>
          <w:rFonts w:ascii="Arial" w:hAnsi="Arial" w:cs="Arial"/>
        </w:rPr>
        <w:t>,</w:t>
      </w:r>
      <w:r w:rsidRPr="009A16E4">
        <w:rPr>
          <w:rFonts w:ascii="Arial" w:hAnsi="Arial" w:cs="Arial"/>
        </w:rPr>
        <w:t xml:space="preserve"> e devemos olhá-lo sobre vários ângulos e inúmeras facetas que ali se encontram.</w:t>
      </w:r>
    </w:p>
    <w:p w:rsidR="00B2030A" w:rsidRPr="009A16E4" w:rsidRDefault="00B2030A" w:rsidP="006555AE">
      <w:pPr>
        <w:spacing w:after="0" w:line="240" w:lineRule="auto"/>
        <w:ind w:firstLine="567"/>
        <w:jc w:val="both"/>
        <w:rPr>
          <w:rFonts w:ascii="Arial" w:hAnsi="Arial" w:cs="Arial"/>
        </w:rPr>
      </w:pPr>
      <w:r w:rsidRPr="009A16E4">
        <w:rPr>
          <w:rFonts w:ascii="Arial" w:hAnsi="Arial" w:cs="Arial"/>
        </w:rPr>
        <w:t xml:space="preserve">Na operacionalização do papel de apoiador institucional </w:t>
      </w:r>
      <w:r>
        <w:rPr>
          <w:rFonts w:ascii="Arial" w:hAnsi="Arial" w:cs="Arial"/>
        </w:rPr>
        <w:t xml:space="preserve">temos </w:t>
      </w:r>
      <w:r w:rsidRPr="009A16E4">
        <w:rPr>
          <w:rFonts w:ascii="Arial" w:hAnsi="Arial" w:cs="Arial"/>
        </w:rPr>
        <w:t>proposto que os debates e discussões dos desafios se façam pensando-se coletivamente e enriquecendo os encontros tanto do trabalho vivo em ato, com a disposição de fazermos juntos, pois somos um coletivo promovedor de saúde. Também influenciada pela literatura ofertada no Curso de Especialização resumidamente assumi</w:t>
      </w:r>
      <w:r>
        <w:rPr>
          <w:rFonts w:ascii="Arial" w:hAnsi="Arial" w:cs="Arial"/>
        </w:rPr>
        <w:t>mos</w:t>
      </w:r>
      <w:r w:rsidRPr="009A16E4">
        <w:rPr>
          <w:rFonts w:ascii="Arial" w:hAnsi="Arial" w:cs="Arial"/>
        </w:rPr>
        <w:t xml:space="preserve"> as seguintes diretrizes:</w:t>
      </w:r>
    </w:p>
    <w:p w:rsidR="00B2030A" w:rsidRPr="009A16E4" w:rsidRDefault="00B2030A" w:rsidP="006555AE">
      <w:pPr>
        <w:spacing w:after="0" w:line="240" w:lineRule="auto"/>
        <w:ind w:firstLine="567"/>
        <w:jc w:val="both"/>
        <w:rPr>
          <w:rFonts w:ascii="Arial" w:hAnsi="Arial" w:cs="Arial"/>
        </w:rPr>
      </w:pPr>
      <w:r>
        <w:rPr>
          <w:rFonts w:ascii="Arial" w:hAnsi="Arial" w:cs="Arial"/>
        </w:rPr>
        <w:t>-tão logo</w:t>
      </w:r>
      <w:r w:rsidRPr="009A16E4">
        <w:rPr>
          <w:rFonts w:ascii="Arial" w:hAnsi="Arial" w:cs="Arial"/>
        </w:rPr>
        <w:t xml:space="preserve"> uma situação</w:t>
      </w:r>
      <w:r>
        <w:rPr>
          <w:rFonts w:ascii="Arial" w:hAnsi="Arial" w:cs="Arial"/>
        </w:rPr>
        <w:t xml:space="preserve"> se apresenta, oferecemos</w:t>
      </w:r>
      <w:r w:rsidRPr="009A16E4">
        <w:rPr>
          <w:rFonts w:ascii="Arial" w:hAnsi="Arial" w:cs="Arial"/>
        </w:rPr>
        <w:t xml:space="preserve"> escuta</w:t>
      </w:r>
      <w:r>
        <w:rPr>
          <w:rFonts w:ascii="Arial" w:hAnsi="Arial" w:cs="Arial"/>
        </w:rPr>
        <w:t xml:space="preserve"> a equipe interrogando o quadro a partir do pressuposto </w:t>
      </w:r>
      <w:r w:rsidRPr="009A16E4">
        <w:rPr>
          <w:rFonts w:ascii="Arial" w:hAnsi="Arial" w:cs="Arial"/>
        </w:rPr>
        <w:t>de quem não conhece e precisa conhecer;</w:t>
      </w:r>
    </w:p>
    <w:p w:rsidR="00B2030A" w:rsidRPr="009A16E4" w:rsidRDefault="00B2030A" w:rsidP="006555AE">
      <w:pPr>
        <w:spacing w:after="0" w:line="240" w:lineRule="auto"/>
        <w:ind w:firstLine="567"/>
        <w:jc w:val="both"/>
        <w:rPr>
          <w:rFonts w:ascii="Arial" w:hAnsi="Arial" w:cs="Arial"/>
        </w:rPr>
      </w:pPr>
      <w:r>
        <w:rPr>
          <w:rFonts w:ascii="Arial" w:hAnsi="Arial" w:cs="Arial"/>
        </w:rPr>
        <w:t>- desaceleramos</w:t>
      </w:r>
      <w:r w:rsidRPr="009A16E4">
        <w:rPr>
          <w:rFonts w:ascii="Arial" w:hAnsi="Arial" w:cs="Arial"/>
        </w:rPr>
        <w:t xml:space="preserve"> as discussões no que tange a </w:t>
      </w:r>
      <w:r>
        <w:rPr>
          <w:rFonts w:ascii="Arial" w:hAnsi="Arial" w:cs="Arial"/>
        </w:rPr>
        <w:t xml:space="preserve">uma </w:t>
      </w:r>
      <w:r w:rsidRPr="009A16E4">
        <w:rPr>
          <w:rFonts w:ascii="Arial" w:hAnsi="Arial" w:cs="Arial"/>
        </w:rPr>
        <w:t xml:space="preserve">rápida passagem </w:t>
      </w:r>
      <w:r>
        <w:rPr>
          <w:rFonts w:ascii="Arial" w:hAnsi="Arial" w:cs="Arial"/>
        </w:rPr>
        <w:t xml:space="preserve">ou </w:t>
      </w:r>
      <w:r w:rsidRPr="009A16E4">
        <w:rPr>
          <w:rFonts w:ascii="Arial" w:hAnsi="Arial" w:cs="Arial"/>
        </w:rPr>
        <w:t xml:space="preserve">exame superficial para </w:t>
      </w:r>
      <w:r>
        <w:rPr>
          <w:rFonts w:ascii="Arial" w:hAnsi="Arial" w:cs="Arial"/>
        </w:rPr>
        <w:t xml:space="preserve">evitar </w:t>
      </w:r>
      <w:r w:rsidRPr="00C91BCF">
        <w:rPr>
          <w:rFonts w:ascii="Arial" w:hAnsi="Arial" w:cs="Arial"/>
          <w:i/>
        </w:rPr>
        <w:t xml:space="preserve">conclusões </w:t>
      </w:r>
      <w:proofErr w:type="gramStart"/>
      <w:r w:rsidRPr="00C91BCF">
        <w:rPr>
          <w:rFonts w:ascii="Arial" w:hAnsi="Arial" w:cs="Arial"/>
          <w:i/>
        </w:rPr>
        <w:t>pré estabelecidas</w:t>
      </w:r>
      <w:proofErr w:type="gramEnd"/>
      <w:r w:rsidRPr="009A16E4">
        <w:rPr>
          <w:rFonts w:ascii="Arial" w:hAnsi="Arial" w:cs="Arial"/>
        </w:rPr>
        <w:t>;</w:t>
      </w:r>
    </w:p>
    <w:p w:rsidR="00B2030A" w:rsidRPr="009A16E4" w:rsidRDefault="00B2030A" w:rsidP="006555AE">
      <w:pPr>
        <w:spacing w:after="0" w:line="240" w:lineRule="auto"/>
        <w:ind w:firstLine="567"/>
        <w:jc w:val="both"/>
        <w:rPr>
          <w:rFonts w:ascii="Arial" w:hAnsi="Arial" w:cs="Arial"/>
        </w:rPr>
      </w:pPr>
      <w:r>
        <w:rPr>
          <w:rFonts w:ascii="Arial" w:hAnsi="Arial" w:cs="Arial"/>
        </w:rPr>
        <w:t>- devolvemos no debate</w:t>
      </w:r>
      <w:r w:rsidRPr="009A16E4">
        <w:rPr>
          <w:rFonts w:ascii="Arial" w:hAnsi="Arial" w:cs="Arial"/>
        </w:rPr>
        <w:t xml:space="preserve"> a possibilidade </w:t>
      </w:r>
      <w:r>
        <w:rPr>
          <w:rFonts w:ascii="Arial" w:hAnsi="Arial" w:cs="Arial"/>
        </w:rPr>
        <w:t xml:space="preserve">de </w:t>
      </w:r>
      <w:r w:rsidRPr="009A16E4">
        <w:rPr>
          <w:rFonts w:ascii="Arial" w:hAnsi="Arial" w:cs="Arial"/>
        </w:rPr>
        <w:t xml:space="preserve">que </w:t>
      </w:r>
      <w:r>
        <w:rPr>
          <w:rFonts w:ascii="Arial" w:hAnsi="Arial" w:cs="Arial"/>
        </w:rPr>
        <w:t xml:space="preserve">não </w:t>
      </w:r>
      <w:r w:rsidRPr="009A16E4">
        <w:rPr>
          <w:rFonts w:ascii="Arial" w:hAnsi="Arial" w:cs="Arial"/>
        </w:rPr>
        <w:t>somos os únicos responsáveis a examinar a situação</w:t>
      </w:r>
      <w:r>
        <w:rPr>
          <w:rFonts w:ascii="Arial" w:hAnsi="Arial" w:cs="Arial"/>
        </w:rPr>
        <w:t>,</w:t>
      </w:r>
      <w:r w:rsidRPr="009A16E4">
        <w:rPr>
          <w:rFonts w:ascii="Arial" w:hAnsi="Arial" w:cs="Arial"/>
        </w:rPr>
        <w:t xml:space="preserve"> sob a ótica da saúde pública;</w:t>
      </w:r>
    </w:p>
    <w:p w:rsidR="00B2030A" w:rsidRPr="009A16E4" w:rsidRDefault="00B2030A" w:rsidP="006555AE">
      <w:pPr>
        <w:spacing w:after="0" w:line="240" w:lineRule="auto"/>
        <w:ind w:firstLine="567"/>
        <w:jc w:val="both"/>
        <w:rPr>
          <w:rFonts w:ascii="Arial" w:hAnsi="Arial" w:cs="Arial"/>
        </w:rPr>
      </w:pPr>
      <w:r w:rsidRPr="009A16E4">
        <w:rPr>
          <w:rFonts w:ascii="Arial" w:hAnsi="Arial" w:cs="Arial"/>
        </w:rPr>
        <w:t>- contribu</w:t>
      </w:r>
      <w:r>
        <w:rPr>
          <w:rFonts w:ascii="Arial" w:hAnsi="Arial" w:cs="Arial"/>
        </w:rPr>
        <w:t>ím</w:t>
      </w:r>
      <w:r w:rsidRPr="009A16E4">
        <w:rPr>
          <w:rFonts w:ascii="Arial" w:hAnsi="Arial" w:cs="Arial"/>
        </w:rPr>
        <w:t>o</w:t>
      </w:r>
      <w:r>
        <w:rPr>
          <w:rFonts w:ascii="Arial" w:hAnsi="Arial" w:cs="Arial"/>
        </w:rPr>
        <w:t>s</w:t>
      </w:r>
      <w:r w:rsidRPr="009A16E4">
        <w:rPr>
          <w:rFonts w:ascii="Arial" w:hAnsi="Arial" w:cs="Arial"/>
        </w:rPr>
        <w:t xml:space="preserve"> para que o senso de responsabilidade</w:t>
      </w:r>
      <w:r>
        <w:rPr>
          <w:rFonts w:ascii="Arial" w:hAnsi="Arial" w:cs="Arial"/>
        </w:rPr>
        <w:t xml:space="preserve"> </w:t>
      </w:r>
      <w:r w:rsidRPr="009A16E4">
        <w:rPr>
          <w:rFonts w:ascii="Arial" w:hAnsi="Arial" w:cs="Arial"/>
        </w:rPr>
        <w:t>pela resolução</w:t>
      </w:r>
      <w:r>
        <w:rPr>
          <w:rFonts w:ascii="Arial" w:hAnsi="Arial" w:cs="Arial"/>
        </w:rPr>
        <w:t xml:space="preserve"> ou minimização dos</w:t>
      </w:r>
      <w:r w:rsidRPr="009A16E4">
        <w:rPr>
          <w:rFonts w:ascii="Arial" w:hAnsi="Arial" w:cs="Arial"/>
        </w:rPr>
        <w:t xml:space="preserve"> problemas </w:t>
      </w:r>
      <w:proofErr w:type="gramStart"/>
      <w:r w:rsidRPr="009A16E4">
        <w:rPr>
          <w:rFonts w:ascii="Arial" w:hAnsi="Arial" w:cs="Arial"/>
        </w:rPr>
        <w:t>seja</w:t>
      </w:r>
      <w:r>
        <w:rPr>
          <w:rFonts w:ascii="Arial" w:hAnsi="Arial" w:cs="Arial"/>
        </w:rPr>
        <w:t>m</w:t>
      </w:r>
      <w:r w:rsidRPr="009A16E4">
        <w:rPr>
          <w:rFonts w:ascii="Arial" w:hAnsi="Arial" w:cs="Arial"/>
        </w:rPr>
        <w:t xml:space="preserve"> compartilhado</w:t>
      </w:r>
      <w:r>
        <w:rPr>
          <w:rFonts w:ascii="Arial" w:hAnsi="Arial" w:cs="Arial"/>
        </w:rPr>
        <w:t xml:space="preserve">s com outros </w:t>
      </w:r>
      <w:r w:rsidRPr="009A16E4">
        <w:rPr>
          <w:rFonts w:ascii="Arial" w:hAnsi="Arial" w:cs="Arial"/>
        </w:rPr>
        <w:t>profissionais da rede</w:t>
      </w:r>
      <w:proofErr w:type="gramEnd"/>
      <w:r w:rsidRPr="009A16E4">
        <w:rPr>
          <w:rFonts w:ascii="Arial" w:hAnsi="Arial" w:cs="Arial"/>
        </w:rPr>
        <w:t>;</w:t>
      </w:r>
    </w:p>
    <w:p w:rsidR="00B2030A" w:rsidRPr="009A16E4" w:rsidRDefault="00B2030A" w:rsidP="006555AE">
      <w:pPr>
        <w:spacing w:after="0" w:line="240" w:lineRule="auto"/>
        <w:ind w:firstLine="567"/>
        <w:jc w:val="both"/>
        <w:rPr>
          <w:rFonts w:ascii="Arial" w:hAnsi="Arial" w:cs="Arial"/>
        </w:rPr>
      </w:pPr>
      <w:r>
        <w:rPr>
          <w:rFonts w:ascii="Arial" w:hAnsi="Arial" w:cs="Arial"/>
        </w:rPr>
        <w:t xml:space="preserve">- apoiamos </w:t>
      </w:r>
      <w:r w:rsidRPr="009A16E4">
        <w:rPr>
          <w:rFonts w:ascii="Arial" w:hAnsi="Arial" w:cs="Arial"/>
        </w:rPr>
        <w:t>partilhas entre grupos em reuniões, tanto da equipe geral como nas de subgrupos por territórios que conheçam e compartilhem achados importantes</w:t>
      </w:r>
      <w:r>
        <w:rPr>
          <w:rFonts w:ascii="Arial" w:hAnsi="Arial" w:cs="Arial"/>
        </w:rPr>
        <w:t xml:space="preserve"> para os usuários na condução das</w:t>
      </w:r>
      <w:r w:rsidRPr="009A16E4">
        <w:rPr>
          <w:rFonts w:ascii="Arial" w:hAnsi="Arial" w:cs="Arial"/>
        </w:rPr>
        <w:t xml:space="preserve"> situações. </w:t>
      </w:r>
    </w:p>
    <w:p w:rsidR="00B2030A" w:rsidRPr="00411607" w:rsidRDefault="00B2030A" w:rsidP="006555AE">
      <w:pPr>
        <w:spacing w:after="0" w:line="240" w:lineRule="auto"/>
        <w:ind w:firstLine="567"/>
        <w:jc w:val="both"/>
        <w:rPr>
          <w:rFonts w:ascii="Arial" w:hAnsi="Arial" w:cs="Arial"/>
        </w:rPr>
      </w:pPr>
      <w:r>
        <w:rPr>
          <w:rFonts w:ascii="Arial" w:hAnsi="Arial" w:cs="Arial"/>
        </w:rPr>
        <w:t>- dialogamos</w:t>
      </w:r>
      <w:r w:rsidRPr="009A16E4">
        <w:rPr>
          <w:rFonts w:ascii="Arial" w:hAnsi="Arial" w:cs="Arial"/>
        </w:rPr>
        <w:t xml:space="preserve"> permanentemente e circularmente pela dinâmica da unidade em momentos de trabalho vivo, onde as micro estruturas de serviço </w:t>
      </w:r>
      <w:proofErr w:type="gramStart"/>
      <w:r w:rsidRPr="009A16E4">
        <w:rPr>
          <w:rFonts w:ascii="Arial" w:hAnsi="Arial" w:cs="Arial"/>
        </w:rPr>
        <w:t>estão</w:t>
      </w:r>
      <w:proofErr w:type="gramEnd"/>
      <w:r w:rsidRPr="009A16E4">
        <w:rPr>
          <w:rFonts w:ascii="Arial" w:hAnsi="Arial" w:cs="Arial"/>
        </w:rPr>
        <w:t xml:space="preserve"> em funcionamento, de modo a captar o sentime</w:t>
      </w:r>
      <w:r>
        <w:rPr>
          <w:rFonts w:ascii="Arial" w:hAnsi="Arial" w:cs="Arial"/>
        </w:rPr>
        <w:t xml:space="preserve">nto do usuário adolescente em atendimento </w:t>
      </w:r>
      <w:r w:rsidRPr="009A16E4">
        <w:rPr>
          <w:rFonts w:ascii="Arial" w:hAnsi="Arial" w:cs="Arial"/>
        </w:rPr>
        <w:t>construindo a passagem</w:t>
      </w:r>
      <w:r>
        <w:rPr>
          <w:rFonts w:ascii="Arial" w:hAnsi="Arial" w:cs="Arial"/>
        </w:rPr>
        <w:t xml:space="preserve"> para uma nova abordagem a partir</w:t>
      </w:r>
      <w:r w:rsidRPr="009A16E4">
        <w:rPr>
          <w:rFonts w:ascii="Arial" w:hAnsi="Arial" w:cs="Arial"/>
        </w:rPr>
        <w:t xml:space="preserve"> </w:t>
      </w:r>
      <w:r w:rsidRPr="00A279B3">
        <w:rPr>
          <w:rFonts w:ascii="Arial" w:hAnsi="Arial" w:cs="Arial"/>
        </w:rPr>
        <w:t>da</w:t>
      </w:r>
      <w:r w:rsidRPr="00C91BCF">
        <w:rPr>
          <w:rFonts w:ascii="Arial" w:hAnsi="Arial" w:cs="Arial"/>
          <w:i/>
        </w:rPr>
        <w:t xml:space="preserve"> queixa</w:t>
      </w:r>
      <w:r>
        <w:rPr>
          <w:rFonts w:ascii="Arial" w:hAnsi="Arial" w:cs="Arial"/>
        </w:rPr>
        <w:t xml:space="preserve"> apresentada.</w:t>
      </w:r>
      <w:r w:rsidRPr="00411607">
        <w:rPr>
          <w:rFonts w:ascii="Arial" w:hAnsi="Arial" w:cs="Arial"/>
        </w:rPr>
        <w:t xml:space="preserve"> </w:t>
      </w:r>
    </w:p>
    <w:p w:rsidR="00B2030A" w:rsidRPr="00411607" w:rsidRDefault="00B2030A" w:rsidP="006555AE">
      <w:pPr>
        <w:spacing w:after="0" w:line="240" w:lineRule="auto"/>
        <w:ind w:firstLine="567"/>
        <w:jc w:val="both"/>
        <w:rPr>
          <w:rFonts w:ascii="Arial" w:hAnsi="Arial" w:cs="Arial"/>
          <w:b/>
        </w:rPr>
      </w:pPr>
    </w:p>
    <w:p w:rsidR="00B2030A" w:rsidRDefault="00B2030A" w:rsidP="006555AE">
      <w:pPr>
        <w:spacing w:after="0" w:line="240" w:lineRule="auto"/>
        <w:ind w:firstLine="567"/>
        <w:rPr>
          <w:rFonts w:ascii="Arial" w:hAnsi="Arial" w:cs="Arial"/>
          <w:b/>
        </w:rPr>
      </w:pPr>
    </w:p>
    <w:p w:rsidR="00B2030A" w:rsidRDefault="00B2030A" w:rsidP="006555AE">
      <w:pPr>
        <w:spacing w:after="0" w:line="240" w:lineRule="auto"/>
        <w:ind w:firstLine="567"/>
        <w:rPr>
          <w:rFonts w:ascii="Arial" w:hAnsi="Arial" w:cs="Arial"/>
          <w:b/>
        </w:rPr>
      </w:pPr>
    </w:p>
    <w:p w:rsidR="00B2030A" w:rsidRDefault="00B2030A" w:rsidP="006555AE">
      <w:pPr>
        <w:spacing w:after="0" w:line="240" w:lineRule="auto"/>
        <w:ind w:firstLine="567"/>
        <w:rPr>
          <w:rFonts w:ascii="Arial" w:hAnsi="Arial" w:cs="Arial"/>
          <w:b/>
        </w:rPr>
      </w:pPr>
    </w:p>
    <w:p w:rsidR="006555AE" w:rsidRDefault="006555AE" w:rsidP="006555AE">
      <w:pPr>
        <w:spacing w:after="0" w:line="240" w:lineRule="auto"/>
        <w:ind w:firstLine="567"/>
        <w:rPr>
          <w:rFonts w:ascii="Arial" w:hAnsi="Arial" w:cs="Arial"/>
          <w:b/>
        </w:rPr>
      </w:pPr>
    </w:p>
    <w:p w:rsidR="006555AE" w:rsidRDefault="006555AE" w:rsidP="006555AE">
      <w:pPr>
        <w:spacing w:after="0" w:line="240" w:lineRule="auto"/>
        <w:ind w:firstLine="567"/>
        <w:rPr>
          <w:rFonts w:ascii="Arial" w:hAnsi="Arial" w:cs="Arial"/>
          <w:b/>
        </w:rPr>
      </w:pPr>
    </w:p>
    <w:p w:rsidR="006555AE" w:rsidRDefault="006555AE" w:rsidP="006555AE">
      <w:pPr>
        <w:spacing w:after="0" w:line="240" w:lineRule="auto"/>
        <w:ind w:firstLine="567"/>
        <w:rPr>
          <w:rFonts w:ascii="Arial" w:hAnsi="Arial" w:cs="Arial"/>
          <w:b/>
        </w:rPr>
      </w:pPr>
    </w:p>
    <w:p w:rsidR="006555AE" w:rsidRDefault="006555AE" w:rsidP="006555AE">
      <w:pPr>
        <w:spacing w:after="0" w:line="240" w:lineRule="auto"/>
        <w:ind w:firstLine="567"/>
        <w:rPr>
          <w:rFonts w:ascii="Arial" w:hAnsi="Arial" w:cs="Arial"/>
          <w:b/>
        </w:rPr>
      </w:pPr>
    </w:p>
    <w:p w:rsidR="006555AE" w:rsidRDefault="006555AE" w:rsidP="006555AE">
      <w:pPr>
        <w:spacing w:after="0" w:line="240" w:lineRule="auto"/>
        <w:ind w:firstLine="567"/>
        <w:rPr>
          <w:rFonts w:ascii="Arial" w:hAnsi="Arial" w:cs="Arial"/>
          <w:b/>
        </w:rPr>
      </w:pPr>
    </w:p>
    <w:p w:rsidR="006555AE" w:rsidRDefault="006555AE" w:rsidP="006555AE">
      <w:pPr>
        <w:spacing w:after="0" w:line="240" w:lineRule="auto"/>
        <w:ind w:firstLine="567"/>
        <w:rPr>
          <w:rFonts w:ascii="Arial" w:hAnsi="Arial" w:cs="Arial"/>
          <w:b/>
        </w:rPr>
      </w:pPr>
    </w:p>
    <w:p w:rsidR="006555AE" w:rsidRDefault="006555AE" w:rsidP="006555AE">
      <w:pPr>
        <w:spacing w:after="0" w:line="240" w:lineRule="auto"/>
        <w:ind w:firstLine="567"/>
        <w:rPr>
          <w:rFonts w:ascii="Arial" w:hAnsi="Arial" w:cs="Arial"/>
          <w:b/>
        </w:rPr>
      </w:pPr>
    </w:p>
    <w:p w:rsidR="006555AE" w:rsidRDefault="006555AE" w:rsidP="006555AE">
      <w:pPr>
        <w:spacing w:after="0" w:line="240" w:lineRule="auto"/>
        <w:ind w:firstLine="567"/>
        <w:rPr>
          <w:rFonts w:ascii="Arial" w:hAnsi="Arial" w:cs="Arial"/>
          <w:b/>
        </w:rPr>
      </w:pPr>
    </w:p>
    <w:p w:rsidR="00B2030A" w:rsidRDefault="00B2030A" w:rsidP="006555AE">
      <w:pPr>
        <w:spacing w:after="0" w:line="240" w:lineRule="auto"/>
        <w:ind w:firstLine="709"/>
        <w:rPr>
          <w:rFonts w:ascii="Arial" w:hAnsi="Arial" w:cs="Arial"/>
          <w:b/>
        </w:rPr>
      </w:pPr>
      <w:r>
        <w:rPr>
          <w:rFonts w:ascii="Arial" w:hAnsi="Arial" w:cs="Arial"/>
          <w:b/>
        </w:rPr>
        <w:lastRenderedPageBreak/>
        <w:t>CONSIDERAÇÕES FINAIS</w:t>
      </w:r>
    </w:p>
    <w:p w:rsidR="006555AE" w:rsidRDefault="006555AE" w:rsidP="006555AE">
      <w:pPr>
        <w:spacing w:after="0" w:line="240" w:lineRule="auto"/>
        <w:ind w:firstLine="709"/>
        <w:rPr>
          <w:rFonts w:ascii="Arial" w:hAnsi="Arial" w:cs="Arial"/>
          <w:b/>
        </w:rPr>
      </w:pPr>
    </w:p>
    <w:p w:rsidR="006555AE" w:rsidRDefault="006555AE" w:rsidP="006555AE">
      <w:pPr>
        <w:spacing w:after="0" w:line="240" w:lineRule="auto"/>
        <w:ind w:firstLine="709"/>
        <w:rPr>
          <w:rFonts w:ascii="Arial" w:hAnsi="Arial" w:cs="Arial"/>
          <w:b/>
        </w:rPr>
      </w:pPr>
    </w:p>
    <w:p w:rsidR="00B2030A" w:rsidRPr="009A16E4" w:rsidRDefault="00B2030A" w:rsidP="006555AE">
      <w:pPr>
        <w:spacing w:after="0" w:line="240" w:lineRule="auto"/>
        <w:ind w:firstLine="567"/>
        <w:jc w:val="both"/>
        <w:rPr>
          <w:rFonts w:ascii="Arial" w:hAnsi="Arial" w:cs="Arial"/>
        </w:rPr>
      </w:pPr>
      <w:proofErr w:type="gramStart"/>
      <w:r w:rsidRPr="009A16E4">
        <w:rPr>
          <w:rFonts w:ascii="Arial" w:hAnsi="Arial" w:cs="Arial"/>
        </w:rPr>
        <w:t>São inúmeras as tratativas pactuadas e repactuadas no dia a dia, no cotidiano das relações institucionais e pessoais e se constitui de desafio, mobilizar um processo permanente de aumento do conhecimento sobre a saúde/doença, mas também e principalmente o modo como funcionam as pessoas/coletivos, na particularidade de seres humanos</w:t>
      </w:r>
      <w:r>
        <w:rPr>
          <w:rFonts w:ascii="Arial" w:hAnsi="Arial" w:cs="Arial"/>
        </w:rPr>
        <w:t xml:space="preserve">, adolescentes </w:t>
      </w:r>
      <w:r w:rsidRPr="009A16E4">
        <w:rPr>
          <w:rFonts w:ascii="Arial" w:hAnsi="Arial" w:cs="Arial"/>
        </w:rPr>
        <w:t xml:space="preserve">que vivem em processos de exclusão social permanente e </w:t>
      </w:r>
      <w:r>
        <w:rPr>
          <w:rFonts w:ascii="Arial" w:hAnsi="Arial" w:cs="Arial"/>
        </w:rPr>
        <w:t>riscos</w:t>
      </w:r>
      <w:r w:rsidRPr="009A16E4">
        <w:rPr>
          <w:rFonts w:ascii="Arial" w:hAnsi="Arial" w:cs="Arial"/>
        </w:rPr>
        <w:t>.</w:t>
      </w:r>
      <w:proofErr w:type="gramEnd"/>
      <w:r w:rsidRPr="009A16E4">
        <w:rPr>
          <w:rFonts w:ascii="Arial" w:hAnsi="Arial" w:cs="Arial"/>
        </w:rPr>
        <w:t xml:space="preserve"> </w:t>
      </w:r>
    </w:p>
    <w:p w:rsidR="00B2030A" w:rsidRPr="009A16E4" w:rsidRDefault="00B2030A" w:rsidP="006555AE">
      <w:pPr>
        <w:spacing w:after="0" w:line="240" w:lineRule="auto"/>
        <w:ind w:firstLine="567"/>
        <w:jc w:val="both"/>
        <w:rPr>
          <w:rFonts w:ascii="Arial" w:hAnsi="Arial" w:cs="Arial"/>
        </w:rPr>
      </w:pPr>
      <w:proofErr w:type="gramStart"/>
      <w:r w:rsidRPr="009A16E4">
        <w:rPr>
          <w:rFonts w:ascii="Arial" w:hAnsi="Arial" w:cs="Arial"/>
        </w:rPr>
        <w:t>Contribui</w:t>
      </w:r>
      <w:r>
        <w:rPr>
          <w:rFonts w:ascii="Arial" w:hAnsi="Arial" w:cs="Arial"/>
        </w:rPr>
        <w:t>r</w:t>
      </w:r>
      <w:r w:rsidRPr="009A16E4">
        <w:rPr>
          <w:rFonts w:ascii="Arial" w:hAnsi="Arial" w:cs="Arial"/>
        </w:rPr>
        <w:t xml:space="preserve"> nos trabalhos de apoio junto aos processos de monitoramento e avaliação de informações e indicadores, relacionados com os demais profissionais, para a qualificação da atenção á saúde, apoio matricial para a qualificação a educação permanente, além da participação nas reuniões de equipe, de forma a proporcionar e produzir agendas coletivas de discussão e resolução de tensões e situações</w:t>
      </w:r>
      <w:r>
        <w:rPr>
          <w:rFonts w:ascii="Arial" w:hAnsi="Arial" w:cs="Arial"/>
        </w:rPr>
        <w:t xml:space="preserve"> complexas</w:t>
      </w:r>
      <w:r w:rsidRPr="009A16E4">
        <w:rPr>
          <w:rFonts w:ascii="Arial" w:hAnsi="Arial" w:cs="Arial"/>
        </w:rPr>
        <w:t xml:space="preserve">, garantindo que ocorra a fluidez de novos mecanismos e modos de atuar </w:t>
      </w:r>
      <w:r>
        <w:rPr>
          <w:rFonts w:ascii="Arial" w:hAnsi="Arial" w:cs="Arial"/>
        </w:rPr>
        <w:t>n</w:t>
      </w:r>
      <w:r w:rsidRPr="009A16E4">
        <w:rPr>
          <w:rFonts w:ascii="Arial" w:hAnsi="Arial" w:cs="Arial"/>
        </w:rPr>
        <w:t>o quadro dado e suporte as iniciativas que forem estabelecidas</w:t>
      </w:r>
      <w:r>
        <w:rPr>
          <w:rFonts w:ascii="Arial" w:hAnsi="Arial" w:cs="Arial"/>
        </w:rPr>
        <w:t xml:space="preserve"> são ganhos para alcançar transformações</w:t>
      </w:r>
      <w:r w:rsidRPr="009A16E4">
        <w:rPr>
          <w:rFonts w:ascii="Arial" w:hAnsi="Arial" w:cs="Arial"/>
        </w:rPr>
        <w:t>.</w:t>
      </w:r>
      <w:proofErr w:type="gramEnd"/>
      <w:r w:rsidRPr="009A16E4">
        <w:rPr>
          <w:rFonts w:ascii="Arial" w:hAnsi="Arial" w:cs="Arial"/>
        </w:rPr>
        <w:t xml:space="preserve">  </w:t>
      </w:r>
    </w:p>
    <w:p w:rsidR="00B2030A" w:rsidRPr="009A16E4" w:rsidRDefault="00B2030A" w:rsidP="006555AE">
      <w:pPr>
        <w:spacing w:after="0" w:line="240" w:lineRule="auto"/>
        <w:ind w:firstLine="567"/>
        <w:jc w:val="both"/>
        <w:rPr>
          <w:rFonts w:ascii="Arial" w:hAnsi="Arial" w:cs="Arial"/>
        </w:rPr>
      </w:pPr>
      <w:r w:rsidRPr="009A16E4">
        <w:rPr>
          <w:rFonts w:ascii="Arial" w:hAnsi="Arial" w:cs="Arial"/>
        </w:rPr>
        <w:t xml:space="preserve">Verifica-se a relevância da Educação Permanente no processo tanto de acolhimento como nos demais que </w:t>
      </w:r>
      <w:r>
        <w:rPr>
          <w:rFonts w:ascii="Arial" w:hAnsi="Arial" w:cs="Arial"/>
        </w:rPr>
        <w:t xml:space="preserve">se </w:t>
      </w:r>
      <w:r w:rsidRPr="009A16E4">
        <w:rPr>
          <w:rFonts w:ascii="Arial" w:hAnsi="Arial" w:cs="Arial"/>
        </w:rPr>
        <w:t xml:space="preserve">efetivam na unidade </w:t>
      </w:r>
      <w:r>
        <w:rPr>
          <w:rFonts w:ascii="Arial" w:hAnsi="Arial" w:cs="Arial"/>
        </w:rPr>
        <w:t>n</w:t>
      </w:r>
      <w:r w:rsidRPr="009A16E4">
        <w:rPr>
          <w:rFonts w:ascii="Arial" w:hAnsi="Arial" w:cs="Arial"/>
        </w:rPr>
        <w:t xml:space="preserve">a </w:t>
      </w:r>
      <w:r>
        <w:rPr>
          <w:rFonts w:ascii="Arial" w:hAnsi="Arial" w:cs="Arial"/>
        </w:rPr>
        <w:t>E</w:t>
      </w:r>
      <w:r w:rsidRPr="009A16E4">
        <w:rPr>
          <w:rFonts w:ascii="Arial" w:hAnsi="Arial" w:cs="Arial"/>
        </w:rPr>
        <w:t xml:space="preserve">SF, pois organiza os preceitos fundamentais do SUS, valoriza a relação entre os envolvidos, orienta e educa para maior ganho de autonomia dos usuários. </w:t>
      </w:r>
    </w:p>
    <w:p w:rsidR="00B2030A" w:rsidRDefault="00B2030A" w:rsidP="006555AE">
      <w:pPr>
        <w:spacing w:after="0" w:line="240" w:lineRule="auto"/>
        <w:ind w:firstLine="567"/>
        <w:jc w:val="both"/>
        <w:rPr>
          <w:rFonts w:ascii="Arial" w:hAnsi="Arial" w:cs="Arial"/>
        </w:rPr>
      </w:pPr>
      <w:r w:rsidRPr="009A16E4">
        <w:rPr>
          <w:rFonts w:ascii="Arial" w:hAnsi="Arial" w:cs="Arial"/>
        </w:rPr>
        <w:t xml:space="preserve">A educação permanente possibilita o desenvolvimento pessoal dos atores no trabalho, expande o olhar para melhor compreensão dos usuários, traduzindo a sabedoria popular de forma que não se exclua o saber que é gerado no cotidiano pelos usuários visto que </w:t>
      </w:r>
      <w:r>
        <w:rPr>
          <w:rFonts w:ascii="Arial" w:hAnsi="Arial" w:cs="Arial"/>
        </w:rPr>
        <w:t>cuida d</w:t>
      </w:r>
      <w:r w:rsidRPr="009A16E4">
        <w:rPr>
          <w:rFonts w:ascii="Arial" w:hAnsi="Arial" w:cs="Arial"/>
        </w:rPr>
        <w:t xml:space="preserve">a vida, vivendo-a. </w:t>
      </w:r>
    </w:p>
    <w:p w:rsidR="00B2030A" w:rsidRPr="005F205F" w:rsidRDefault="00B2030A" w:rsidP="006555AE">
      <w:pPr>
        <w:spacing w:after="0" w:line="240" w:lineRule="auto"/>
        <w:ind w:firstLine="567"/>
        <w:jc w:val="both"/>
        <w:rPr>
          <w:rFonts w:ascii="Arial" w:hAnsi="Arial" w:cs="Arial"/>
        </w:rPr>
      </w:pPr>
      <w:r>
        <w:rPr>
          <w:rFonts w:ascii="Arial" w:hAnsi="Arial" w:cs="Arial"/>
        </w:rPr>
        <w:t>A partir do mapeamento obtido com a aplicação da Escala com aumento sensível do conhecimento gerado pela desocultação do grupo de adolescentes do território e suas demandas próprias, as atividades propostas aos parceiros da saúde estão sendo vividas com a rede de apoio com que se atua. Já se colhe os primeiros resultados das iniciativas no cotidiano das equipes de atenção básica buscando apoiar os coletivos  e redes que tecem juntas.</w:t>
      </w:r>
    </w:p>
    <w:p w:rsidR="00B2030A" w:rsidRDefault="00B2030A" w:rsidP="006555AE">
      <w:pPr>
        <w:spacing w:after="0" w:line="240" w:lineRule="auto"/>
        <w:ind w:firstLine="567"/>
        <w:jc w:val="both"/>
        <w:rPr>
          <w:rFonts w:ascii="Arial" w:hAnsi="Arial" w:cs="Arial"/>
          <w:b/>
        </w:rPr>
      </w:pPr>
    </w:p>
    <w:p w:rsidR="00B2030A" w:rsidRDefault="00B2030A" w:rsidP="006555AE">
      <w:pPr>
        <w:spacing w:after="0" w:line="240" w:lineRule="auto"/>
        <w:ind w:firstLine="567"/>
        <w:jc w:val="both"/>
        <w:rPr>
          <w:rFonts w:ascii="Arial" w:hAnsi="Arial" w:cs="Arial"/>
          <w:b/>
        </w:rPr>
      </w:pPr>
    </w:p>
    <w:p w:rsidR="00B2030A" w:rsidRDefault="00B2030A" w:rsidP="006555AE">
      <w:pPr>
        <w:spacing w:after="0" w:line="240" w:lineRule="auto"/>
        <w:ind w:firstLine="567"/>
        <w:jc w:val="both"/>
        <w:rPr>
          <w:rFonts w:ascii="Arial" w:hAnsi="Arial" w:cs="Arial"/>
          <w:b/>
        </w:rPr>
      </w:pPr>
    </w:p>
    <w:p w:rsidR="00B2030A" w:rsidRDefault="00B2030A" w:rsidP="006555AE">
      <w:pPr>
        <w:spacing w:after="0" w:line="240" w:lineRule="auto"/>
        <w:jc w:val="both"/>
        <w:rPr>
          <w:rFonts w:ascii="Arial" w:hAnsi="Arial" w:cs="Arial"/>
          <w:b/>
        </w:rPr>
      </w:pPr>
    </w:p>
    <w:p w:rsidR="00B2030A" w:rsidRDefault="00B2030A" w:rsidP="006555AE">
      <w:pPr>
        <w:spacing w:after="0" w:line="240" w:lineRule="auto"/>
        <w:jc w:val="both"/>
        <w:rPr>
          <w:rFonts w:ascii="Arial" w:hAnsi="Arial" w:cs="Arial"/>
          <w:b/>
        </w:rPr>
      </w:pPr>
    </w:p>
    <w:p w:rsidR="00B2030A" w:rsidRDefault="00B2030A" w:rsidP="006555AE">
      <w:pPr>
        <w:spacing w:after="0" w:line="240" w:lineRule="auto"/>
        <w:jc w:val="both"/>
        <w:rPr>
          <w:rFonts w:ascii="Arial" w:hAnsi="Arial" w:cs="Arial"/>
          <w:b/>
        </w:rPr>
      </w:pPr>
    </w:p>
    <w:p w:rsidR="00B2030A" w:rsidRDefault="00B2030A"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6555AE" w:rsidRDefault="006555AE" w:rsidP="006555AE">
      <w:pPr>
        <w:spacing w:after="0" w:line="240" w:lineRule="auto"/>
        <w:jc w:val="both"/>
        <w:rPr>
          <w:rFonts w:ascii="Arial" w:hAnsi="Arial" w:cs="Arial"/>
          <w:b/>
        </w:rPr>
      </w:pPr>
    </w:p>
    <w:p w:rsidR="00B2030A" w:rsidRPr="00B2030A" w:rsidRDefault="00B2030A" w:rsidP="006555AE">
      <w:pPr>
        <w:spacing w:after="0" w:line="240" w:lineRule="auto"/>
        <w:jc w:val="both"/>
        <w:rPr>
          <w:rFonts w:ascii="Arial" w:hAnsi="Arial" w:cs="Arial"/>
          <w:b/>
          <w:sz w:val="24"/>
          <w:szCs w:val="24"/>
        </w:rPr>
      </w:pPr>
      <w:r w:rsidRPr="00B2030A">
        <w:rPr>
          <w:rFonts w:ascii="Arial" w:hAnsi="Arial" w:cs="Arial"/>
          <w:b/>
          <w:sz w:val="24"/>
          <w:szCs w:val="24"/>
        </w:rPr>
        <w:t xml:space="preserve">Referências Bibliográficas </w:t>
      </w:r>
    </w:p>
    <w:p w:rsidR="00B2030A" w:rsidRPr="00B2030A" w:rsidRDefault="00B2030A" w:rsidP="006555AE">
      <w:pPr>
        <w:spacing w:after="0" w:line="240" w:lineRule="auto"/>
        <w:jc w:val="both"/>
        <w:rPr>
          <w:rFonts w:ascii="Arial" w:hAnsi="Arial" w:cs="Arial"/>
          <w:b/>
          <w:sz w:val="24"/>
          <w:szCs w:val="24"/>
        </w:rPr>
      </w:pPr>
    </w:p>
    <w:p w:rsidR="00B2030A" w:rsidRPr="00B2030A" w:rsidRDefault="00B2030A" w:rsidP="006555AE">
      <w:pPr>
        <w:spacing w:after="0" w:line="240" w:lineRule="auto"/>
        <w:jc w:val="both"/>
        <w:rPr>
          <w:rFonts w:ascii="Arial" w:hAnsi="Arial" w:cs="Arial"/>
          <w:sz w:val="24"/>
          <w:szCs w:val="24"/>
        </w:rPr>
      </w:pPr>
      <w:r w:rsidRPr="00B2030A">
        <w:rPr>
          <w:rFonts w:ascii="Arial" w:hAnsi="Arial" w:cs="Arial"/>
          <w:sz w:val="24"/>
          <w:szCs w:val="24"/>
        </w:rPr>
        <w:t xml:space="preserve"> Brasil. Ministério da Saúde. Caderno de Atenção Básica, n°39. Núcleo de Apoio à Saúde da Família – Volume 1: Ferramentas para a gestão e para o trabalho cotidiano. Brasília – DF 2014.  </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r w:rsidRPr="00B2030A">
        <w:rPr>
          <w:rFonts w:ascii="Arial" w:hAnsi="Arial" w:cs="Arial"/>
          <w:sz w:val="24"/>
          <w:szCs w:val="24"/>
        </w:rPr>
        <w:t>Brasil. Ministério da Saúde. Caderno de Atenção Básica n°39. Núcleo de Apoio à Saúde da Família – Volume 1: O Nasf nas Redes: Integração entre Serviços da Rede de Atenção à Saúde e Articulação de Redes Sociais de Apoio. P.85 á 111.</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proofErr w:type="spellStart"/>
      <w:r w:rsidRPr="00B2030A">
        <w:rPr>
          <w:rFonts w:ascii="Arial" w:hAnsi="Arial" w:cs="Arial"/>
          <w:sz w:val="24"/>
          <w:szCs w:val="24"/>
        </w:rPr>
        <w:t>Bonaldi</w:t>
      </w:r>
      <w:proofErr w:type="spellEnd"/>
      <w:r w:rsidRPr="00B2030A">
        <w:rPr>
          <w:rFonts w:ascii="Arial" w:hAnsi="Arial" w:cs="Arial"/>
          <w:sz w:val="24"/>
          <w:szCs w:val="24"/>
        </w:rPr>
        <w:t xml:space="preserve">, C. Gomes, R., Louzada, A. P. Figueiredo e Pinheiro, R. O trabalho em Equipe como dispositivo de integralidade: experiências cotidianas em quatro localidades brasileiras.  </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r w:rsidRPr="00B2030A">
        <w:rPr>
          <w:rFonts w:ascii="Arial" w:hAnsi="Arial" w:cs="Arial"/>
          <w:sz w:val="24"/>
          <w:szCs w:val="24"/>
        </w:rPr>
        <w:t xml:space="preserve">Carmem L.O.O. </w:t>
      </w:r>
      <w:proofErr w:type="gramStart"/>
      <w:r w:rsidRPr="00B2030A">
        <w:rPr>
          <w:rFonts w:ascii="Arial" w:hAnsi="Arial" w:cs="Arial"/>
          <w:sz w:val="24"/>
          <w:szCs w:val="24"/>
        </w:rPr>
        <w:t>More,</w:t>
      </w:r>
      <w:proofErr w:type="gramEnd"/>
      <w:r w:rsidRPr="00B2030A">
        <w:rPr>
          <w:rFonts w:ascii="Arial" w:hAnsi="Arial" w:cs="Arial"/>
          <w:sz w:val="24"/>
          <w:szCs w:val="24"/>
        </w:rPr>
        <w:t xml:space="preserve"> C.R. Eixo 2. Assistência e Processo de Trabalho na Estratégia Saúde da Família. Universidade Federal de Santa Catarina Acesso: </w:t>
      </w:r>
      <w:hyperlink r:id="rId9" w:history="1">
        <w:r w:rsidRPr="00B2030A">
          <w:rPr>
            <w:rStyle w:val="Hyperlink"/>
            <w:rFonts w:ascii="Arial" w:hAnsi="Arial" w:cs="Arial"/>
            <w:sz w:val="24"/>
            <w:szCs w:val="24"/>
          </w:rPr>
          <w:t>www.unasus.ufsc.br</w:t>
        </w:r>
      </w:hyperlink>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proofErr w:type="spellStart"/>
      <w:r w:rsidRPr="00B2030A">
        <w:rPr>
          <w:rFonts w:ascii="Arial" w:hAnsi="Arial" w:cs="Arial"/>
          <w:sz w:val="24"/>
          <w:szCs w:val="24"/>
        </w:rPr>
        <w:t>Capozzolo</w:t>
      </w:r>
      <w:proofErr w:type="spellEnd"/>
      <w:r w:rsidRPr="00B2030A">
        <w:rPr>
          <w:rFonts w:ascii="Arial" w:hAnsi="Arial" w:cs="Arial"/>
          <w:sz w:val="24"/>
          <w:szCs w:val="24"/>
        </w:rPr>
        <w:t xml:space="preserve">, A. A. </w:t>
      </w:r>
      <w:proofErr w:type="spellStart"/>
      <w:r w:rsidRPr="00B2030A">
        <w:rPr>
          <w:rFonts w:ascii="Arial" w:hAnsi="Arial" w:cs="Arial"/>
          <w:sz w:val="24"/>
          <w:szCs w:val="24"/>
        </w:rPr>
        <w:t>Casetto</w:t>
      </w:r>
      <w:proofErr w:type="spellEnd"/>
      <w:r w:rsidRPr="00B2030A">
        <w:rPr>
          <w:rFonts w:ascii="Arial" w:hAnsi="Arial" w:cs="Arial"/>
          <w:sz w:val="24"/>
          <w:szCs w:val="24"/>
        </w:rPr>
        <w:t xml:space="preserve">, S. J. </w:t>
      </w:r>
      <w:proofErr w:type="spellStart"/>
      <w:r w:rsidRPr="00B2030A">
        <w:rPr>
          <w:rFonts w:ascii="Arial" w:hAnsi="Arial" w:cs="Arial"/>
          <w:sz w:val="24"/>
          <w:szCs w:val="24"/>
        </w:rPr>
        <w:t>Henz</w:t>
      </w:r>
      <w:proofErr w:type="spellEnd"/>
      <w:r w:rsidRPr="00B2030A">
        <w:rPr>
          <w:rFonts w:ascii="Arial" w:hAnsi="Arial" w:cs="Arial"/>
          <w:sz w:val="24"/>
          <w:szCs w:val="24"/>
        </w:rPr>
        <w:t xml:space="preserve">, A. e </w:t>
      </w:r>
      <w:proofErr w:type="spellStart"/>
      <w:r w:rsidRPr="00B2030A">
        <w:rPr>
          <w:rFonts w:ascii="Arial" w:hAnsi="Arial" w:cs="Arial"/>
          <w:sz w:val="24"/>
          <w:szCs w:val="24"/>
        </w:rPr>
        <w:t>Tinoshita</w:t>
      </w:r>
      <w:proofErr w:type="spellEnd"/>
      <w:r w:rsidRPr="00B2030A">
        <w:rPr>
          <w:rFonts w:ascii="Arial" w:hAnsi="Arial" w:cs="Arial"/>
          <w:sz w:val="24"/>
          <w:szCs w:val="24"/>
        </w:rPr>
        <w:t xml:space="preserve">, T. Ti. Movimento de Constituição do eixo Trabalha em Saúde. Doc. Xerox p. 69 a 111. </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proofErr w:type="spellStart"/>
      <w:r w:rsidRPr="00B2030A">
        <w:rPr>
          <w:rFonts w:ascii="Arial" w:hAnsi="Arial" w:cs="Arial"/>
          <w:sz w:val="24"/>
          <w:szCs w:val="24"/>
        </w:rPr>
        <w:t>Ceccim</w:t>
      </w:r>
      <w:proofErr w:type="spellEnd"/>
      <w:r w:rsidRPr="00B2030A">
        <w:rPr>
          <w:rFonts w:ascii="Arial" w:hAnsi="Arial" w:cs="Arial"/>
          <w:sz w:val="24"/>
          <w:szCs w:val="24"/>
        </w:rPr>
        <w:t xml:space="preserve">, R. B. </w:t>
      </w:r>
      <w:proofErr w:type="spellStart"/>
      <w:r w:rsidRPr="00B2030A">
        <w:rPr>
          <w:rFonts w:ascii="Arial" w:hAnsi="Arial" w:cs="Arial"/>
          <w:sz w:val="24"/>
          <w:szCs w:val="24"/>
        </w:rPr>
        <w:t>Feuerwerker</w:t>
      </w:r>
      <w:proofErr w:type="spellEnd"/>
      <w:r w:rsidRPr="00B2030A">
        <w:rPr>
          <w:rFonts w:ascii="Arial" w:hAnsi="Arial" w:cs="Arial"/>
          <w:sz w:val="24"/>
          <w:szCs w:val="24"/>
        </w:rPr>
        <w:t xml:space="preserve">, L. C. M. Mudança na graduação das profissões de saúde sob o eixo da integralidade. Cad. Saúde Pública, Rio de Janeiro, 2005: set - out, 2004.  </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r w:rsidRPr="00B2030A">
        <w:rPr>
          <w:rFonts w:ascii="Arial" w:hAnsi="Arial" w:cs="Arial"/>
          <w:sz w:val="24"/>
          <w:szCs w:val="24"/>
        </w:rPr>
        <w:t xml:space="preserve">Chacra, Fernando César. Grupo e </w:t>
      </w:r>
      <w:proofErr w:type="spellStart"/>
      <w:r w:rsidRPr="00B2030A">
        <w:rPr>
          <w:rFonts w:ascii="Arial" w:hAnsi="Arial" w:cs="Arial"/>
          <w:sz w:val="24"/>
          <w:szCs w:val="24"/>
        </w:rPr>
        <w:t>grupalidade</w:t>
      </w:r>
      <w:proofErr w:type="spellEnd"/>
      <w:r w:rsidRPr="00B2030A">
        <w:rPr>
          <w:rFonts w:ascii="Arial" w:hAnsi="Arial" w:cs="Arial"/>
          <w:sz w:val="24"/>
          <w:szCs w:val="24"/>
        </w:rPr>
        <w:t xml:space="preserve"> no trabalho em saúde: reflexões para uma pratica comunitária, afetiva e democrática. Texto em </w:t>
      </w:r>
      <w:proofErr w:type="gramStart"/>
      <w:r w:rsidRPr="00B2030A">
        <w:rPr>
          <w:rFonts w:ascii="Arial" w:hAnsi="Arial" w:cs="Arial"/>
          <w:sz w:val="24"/>
          <w:szCs w:val="24"/>
        </w:rPr>
        <w:t>xerox</w:t>
      </w:r>
      <w:proofErr w:type="gramEnd"/>
      <w:r w:rsidRPr="00B2030A">
        <w:rPr>
          <w:rFonts w:ascii="Arial" w:hAnsi="Arial" w:cs="Arial"/>
          <w:sz w:val="24"/>
          <w:szCs w:val="24"/>
        </w:rPr>
        <w:t>.</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r w:rsidRPr="00B2030A">
        <w:rPr>
          <w:rFonts w:ascii="Arial" w:hAnsi="Arial" w:cs="Arial"/>
          <w:sz w:val="24"/>
          <w:szCs w:val="24"/>
        </w:rPr>
        <w:t xml:space="preserve">Cecílio, L C. Andreazza, R.. Cara, Gr. Araujo, E. Oliveira, L. Andrade, M. da G. Menezes, C. Pinto, N. Reis, D. Santiago, S. Souza, A. a. </w:t>
      </w:r>
      <w:proofErr w:type="spellStart"/>
      <w:r w:rsidRPr="00B2030A">
        <w:rPr>
          <w:rFonts w:ascii="Arial" w:hAnsi="Arial" w:cs="Arial"/>
          <w:sz w:val="24"/>
          <w:szCs w:val="24"/>
        </w:rPr>
        <w:t>Spedo</w:t>
      </w:r>
      <w:proofErr w:type="spellEnd"/>
      <w:r w:rsidRPr="00B2030A">
        <w:rPr>
          <w:rFonts w:ascii="Arial" w:hAnsi="Arial" w:cs="Arial"/>
          <w:sz w:val="24"/>
          <w:szCs w:val="24"/>
        </w:rPr>
        <w:t>, S. Artigo Original: A Atenção Básica à Saúde e a construção das redes temáticas de saúde: qual pode ser o seu papel? P. 2893 a 2902.</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r w:rsidRPr="00B2030A">
        <w:rPr>
          <w:rFonts w:ascii="Arial" w:hAnsi="Arial" w:cs="Arial"/>
          <w:sz w:val="24"/>
          <w:szCs w:val="24"/>
        </w:rPr>
        <w:t xml:space="preserve">Goulart, B. N. Garcia, </w:t>
      </w:r>
      <w:proofErr w:type="spellStart"/>
      <w:r w:rsidRPr="00B2030A">
        <w:rPr>
          <w:rFonts w:ascii="Arial" w:hAnsi="Arial" w:cs="Arial"/>
          <w:sz w:val="24"/>
          <w:szCs w:val="24"/>
        </w:rPr>
        <w:t>Chiari</w:t>
      </w:r>
      <w:proofErr w:type="spellEnd"/>
      <w:r w:rsidRPr="00B2030A">
        <w:rPr>
          <w:rFonts w:ascii="Arial" w:hAnsi="Arial" w:cs="Arial"/>
          <w:sz w:val="24"/>
          <w:szCs w:val="24"/>
        </w:rPr>
        <w:t xml:space="preserve">, B. M. Humanização das práticas do profissional de saúde; contribuições para reflexão. Rev. Ciências e Saúde Coletiva, temas livres. P. 255 a 268.  </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r w:rsidRPr="00B2030A">
        <w:rPr>
          <w:rFonts w:ascii="Arial" w:hAnsi="Arial" w:cs="Arial"/>
          <w:sz w:val="24"/>
          <w:szCs w:val="24"/>
        </w:rPr>
        <w:t>Junior, Helvécio Miranda Magalhães, Artigo Original: Rede de Atenção a Saúde: rumo à integralidade. P. 15 á 33.</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proofErr w:type="spellStart"/>
      <w:r w:rsidRPr="00B2030A">
        <w:rPr>
          <w:rFonts w:ascii="Arial" w:hAnsi="Arial" w:cs="Arial"/>
          <w:sz w:val="24"/>
          <w:szCs w:val="24"/>
        </w:rPr>
        <w:t>Lacadée</w:t>
      </w:r>
      <w:proofErr w:type="spellEnd"/>
      <w:r w:rsidRPr="00B2030A">
        <w:rPr>
          <w:rFonts w:ascii="Arial" w:hAnsi="Arial" w:cs="Arial"/>
          <w:sz w:val="24"/>
          <w:szCs w:val="24"/>
        </w:rPr>
        <w:t>, Philippe. A passagem ao ato nos adolescentes. Revista eletrônica do Núcleo de Pesquisas sobre o moderno e o contemporâneo. Vol. II 0- Número 4. Maio a out. de 2007.</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r w:rsidRPr="00B2030A">
        <w:rPr>
          <w:rFonts w:ascii="Arial" w:hAnsi="Arial" w:cs="Arial"/>
          <w:sz w:val="24"/>
          <w:szCs w:val="24"/>
        </w:rPr>
        <w:t xml:space="preserve">Machado, A. G. M. Wanderley, L. C. S. Educação e Saúde. Especialização e Saúde da Família. Acesso: www.unasus.unifesp.br. P.1 á 11. </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r w:rsidRPr="00B2030A">
        <w:rPr>
          <w:rFonts w:ascii="Arial" w:hAnsi="Arial" w:cs="Arial"/>
          <w:sz w:val="24"/>
          <w:szCs w:val="24"/>
        </w:rPr>
        <w:t xml:space="preserve">Manual de Práticas de Atenção Básica. Saúde Ampliada e Compartilhada. Editora Hucitec. São Paulo- 2008. </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r w:rsidRPr="00B2030A">
        <w:rPr>
          <w:rFonts w:ascii="Arial" w:hAnsi="Arial" w:cs="Arial"/>
          <w:sz w:val="24"/>
          <w:szCs w:val="24"/>
        </w:rPr>
        <w:lastRenderedPageBreak/>
        <w:t>Mattos, Ruben Araújo. Os sentidos da Integralidade: algumas reflexões acerca de valores que merecem ser defendidos. Doc. Xerox c/ 20 p.</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r w:rsidRPr="00B2030A">
        <w:rPr>
          <w:rFonts w:ascii="Arial" w:hAnsi="Arial" w:cs="Arial"/>
          <w:sz w:val="24"/>
          <w:szCs w:val="24"/>
        </w:rPr>
        <w:t>Mendes, Eugênio Vilaça. Artigo Original: Comentários sobre as Redes de Atenção à Saúde no SUS. P.28 á 48</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proofErr w:type="spellStart"/>
      <w:r w:rsidRPr="00B2030A">
        <w:rPr>
          <w:rFonts w:ascii="Arial" w:hAnsi="Arial" w:cs="Arial"/>
          <w:sz w:val="24"/>
          <w:szCs w:val="24"/>
        </w:rPr>
        <w:t>Ressel</w:t>
      </w:r>
      <w:proofErr w:type="spellEnd"/>
      <w:r w:rsidRPr="00B2030A">
        <w:rPr>
          <w:rFonts w:ascii="Arial" w:hAnsi="Arial" w:cs="Arial"/>
          <w:sz w:val="24"/>
          <w:szCs w:val="24"/>
        </w:rPr>
        <w:t xml:space="preserve">, L. B. Hoffmann, I. C. </w:t>
      </w:r>
      <w:proofErr w:type="spellStart"/>
      <w:r w:rsidRPr="00B2030A">
        <w:rPr>
          <w:rFonts w:ascii="Arial" w:hAnsi="Arial" w:cs="Arial"/>
          <w:sz w:val="24"/>
          <w:szCs w:val="24"/>
        </w:rPr>
        <w:t>Sehnem</w:t>
      </w:r>
      <w:proofErr w:type="spellEnd"/>
      <w:r w:rsidRPr="00B2030A">
        <w:rPr>
          <w:rFonts w:ascii="Arial" w:hAnsi="Arial" w:cs="Arial"/>
          <w:sz w:val="24"/>
          <w:szCs w:val="24"/>
        </w:rPr>
        <w:t xml:space="preserve">, G. Dutra. J.  C. F. </w:t>
      </w:r>
      <w:proofErr w:type="spellStart"/>
      <w:r w:rsidRPr="00B2030A">
        <w:rPr>
          <w:rFonts w:ascii="Arial" w:hAnsi="Arial" w:cs="Arial"/>
          <w:sz w:val="24"/>
          <w:szCs w:val="24"/>
        </w:rPr>
        <w:t>Landerdahl</w:t>
      </w:r>
      <w:proofErr w:type="spellEnd"/>
      <w:r w:rsidRPr="00B2030A">
        <w:rPr>
          <w:rFonts w:ascii="Arial" w:hAnsi="Arial" w:cs="Arial"/>
          <w:sz w:val="24"/>
          <w:szCs w:val="24"/>
        </w:rPr>
        <w:t>, M. C. Representações Culturais de Saúde, doença e vulnerabilidade sob a ótica de mulheres adolescentes. P. 552 á 557.</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proofErr w:type="spellStart"/>
      <w:r w:rsidRPr="00B2030A">
        <w:rPr>
          <w:rFonts w:ascii="Arial" w:hAnsi="Arial" w:cs="Arial"/>
          <w:sz w:val="24"/>
          <w:szCs w:val="24"/>
        </w:rPr>
        <w:t>Schlithler</w:t>
      </w:r>
      <w:proofErr w:type="spellEnd"/>
      <w:r w:rsidRPr="00B2030A">
        <w:rPr>
          <w:rFonts w:ascii="Arial" w:hAnsi="Arial" w:cs="Arial"/>
          <w:sz w:val="24"/>
          <w:szCs w:val="24"/>
        </w:rPr>
        <w:t xml:space="preserve">, A. C.B. </w:t>
      </w:r>
      <w:proofErr w:type="spellStart"/>
      <w:r w:rsidRPr="00B2030A">
        <w:rPr>
          <w:rFonts w:ascii="Arial" w:hAnsi="Arial" w:cs="Arial"/>
          <w:sz w:val="24"/>
          <w:szCs w:val="24"/>
        </w:rPr>
        <w:t>Ceron</w:t>
      </w:r>
      <w:proofErr w:type="spellEnd"/>
      <w:r w:rsidRPr="00B2030A">
        <w:rPr>
          <w:rFonts w:ascii="Arial" w:hAnsi="Arial" w:cs="Arial"/>
          <w:sz w:val="24"/>
          <w:szCs w:val="24"/>
        </w:rPr>
        <w:t>, M. Gonçalves, D. A. Famílias em situação de vulnerabilidade ou risco psicossocial. Texto adaptado. P 5 á 13.</w:t>
      </w: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jc w:val="both"/>
        <w:rPr>
          <w:rFonts w:ascii="Arial" w:hAnsi="Arial" w:cs="Arial"/>
          <w:sz w:val="24"/>
          <w:szCs w:val="24"/>
        </w:rPr>
      </w:pPr>
    </w:p>
    <w:p w:rsidR="00B2030A" w:rsidRPr="00B2030A" w:rsidRDefault="00B2030A" w:rsidP="006555AE">
      <w:pPr>
        <w:spacing w:after="0" w:line="240" w:lineRule="auto"/>
        <w:rPr>
          <w:rFonts w:ascii="Arial" w:hAnsi="Arial" w:cs="Arial"/>
          <w:b/>
          <w:sz w:val="24"/>
          <w:szCs w:val="24"/>
        </w:rPr>
      </w:pPr>
    </w:p>
    <w:sectPr w:rsidR="00B2030A" w:rsidRPr="00B2030A">
      <w:footerReference w:type="default" r:id="rId1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0C03" w:rsidRDefault="002D0C03" w:rsidP="003A6540">
      <w:pPr>
        <w:spacing w:after="0" w:line="240" w:lineRule="auto"/>
      </w:pPr>
      <w:r>
        <w:separator/>
      </w:r>
    </w:p>
  </w:endnote>
  <w:endnote w:type="continuationSeparator" w:id="0">
    <w:p w:rsidR="002D0C03" w:rsidRDefault="002D0C03" w:rsidP="003A65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7016461"/>
      <w:docPartObj>
        <w:docPartGallery w:val="Page Numbers (Bottom of Page)"/>
        <w:docPartUnique/>
      </w:docPartObj>
    </w:sdtPr>
    <w:sdtEndPr/>
    <w:sdtContent>
      <w:p w:rsidR="003A6540" w:rsidRDefault="003A6540">
        <w:pPr>
          <w:pStyle w:val="Rodap"/>
          <w:jc w:val="right"/>
        </w:pPr>
        <w:r>
          <w:fldChar w:fldCharType="begin"/>
        </w:r>
        <w:r>
          <w:instrText>PAGE   \* MERGEFORMAT</w:instrText>
        </w:r>
        <w:r>
          <w:fldChar w:fldCharType="separate"/>
        </w:r>
        <w:r w:rsidR="00D97228">
          <w:rPr>
            <w:noProof/>
          </w:rPr>
          <w:t>1</w:t>
        </w:r>
        <w:r>
          <w:fldChar w:fldCharType="end"/>
        </w:r>
      </w:p>
    </w:sdtContent>
  </w:sdt>
  <w:p w:rsidR="003A6540" w:rsidRDefault="003A6540">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0C03" w:rsidRDefault="002D0C03" w:rsidP="003A6540">
      <w:pPr>
        <w:spacing w:after="0" w:line="240" w:lineRule="auto"/>
      </w:pPr>
      <w:r>
        <w:separator/>
      </w:r>
    </w:p>
  </w:footnote>
  <w:footnote w:type="continuationSeparator" w:id="0">
    <w:p w:rsidR="002D0C03" w:rsidRDefault="002D0C03" w:rsidP="003A654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951A4C"/>
    <w:multiLevelType w:val="hybridMultilevel"/>
    <w:tmpl w:val="305A66D8"/>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15CE"/>
    <w:rsid w:val="00050240"/>
    <w:rsid w:val="002D0C03"/>
    <w:rsid w:val="003A6540"/>
    <w:rsid w:val="004215CE"/>
    <w:rsid w:val="0062336D"/>
    <w:rsid w:val="006555AE"/>
    <w:rsid w:val="0072602D"/>
    <w:rsid w:val="009D03C5"/>
    <w:rsid w:val="00A87100"/>
    <w:rsid w:val="00B2030A"/>
    <w:rsid w:val="00D9722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nhideWhenUsed/>
    <w:rsid w:val="0062336D"/>
    <w:rPr>
      <w:color w:val="0000FF" w:themeColor="hyperlink"/>
      <w:u w:val="single"/>
    </w:rPr>
  </w:style>
  <w:style w:type="paragraph" w:styleId="PargrafodaLista">
    <w:name w:val="List Paragraph"/>
    <w:basedOn w:val="Normal"/>
    <w:uiPriority w:val="34"/>
    <w:qFormat/>
    <w:rsid w:val="00B2030A"/>
    <w:pPr>
      <w:spacing w:after="0" w:line="240" w:lineRule="auto"/>
      <w:ind w:left="720"/>
      <w:contextualSpacing/>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3A6540"/>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6540"/>
  </w:style>
  <w:style w:type="paragraph" w:styleId="Rodap">
    <w:name w:val="footer"/>
    <w:basedOn w:val="Normal"/>
    <w:link w:val="RodapChar"/>
    <w:uiPriority w:val="99"/>
    <w:unhideWhenUsed/>
    <w:rsid w:val="003A6540"/>
    <w:pPr>
      <w:tabs>
        <w:tab w:val="center" w:pos="4252"/>
        <w:tab w:val="right" w:pos="8504"/>
      </w:tabs>
      <w:spacing w:after="0" w:line="240" w:lineRule="auto"/>
    </w:pPr>
  </w:style>
  <w:style w:type="character" w:customStyle="1" w:styleId="RodapChar">
    <w:name w:val="Rodapé Char"/>
    <w:basedOn w:val="Fontepargpadro"/>
    <w:link w:val="Rodap"/>
    <w:uiPriority w:val="99"/>
    <w:rsid w:val="003A654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nhideWhenUsed/>
    <w:rsid w:val="0062336D"/>
    <w:rPr>
      <w:color w:val="0000FF" w:themeColor="hyperlink"/>
      <w:u w:val="single"/>
    </w:rPr>
  </w:style>
  <w:style w:type="paragraph" w:styleId="PargrafodaLista">
    <w:name w:val="List Paragraph"/>
    <w:basedOn w:val="Normal"/>
    <w:uiPriority w:val="34"/>
    <w:qFormat/>
    <w:rsid w:val="00B2030A"/>
    <w:pPr>
      <w:spacing w:after="0" w:line="240" w:lineRule="auto"/>
      <w:ind w:left="720"/>
      <w:contextualSpacing/>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3A6540"/>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6540"/>
  </w:style>
  <w:style w:type="paragraph" w:styleId="Rodap">
    <w:name w:val="footer"/>
    <w:basedOn w:val="Normal"/>
    <w:link w:val="RodapChar"/>
    <w:uiPriority w:val="99"/>
    <w:unhideWhenUsed/>
    <w:rsid w:val="003A6540"/>
    <w:pPr>
      <w:tabs>
        <w:tab w:val="center" w:pos="4252"/>
        <w:tab w:val="right" w:pos="8504"/>
      </w:tabs>
      <w:spacing w:after="0" w:line="240" w:lineRule="auto"/>
    </w:pPr>
  </w:style>
  <w:style w:type="character" w:customStyle="1" w:styleId="RodapChar">
    <w:name w:val="Rodapé Char"/>
    <w:basedOn w:val="Fontepargpadro"/>
    <w:link w:val="Rodap"/>
    <w:uiPriority w:val="99"/>
    <w:rsid w:val="003A65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0688693">
      <w:bodyDiv w:val="1"/>
      <w:marLeft w:val="0"/>
      <w:marRight w:val="0"/>
      <w:marTop w:val="0"/>
      <w:marBottom w:val="0"/>
      <w:divBdr>
        <w:top w:val="none" w:sz="0" w:space="0" w:color="auto"/>
        <w:left w:val="none" w:sz="0" w:space="0" w:color="auto"/>
        <w:bottom w:val="none" w:sz="0" w:space="0" w:color="auto"/>
        <w:right w:val="none" w:sz="0" w:space="0" w:color="auto"/>
      </w:divBdr>
    </w:div>
    <w:div w:id="1552107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ns@unerp.br"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unasus.ufsc.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9</Pages>
  <Words>3474</Words>
  <Characters>18763</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Jurema Quintella Marreiro Lins</dc:creator>
  <cp:lastModifiedBy>Jurema Quintella Marreiro Lins</cp:lastModifiedBy>
  <cp:revision>6</cp:revision>
  <dcterms:created xsi:type="dcterms:W3CDTF">2016-10-04T23:19:00Z</dcterms:created>
  <dcterms:modified xsi:type="dcterms:W3CDTF">2016-10-07T01:03:00Z</dcterms:modified>
</cp:coreProperties>
</file>