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8"/>
          <w:szCs w:val="28"/>
          <w:lang w:eastAsia="pt-BR"/>
        </w:rPr>
        <w:t>UNIVERSIDADE DE RIBEIRÃO PRETO – </w:t>
      </w:r>
      <w:r w:rsidRPr="005803D6">
        <w:rPr>
          <w:rFonts w:ascii="Arial" w:eastAsia="Times New Roman" w:hAnsi="Arial" w:cs="Arial"/>
          <w:b/>
          <w:bCs/>
          <w:sz w:val="28"/>
          <w:szCs w:val="28"/>
          <w:lang w:eastAsia="pt-BR"/>
        </w:rPr>
        <w:t>CAMPUS GUARUJÁ</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sz w:val="28"/>
          <w:szCs w:val="28"/>
          <w:lang w:eastAsia="pt-BR"/>
        </w:rPr>
        <w:t>CURSO DE  </w:t>
      </w:r>
      <w:r w:rsidRPr="005803D6">
        <w:rPr>
          <w:rFonts w:ascii="Arial" w:eastAsia="Times New Roman" w:hAnsi="Arial" w:cs="Arial"/>
          <w:b/>
          <w:bCs/>
          <w:color w:val="222222"/>
          <w:sz w:val="28"/>
          <w:szCs w:val="28"/>
          <w:lang w:eastAsia="pt-BR"/>
        </w:rPr>
        <w:t>SERVIÇO SOCIAL</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r w:rsidRPr="005803D6">
        <w:rPr>
          <w:rFonts w:ascii="Arial" w:eastAsia="Times New Roman" w:hAnsi="Arial" w:cs="Arial"/>
          <w:b/>
          <w:bCs/>
          <w:color w:val="222222"/>
          <w:sz w:val="24"/>
          <w:szCs w:val="24"/>
          <w:lang w:eastAsia="pt-BR"/>
        </w:rPr>
        <w:t> </w:t>
      </w: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FELIPE DE OLIVEIRA GOUVEIA</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r w:rsidRPr="005803D6">
        <w:rPr>
          <w:rFonts w:ascii="Arial" w:eastAsia="Times New Roman" w:hAnsi="Arial" w:cs="Arial"/>
          <w:b/>
          <w:bCs/>
          <w:color w:val="222222"/>
          <w:sz w:val="24"/>
          <w:szCs w:val="24"/>
          <w:lang w:eastAsia="pt-BR"/>
        </w:rPr>
        <w:t> </w:t>
      </w: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O USO DO MÉTODO NA ATUAÇÃO PROFISSIONAL</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r w:rsidRPr="005803D6">
        <w:rPr>
          <w:rFonts w:ascii="Arial" w:eastAsia="Times New Roman" w:hAnsi="Arial" w:cs="Arial"/>
          <w:b/>
          <w:bCs/>
          <w:color w:val="222222"/>
          <w:sz w:val="24"/>
          <w:szCs w:val="24"/>
          <w:lang w:eastAsia="pt-BR"/>
        </w:rPr>
        <w:t> </w:t>
      </w: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p>
    <w:p w:rsidR="005803D6" w:rsidRDefault="005803D6" w:rsidP="005803D6">
      <w:pPr>
        <w:shd w:val="clear" w:color="auto" w:fill="FFFFFF"/>
        <w:spacing w:line="288" w:lineRule="atLeast"/>
        <w:jc w:val="center"/>
        <w:rPr>
          <w:rFonts w:ascii="Arial" w:eastAsia="Times New Roman" w:hAnsi="Arial" w:cs="Arial"/>
          <w:b/>
          <w:bCs/>
          <w:color w:val="222222"/>
          <w:sz w:val="24"/>
          <w:szCs w:val="24"/>
          <w:lang w:eastAsia="pt-BR"/>
        </w:rPr>
      </w:pP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GUARUJÁ</w:t>
      </w:r>
    </w:p>
    <w:p w:rsidR="005803D6" w:rsidRPr="005803D6" w:rsidRDefault="005803D6" w:rsidP="005803D6">
      <w:pPr>
        <w:shd w:val="clear" w:color="auto" w:fill="FFFFFF"/>
        <w:spacing w:line="288" w:lineRule="atLeast"/>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2016</w:t>
      </w:r>
    </w:p>
    <w:p w:rsidR="002215C5" w:rsidRDefault="002215C5"/>
    <w:p w:rsidR="000247BF" w:rsidRPr="002B5A6C" w:rsidRDefault="000247BF" w:rsidP="005803D6">
      <w:pPr>
        <w:shd w:val="clear" w:color="auto" w:fill="FFFFFF"/>
        <w:spacing w:after="0" w:line="240" w:lineRule="auto"/>
        <w:jc w:val="center"/>
        <w:rPr>
          <w:rFonts w:ascii="Arial" w:eastAsia="Times New Roman" w:hAnsi="Arial" w:cs="Arial"/>
          <w:b/>
          <w:bCs/>
          <w:sz w:val="24"/>
          <w:szCs w:val="24"/>
          <w:lang w:eastAsia="pt-BR"/>
        </w:rPr>
      </w:pPr>
      <w:r w:rsidRPr="002B5A6C">
        <w:rPr>
          <w:rStyle w:val="Forte"/>
          <w:rFonts w:ascii="Arial" w:hAnsi="Arial" w:cs="Arial"/>
          <w:sz w:val="24"/>
          <w:szCs w:val="24"/>
          <w:shd w:val="clear" w:color="auto" w:fill="FFFFFF"/>
        </w:rPr>
        <w:t>FELIPE DE OLIVEIRA GOUVEIA</w:t>
      </w:r>
    </w:p>
    <w:p w:rsidR="000247BF" w:rsidRPr="002B5A6C" w:rsidRDefault="000247BF" w:rsidP="005803D6">
      <w:pPr>
        <w:shd w:val="clear" w:color="auto" w:fill="FFFFFF"/>
        <w:spacing w:after="0" w:line="240" w:lineRule="auto"/>
        <w:jc w:val="center"/>
        <w:rPr>
          <w:rFonts w:ascii="Arial" w:eastAsia="Times New Roman" w:hAnsi="Arial" w:cs="Arial"/>
          <w:b/>
          <w:bCs/>
          <w:color w:val="222222"/>
          <w:sz w:val="27"/>
          <w:szCs w:val="27"/>
          <w:lang w:eastAsia="pt-BR"/>
        </w:rPr>
      </w:pPr>
    </w:p>
    <w:p w:rsidR="000247BF" w:rsidRPr="002B5A6C" w:rsidRDefault="000247BF" w:rsidP="005803D6">
      <w:pPr>
        <w:shd w:val="clear" w:color="auto" w:fill="FFFFFF"/>
        <w:spacing w:after="0" w:line="240" w:lineRule="auto"/>
        <w:jc w:val="center"/>
        <w:rPr>
          <w:rFonts w:ascii="Arial" w:eastAsia="Times New Roman" w:hAnsi="Arial" w:cs="Arial"/>
          <w:b/>
          <w:bCs/>
          <w:color w:val="222222"/>
          <w:sz w:val="27"/>
          <w:szCs w:val="27"/>
          <w:lang w:eastAsia="pt-BR"/>
        </w:rPr>
      </w:pPr>
    </w:p>
    <w:p w:rsidR="000247BF" w:rsidRPr="002B5A6C" w:rsidRDefault="000247BF" w:rsidP="005803D6">
      <w:pPr>
        <w:shd w:val="clear" w:color="auto" w:fill="FFFFFF"/>
        <w:spacing w:after="0" w:line="240" w:lineRule="auto"/>
        <w:jc w:val="center"/>
        <w:rPr>
          <w:rFonts w:ascii="Arial" w:eastAsia="Times New Roman" w:hAnsi="Arial" w:cs="Arial"/>
          <w:b/>
          <w:bCs/>
          <w:color w:val="222222"/>
          <w:sz w:val="27"/>
          <w:szCs w:val="27"/>
          <w:lang w:eastAsia="pt-BR"/>
        </w:rPr>
      </w:pPr>
    </w:p>
    <w:p w:rsidR="000247BF" w:rsidRPr="002B5A6C" w:rsidRDefault="000247BF" w:rsidP="005803D6">
      <w:pPr>
        <w:shd w:val="clear" w:color="auto" w:fill="FFFFFF"/>
        <w:spacing w:after="0" w:line="240" w:lineRule="auto"/>
        <w:jc w:val="center"/>
        <w:rPr>
          <w:rFonts w:ascii="Arial" w:eastAsia="Times New Roman" w:hAnsi="Arial" w:cs="Arial"/>
          <w:b/>
          <w:bCs/>
          <w:color w:val="222222"/>
          <w:sz w:val="27"/>
          <w:szCs w:val="27"/>
          <w:lang w:eastAsia="pt-BR"/>
        </w:rPr>
      </w:pPr>
    </w:p>
    <w:p w:rsidR="000247BF" w:rsidRPr="002B5A6C" w:rsidRDefault="000247BF" w:rsidP="005803D6">
      <w:pPr>
        <w:shd w:val="clear" w:color="auto" w:fill="FFFFFF"/>
        <w:spacing w:after="0" w:line="240" w:lineRule="auto"/>
        <w:jc w:val="center"/>
        <w:rPr>
          <w:rFonts w:ascii="Arial" w:eastAsia="Times New Roman" w:hAnsi="Arial" w:cs="Arial"/>
          <w:b/>
          <w:bCs/>
          <w:color w:val="222222"/>
          <w:sz w:val="27"/>
          <w:szCs w:val="27"/>
          <w:lang w:eastAsia="pt-BR"/>
        </w:rPr>
      </w:pPr>
    </w:p>
    <w:p w:rsidR="005803D6" w:rsidRPr="002B5A6C" w:rsidRDefault="005803D6" w:rsidP="005803D6">
      <w:pPr>
        <w:shd w:val="clear" w:color="auto" w:fill="FFFFFF"/>
        <w:spacing w:after="0"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7"/>
          <w:szCs w:val="27"/>
          <w:lang w:eastAsia="pt-BR"/>
        </w:rPr>
        <w:t>O USO DO MÉTODO NA ATUAÇÃO PROFISSIONAL</w:t>
      </w:r>
    </w:p>
    <w:p w:rsidR="005803D6" w:rsidRPr="002B5A6C" w:rsidRDefault="005803D6" w:rsidP="005803D6">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4"/>
          <w:szCs w:val="24"/>
          <w:lang w:eastAsia="pt-BR"/>
        </w:rPr>
        <w:t> </w:t>
      </w:r>
    </w:p>
    <w:p w:rsidR="005803D6" w:rsidRPr="005803D6" w:rsidRDefault="005803D6" w:rsidP="005803D6">
      <w:pPr>
        <w:shd w:val="clear" w:color="auto" w:fill="FFFFFF"/>
        <w:spacing w:line="240" w:lineRule="auto"/>
        <w:jc w:val="center"/>
        <w:rPr>
          <w:rFonts w:ascii="Arial" w:eastAsia="Times New Roman" w:hAnsi="Arial" w:cs="Arial"/>
          <w:color w:val="222222"/>
          <w:sz w:val="19"/>
          <w:szCs w:val="19"/>
          <w:lang w:eastAsia="pt-BR"/>
        </w:rPr>
      </w:pPr>
      <w:r w:rsidRPr="005803D6">
        <w:rPr>
          <w:rFonts w:ascii="Arial" w:eastAsia="Times New Roman" w:hAnsi="Arial" w:cs="Arial"/>
          <w:bCs/>
          <w:color w:val="222222"/>
          <w:sz w:val="24"/>
          <w:szCs w:val="24"/>
          <w:lang w:eastAsia="pt-BR"/>
        </w:rPr>
        <w:t> </w:t>
      </w:r>
    </w:p>
    <w:p w:rsidR="005803D6" w:rsidRPr="005803D6" w:rsidRDefault="005803D6" w:rsidP="005803D6">
      <w:pPr>
        <w:shd w:val="clear" w:color="auto" w:fill="FFFFFF"/>
        <w:spacing w:line="240" w:lineRule="auto"/>
        <w:jc w:val="center"/>
        <w:rPr>
          <w:rFonts w:ascii="Arial" w:eastAsia="Times New Roman" w:hAnsi="Arial" w:cs="Arial"/>
          <w:color w:val="222222"/>
          <w:sz w:val="19"/>
          <w:szCs w:val="19"/>
          <w:lang w:eastAsia="pt-BR"/>
        </w:rPr>
      </w:pPr>
      <w:r w:rsidRPr="005803D6">
        <w:rPr>
          <w:rFonts w:ascii="Arial" w:eastAsia="Times New Roman" w:hAnsi="Arial" w:cs="Arial"/>
          <w:bCs/>
          <w:color w:val="222222"/>
          <w:sz w:val="24"/>
          <w:szCs w:val="24"/>
          <w:lang w:eastAsia="pt-BR"/>
        </w:rPr>
        <w:t> </w:t>
      </w:r>
    </w:p>
    <w:p w:rsidR="005803D6" w:rsidRPr="005803D6" w:rsidRDefault="005803D6" w:rsidP="005803D6">
      <w:pPr>
        <w:shd w:val="clear" w:color="auto" w:fill="FFFFFF"/>
        <w:spacing w:line="240" w:lineRule="auto"/>
        <w:jc w:val="center"/>
        <w:rPr>
          <w:rFonts w:ascii="Arial" w:eastAsia="Times New Roman" w:hAnsi="Arial" w:cs="Arial"/>
          <w:color w:val="222222"/>
          <w:sz w:val="19"/>
          <w:szCs w:val="19"/>
          <w:lang w:eastAsia="pt-BR"/>
        </w:rPr>
      </w:pPr>
      <w:r w:rsidRPr="005803D6">
        <w:rPr>
          <w:rFonts w:ascii="Arial" w:eastAsia="Times New Roman" w:hAnsi="Arial" w:cs="Arial"/>
          <w:bCs/>
          <w:color w:val="222222"/>
          <w:sz w:val="24"/>
          <w:szCs w:val="24"/>
          <w:lang w:eastAsia="pt-BR"/>
        </w:rPr>
        <w:t> </w:t>
      </w:r>
    </w:p>
    <w:p w:rsidR="005803D6" w:rsidRPr="005803D6" w:rsidRDefault="005803D6" w:rsidP="005803D6">
      <w:pPr>
        <w:shd w:val="clear" w:color="auto" w:fill="FFFFFF"/>
        <w:spacing w:line="240" w:lineRule="auto"/>
        <w:jc w:val="center"/>
        <w:rPr>
          <w:rFonts w:ascii="Arial" w:eastAsia="Times New Roman" w:hAnsi="Arial" w:cs="Arial"/>
          <w:color w:val="222222"/>
          <w:sz w:val="19"/>
          <w:szCs w:val="19"/>
          <w:lang w:eastAsia="pt-BR"/>
        </w:rPr>
      </w:pPr>
      <w:r w:rsidRPr="005803D6">
        <w:rPr>
          <w:rFonts w:ascii="Arial" w:eastAsia="Times New Roman" w:hAnsi="Arial" w:cs="Arial"/>
          <w:bCs/>
          <w:color w:val="222222"/>
          <w:sz w:val="24"/>
          <w:szCs w:val="24"/>
          <w:lang w:eastAsia="pt-BR"/>
        </w:rPr>
        <w:t> </w:t>
      </w:r>
    </w:p>
    <w:p w:rsidR="005803D6" w:rsidRPr="005803D6" w:rsidRDefault="005803D6" w:rsidP="005803D6">
      <w:pPr>
        <w:shd w:val="clear" w:color="auto" w:fill="FFFFFF"/>
        <w:spacing w:line="240" w:lineRule="auto"/>
        <w:ind w:left="4536"/>
        <w:jc w:val="both"/>
        <w:rPr>
          <w:rFonts w:ascii="Arial" w:eastAsia="Times New Roman" w:hAnsi="Arial" w:cs="Arial"/>
          <w:b/>
          <w:sz w:val="19"/>
          <w:szCs w:val="19"/>
          <w:lang w:eastAsia="pt-BR"/>
        </w:rPr>
      </w:pPr>
      <w:r w:rsidRPr="005803D6">
        <w:rPr>
          <w:rFonts w:ascii="Arial" w:eastAsia="Times New Roman" w:hAnsi="Arial" w:cs="Arial"/>
          <w:b/>
          <w:bCs/>
          <w:sz w:val="24"/>
          <w:szCs w:val="24"/>
          <w:lang w:eastAsia="pt-BR"/>
        </w:rPr>
        <w:t>Monografia apresentada como requisito parcial para a obtenção do Título de Bacharel em Serviço</w:t>
      </w:r>
      <w:r w:rsidRPr="00871C91">
        <w:rPr>
          <w:rFonts w:ascii="Arial" w:eastAsia="Times New Roman" w:hAnsi="Arial" w:cs="Arial"/>
          <w:b/>
          <w:bCs/>
          <w:sz w:val="24"/>
          <w:szCs w:val="24"/>
          <w:lang w:eastAsia="pt-BR"/>
        </w:rPr>
        <w:t xml:space="preserve"> </w:t>
      </w:r>
      <w:r w:rsidRPr="005803D6">
        <w:rPr>
          <w:rFonts w:ascii="Arial" w:eastAsia="Times New Roman" w:hAnsi="Arial" w:cs="Arial"/>
          <w:b/>
          <w:bCs/>
          <w:sz w:val="24"/>
          <w:szCs w:val="24"/>
          <w:lang w:eastAsia="pt-BR"/>
        </w:rPr>
        <w:t>Social, </w:t>
      </w:r>
      <w:r w:rsidRPr="00871C91">
        <w:rPr>
          <w:rFonts w:ascii="Arial" w:eastAsia="Times New Roman" w:hAnsi="Arial" w:cs="Arial"/>
          <w:b/>
          <w:bCs/>
          <w:sz w:val="24"/>
          <w:szCs w:val="24"/>
          <w:lang w:eastAsia="pt-BR"/>
        </w:rPr>
        <w:t xml:space="preserve"> </w:t>
      </w:r>
      <w:r w:rsidRPr="005803D6">
        <w:rPr>
          <w:rFonts w:ascii="Arial" w:eastAsia="Times New Roman" w:hAnsi="Arial" w:cs="Arial"/>
          <w:b/>
          <w:bCs/>
          <w:sz w:val="24"/>
          <w:szCs w:val="24"/>
          <w:lang w:eastAsia="pt-BR"/>
        </w:rPr>
        <w:t>- Universidade de Ribeirão Preto, sob a orientação do Prof. Me. Higor Caleffi</w:t>
      </w:r>
      <w:r w:rsidRPr="00871C91">
        <w:rPr>
          <w:rFonts w:ascii="Arial" w:eastAsia="Times New Roman" w:hAnsi="Arial" w:cs="Arial"/>
          <w:b/>
          <w:bCs/>
          <w:sz w:val="24"/>
          <w:szCs w:val="24"/>
          <w:lang w:eastAsia="pt-BR"/>
        </w:rPr>
        <w:t>.</w:t>
      </w:r>
      <w:r w:rsidRPr="005803D6">
        <w:rPr>
          <w:rFonts w:ascii="Arial" w:eastAsia="Times New Roman" w:hAnsi="Arial" w:cs="Arial"/>
          <w:b/>
          <w:bCs/>
          <w:sz w:val="24"/>
          <w:szCs w:val="24"/>
          <w:lang w:eastAsia="pt-BR"/>
        </w:rPr>
        <w:t> </w:t>
      </w:r>
    </w:p>
    <w:p w:rsidR="005803D6" w:rsidRPr="005803D6" w:rsidRDefault="005803D6" w:rsidP="005803D6">
      <w:pPr>
        <w:shd w:val="clear" w:color="auto" w:fill="FFFFFF"/>
        <w:spacing w:line="240" w:lineRule="auto"/>
        <w:ind w:left="4536"/>
        <w:jc w:val="both"/>
        <w:rPr>
          <w:rFonts w:ascii="Arial" w:eastAsia="Times New Roman" w:hAnsi="Arial" w:cs="Arial"/>
          <w:b/>
          <w:sz w:val="19"/>
          <w:szCs w:val="19"/>
          <w:lang w:eastAsia="pt-BR"/>
        </w:rPr>
      </w:pPr>
      <w:r w:rsidRPr="005803D6">
        <w:rPr>
          <w:rFonts w:ascii="Arial" w:eastAsia="Times New Roman" w:hAnsi="Arial" w:cs="Arial"/>
          <w:b/>
          <w:bCs/>
          <w:sz w:val="24"/>
          <w:szCs w:val="24"/>
          <w:lang w:eastAsia="pt-BR"/>
        </w:rPr>
        <w:t> </w:t>
      </w:r>
    </w:p>
    <w:p w:rsidR="005803D6" w:rsidRPr="005803D6" w:rsidRDefault="005803D6" w:rsidP="005803D6">
      <w:pPr>
        <w:shd w:val="clear" w:color="auto" w:fill="FFFFFF"/>
        <w:spacing w:line="240" w:lineRule="auto"/>
        <w:ind w:left="4536"/>
        <w:jc w:val="both"/>
        <w:rPr>
          <w:rFonts w:ascii="Arial" w:eastAsia="Times New Roman" w:hAnsi="Arial" w:cs="Arial"/>
          <w:color w:val="222222"/>
          <w:sz w:val="19"/>
          <w:szCs w:val="19"/>
          <w:lang w:eastAsia="pt-BR"/>
        </w:rPr>
      </w:pPr>
      <w:r w:rsidRPr="005803D6">
        <w:rPr>
          <w:rFonts w:ascii="Arial" w:eastAsia="Times New Roman" w:hAnsi="Arial" w:cs="Arial"/>
          <w:bCs/>
          <w:color w:val="222222"/>
          <w:sz w:val="24"/>
          <w:szCs w:val="24"/>
          <w:lang w:eastAsia="pt-BR"/>
        </w:rPr>
        <w:t> </w:t>
      </w:r>
    </w:p>
    <w:p w:rsidR="005803D6" w:rsidRPr="005803D6" w:rsidRDefault="005803D6" w:rsidP="005803D6">
      <w:pPr>
        <w:shd w:val="clear" w:color="auto" w:fill="FFFFFF"/>
        <w:spacing w:line="240" w:lineRule="auto"/>
        <w:ind w:left="4536"/>
        <w:jc w:val="both"/>
        <w:rPr>
          <w:rFonts w:ascii="Arial" w:eastAsia="Times New Roman" w:hAnsi="Arial" w:cs="Arial"/>
          <w:color w:val="222222"/>
          <w:sz w:val="19"/>
          <w:szCs w:val="19"/>
          <w:lang w:eastAsia="pt-BR"/>
        </w:rPr>
      </w:pPr>
      <w:r w:rsidRPr="005803D6">
        <w:rPr>
          <w:rFonts w:ascii="Arial" w:eastAsia="Times New Roman" w:hAnsi="Arial" w:cs="Arial"/>
          <w:bCs/>
          <w:color w:val="222222"/>
          <w:sz w:val="24"/>
          <w:szCs w:val="24"/>
          <w:lang w:eastAsia="pt-BR"/>
        </w:rPr>
        <w:t> </w:t>
      </w: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r w:rsidRPr="005803D6">
        <w:rPr>
          <w:rFonts w:ascii="Arial" w:eastAsia="Times New Roman" w:hAnsi="Arial" w:cs="Arial"/>
          <w:bCs/>
          <w:color w:val="222222"/>
          <w:sz w:val="24"/>
          <w:szCs w:val="24"/>
          <w:lang w:eastAsia="pt-BR"/>
        </w:rPr>
        <w:t> </w:t>
      </w: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5803D6">
      <w:pPr>
        <w:shd w:val="clear" w:color="auto" w:fill="FFFFFF"/>
        <w:spacing w:line="240" w:lineRule="auto"/>
        <w:ind w:left="4536"/>
        <w:jc w:val="both"/>
        <w:rPr>
          <w:rFonts w:ascii="Arial" w:eastAsia="Times New Roman" w:hAnsi="Arial" w:cs="Arial"/>
          <w:bCs/>
          <w:color w:val="222222"/>
          <w:sz w:val="24"/>
          <w:szCs w:val="24"/>
          <w:lang w:eastAsia="pt-BR"/>
        </w:rPr>
      </w:pPr>
    </w:p>
    <w:p w:rsidR="005803D6" w:rsidRPr="000247BF" w:rsidRDefault="005803D6" w:rsidP="00EB1FA9">
      <w:pPr>
        <w:shd w:val="clear" w:color="auto" w:fill="FFFFFF"/>
        <w:spacing w:line="240" w:lineRule="auto"/>
        <w:jc w:val="both"/>
        <w:rPr>
          <w:rFonts w:ascii="Arial" w:eastAsia="Times New Roman" w:hAnsi="Arial" w:cs="Arial"/>
          <w:bCs/>
          <w:color w:val="222222"/>
          <w:sz w:val="24"/>
          <w:szCs w:val="24"/>
          <w:lang w:eastAsia="pt-BR"/>
        </w:rPr>
      </w:pPr>
    </w:p>
    <w:p w:rsidR="005803D6" w:rsidRPr="005803D6" w:rsidRDefault="005803D6" w:rsidP="005803D6">
      <w:pPr>
        <w:shd w:val="clear" w:color="auto" w:fill="FFFFFF"/>
        <w:spacing w:line="240" w:lineRule="auto"/>
        <w:ind w:left="4536"/>
        <w:jc w:val="both"/>
        <w:rPr>
          <w:rFonts w:ascii="Arial" w:eastAsia="Times New Roman" w:hAnsi="Arial" w:cs="Arial"/>
          <w:color w:val="222222"/>
          <w:sz w:val="19"/>
          <w:szCs w:val="19"/>
          <w:lang w:eastAsia="pt-BR"/>
        </w:rPr>
      </w:pPr>
    </w:p>
    <w:p w:rsidR="005803D6" w:rsidRPr="002B5A6C" w:rsidRDefault="005803D6"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4"/>
          <w:szCs w:val="24"/>
          <w:lang w:eastAsia="pt-BR"/>
        </w:rPr>
        <w:t>GUARUJÁ</w:t>
      </w:r>
    </w:p>
    <w:p w:rsidR="005803D6" w:rsidRPr="002B5A6C" w:rsidRDefault="005803D6" w:rsidP="000247BF">
      <w:pPr>
        <w:shd w:val="clear" w:color="auto" w:fill="FFFFFF"/>
        <w:spacing w:line="240" w:lineRule="auto"/>
        <w:jc w:val="center"/>
        <w:rPr>
          <w:rFonts w:ascii="Arial" w:eastAsia="Times New Roman" w:hAnsi="Arial" w:cs="Arial"/>
          <w:b/>
          <w:bCs/>
          <w:color w:val="222222"/>
          <w:sz w:val="24"/>
          <w:szCs w:val="24"/>
          <w:lang w:eastAsia="pt-BR"/>
        </w:rPr>
      </w:pPr>
      <w:r w:rsidRPr="002B5A6C">
        <w:rPr>
          <w:rFonts w:ascii="Arial" w:eastAsia="Times New Roman" w:hAnsi="Arial" w:cs="Arial"/>
          <w:b/>
          <w:bCs/>
          <w:color w:val="222222"/>
          <w:sz w:val="24"/>
          <w:szCs w:val="24"/>
          <w:lang w:eastAsia="pt-BR"/>
        </w:rPr>
        <w:t>2016</w:t>
      </w:r>
    </w:p>
    <w:p w:rsidR="00871C91" w:rsidRDefault="00871C91" w:rsidP="000247BF">
      <w:pPr>
        <w:shd w:val="clear" w:color="auto" w:fill="FFFFFF"/>
        <w:spacing w:line="240" w:lineRule="auto"/>
        <w:jc w:val="center"/>
        <w:rPr>
          <w:rFonts w:ascii="Arial" w:eastAsia="Times New Roman" w:hAnsi="Arial" w:cs="Arial"/>
          <w:bCs/>
          <w:color w:val="222222"/>
          <w:sz w:val="24"/>
          <w:szCs w:val="24"/>
          <w:lang w:eastAsia="pt-BR"/>
        </w:rPr>
      </w:pPr>
    </w:p>
    <w:p w:rsidR="00871C91" w:rsidRPr="005803D6" w:rsidRDefault="00871C91" w:rsidP="000247BF">
      <w:pPr>
        <w:shd w:val="clear" w:color="auto" w:fill="FFFFFF"/>
        <w:spacing w:line="240" w:lineRule="auto"/>
        <w:jc w:val="center"/>
        <w:rPr>
          <w:rFonts w:ascii="Arial" w:eastAsia="Times New Roman" w:hAnsi="Arial" w:cs="Arial"/>
          <w:color w:val="222222"/>
          <w:sz w:val="19"/>
          <w:szCs w:val="19"/>
          <w:lang w:eastAsia="pt-BR"/>
        </w:rPr>
      </w:pPr>
    </w:p>
    <w:p w:rsidR="000247BF" w:rsidRPr="002B5A6C" w:rsidRDefault="000247BF" w:rsidP="000247BF">
      <w:pPr>
        <w:shd w:val="clear" w:color="auto" w:fill="FFFFFF"/>
        <w:spacing w:line="240" w:lineRule="auto"/>
        <w:jc w:val="center"/>
        <w:rPr>
          <w:rFonts w:ascii="Arial" w:eastAsia="Times New Roman" w:hAnsi="Arial" w:cs="Arial"/>
          <w:b/>
          <w:sz w:val="19"/>
          <w:szCs w:val="19"/>
          <w:lang w:eastAsia="pt-BR"/>
        </w:rPr>
      </w:pPr>
      <w:r w:rsidRPr="002B5A6C">
        <w:rPr>
          <w:rFonts w:ascii="Arial" w:eastAsia="Times New Roman" w:hAnsi="Arial" w:cs="Arial"/>
          <w:b/>
          <w:bCs/>
          <w:sz w:val="24"/>
          <w:szCs w:val="24"/>
          <w:lang w:eastAsia="pt-BR"/>
        </w:rPr>
        <w:t>FELIPE DE OLIVEIRA GOUVEIA</w:t>
      </w:r>
    </w:p>
    <w:p w:rsidR="000247BF" w:rsidRPr="002B5A6C" w:rsidRDefault="000247BF"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8"/>
          <w:szCs w:val="28"/>
          <w:lang w:eastAsia="pt-BR"/>
        </w:rPr>
        <w:t> </w:t>
      </w:r>
    </w:p>
    <w:p w:rsidR="000247BF" w:rsidRPr="002B5A6C" w:rsidRDefault="000247BF"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8"/>
          <w:szCs w:val="28"/>
          <w:lang w:eastAsia="pt-BR"/>
        </w:rPr>
        <w:t> </w:t>
      </w:r>
    </w:p>
    <w:p w:rsidR="000247BF" w:rsidRPr="002B5A6C" w:rsidRDefault="000247BF"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8"/>
          <w:szCs w:val="28"/>
          <w:lang w:eastAsia="pt-BR"/>
        </w:rPr>
        <w:t> </w:t>
      </w:r>
    </w:p>
    <w:p w:rsidR="000247BF" w:rsidRPr="002B5A6C" w:rsidRDefault="000247BF"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8"/>
          <w:szCs w:val="28"/>
          <w:lang w:eastAsia="pt-BR"/>
        </w:rPr>
        <w:t> </w:t>
      </w:r>
    </w:p>
    <w:p w:rsidR="000247BF" w:rsidRPr="002B5A6C" w:rsidRDefault="000247BF" w:rsidP="000247BF">
      <w:pPr>
        <w:shd w:val="clear" w:color="auto" w:fill="FFFFFF"/>
        <w:spacing w:after="0" w:line="240" w:lineRule="auto"/>
        <w:rPr>
          <w:rFonts w:ascii="Arial" w:eastAsia="Times New Roman" w:hAnsi="Arial" w:cs="Arial"/>
          <w:b/>
          <w:color w:val="222222"/>
          <w:sz w:val="19"/>
          <w:szCs w:val="19"/>
          <w:lang w:eastAsia="pt-BR"/>
        </w:rPr>
      </w:pPr>
      <w:r w:rsidRPr="002B5A6C">
        <w:rPr>
          <w:rFonts w:ascii="Arial" w:eastAsia="Times New Roman" w:hAnsi="Arial" w:cs="Arial"/>
          <w:b/>
          <w:bCs/>
          <w:color w:val="222222"/>
          <w:sz w:val="27"/>
          <w:szCs w:val="27"/>
          <w:lang w:eastAsia="pt-BR"/>
        </w:rPr>
        <w:t> </w:t>
      </w:r>
    </w:p>
    <w:p w:rsidR="000247BF" w:rsidRPr="002B5A6C" w:rsidRDefault="000247BF" w:rsidP="000247BF">
      <w:pPr>
        <w:shd w:val="clear" w:color="auto" w:fill="FFFFFF"/>
        <w:spacing w:after="0"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7"/>
          <w:szCs w:val="27"/>
          <w:lang w:eastAsia="pt-BR"/>
        </w:rPr>
        <w:t>O USO DO MÉTODO NA ATUAÇÃO PROFISSIONAL</w:t>
      </w:r>
    </w:p>
    <w:p w:rsidR="000247BF" w:rsidRPr="002B5A6C" w:rsidRDefault="000247BF"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4"/>
          <w:szCs w:val="24"/>
          <w:lang w:eastAsia="pt-BR"/>
        </w:rPr>
        <w:t> </w:t>
      </w:r>
    </w:p>
    <w:p w:rsidR="000247BF" w:rsidRPr="002B5A6C" w:rsidRDefault="000247BF" w:rsidP="000247BF">
      <w:pPr>
        <w:shd w:val="clear" w:color="auto" w:fill="FFFFFF"/>
        <w:spacing w:line="240" w:lineRule="auto"/>
        <w:jc w:val="center"/>
        <w:rPr>
          <w:rFonts w:ascii="Arial" w:eastAsia="Times New Roman" w:hAnsi="Arial" w:cs="Arial"/>
          <w:b/>
          <w:color w:val="222222"/>
          <w:sz w:val="19"/>
          <w:szCs w:val="19"/>
          <w:lang w:eastAsia="pt-BR"/>
        </w:rPr>
      </w:pPr>
      <w:r w:rsidRPr="002B5A6C">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ind w:left="4536"/>
        <w:jc w:val="both"/>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ind w:left="4536"/>
        <w:jc w:val="both"/>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ind w:left="4536"/>
        <w:jc w:val="both"/>
        <w:rPr>
          <w:rFonts w:ascii="Arial" w:eastAsia="Times New Roman" w:hAnsi="Arial" w:cs="Arial"/>
          <w:sz w:val="19"/>
          <w:szCs w:val="19"/>
          <w:lang w:eastAsia="pt-BR"/>
        </w:rPr>
      </w:pPr>
      <w:r w:rsidRPr="000247BF">
        <w:rPr>
          <w:rFonts w:ascii="Arial" w:eastAsia="Times New Roman" w:hAnsi="Arial" w:cs="Arial"/>
          <w:b/>
          <w:bCs/>
          <w:sz w:val="24"/>
          <w:szCs w:val="24"/>
          <w:lang w:eastAsia="pt-BR"/>
        </w:rPr>
        <w:t>Monografia apresentada como requisito parcial para a obtenção do Título de Bacharel em Serviço</w:t>
      </w:r>
      <w:r>
        <w:rPr>
          <w:rFonts w:ascii="Arial" w:eastAsia="Times New Roman" w:hAnsi="Arial" w:cs="Arial"/>
          <w:b/>
          <w:bCs/>
          <w:sz w:val="24"/>
          <w:szCs w:val="24"/>
          <w:lang w:eastAsia="pt-BR"/>
        </w:rPr>
        <w:t xml:space="preserve"> </w:t>
      </w:r>
      <w:r w:rsidRPr="000247BF">
        <w:rPr>
          <w:rFonts w:ascii="Arial" w:eastAsia="Times New Roman" w:hAnsi="Arial" w:cs="Arial"/>
          <w:b/>
          <w:bCs/>
          <w:sz w:val="24"/>
          <w:szCs w:val="24"/>
          <w:lang w:eastAsia="pt-BR"/>
        </w:rPr>
        <w:t>Social - Universidade de Ribeirão Preto, sob a orientação do Prof. Me. Higor Caleffi</w:t>
      </w:r>
      <w:r>
        <w:rPr>
          <w:rFonts w:ascii="Arial" w:eastAsia="Times New Roman" w:hAnsi="Arial" w:cs="Arial"/>
          <w:b/>
          <w:bCs/>
          <w:sz w:val="24"/>
          <w:szCs w:val="24"/>
          <w:lang w:eastAsia="pt-BR"/>
        </w:rPr>
        <w:t>.</w:t>
      </w:r>
    </w:p>
    <w:p w:rsidR="000247BF" w:rsidRPr="000247BF" w:rsidRDefault="000247BF" w:rsidP="000247BF">
      <w:pPr>
        <w:shd w:val="clear" w:color="auto" w:fill="FFFFFF"/>
        <w:spacing w:line="240" w:lineRule="auto"/>
        <w:ind w:left="4536"/>
        <w:jc w:val="both"/>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ind w:left="4536"/>
        <w:jc w:val="both"/>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ind w:left="4536"/>
        <w:jc w:val="both"/>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ind w:left="4536"/>
        <w:jc w:val="both"/>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2B5A6C" w:rsidRDefault="000247BF" w:rsidP="000247BF">
      <w:pPr>
        <w:shd w:val="clear" w:color="auto" w:fill="FFFFFF"/>
        <w:spacing w:line="240" w:lineRule="auto"/>
        <w:jc w:val="both"/>
        <w:rPr>
          <w:rFonts w:ascii="Arial" w:eastAsia="Times New Roman" w:hAnsi="Arial" w:cs="Arial"/>
          <w:b/>
          <w:sz w:val="19"/>
          <w:szCs w:val="19"/>
          <w:lang w:eastAsia="pt-BR"/>
        </w:rPr>
      </w:pPr>
      <w:r w:rsidRPr="002B5A6C">
        <w:rPr>
          <w:rFonts w:ascii="Arial" w:eastAsia="Times New Roman" w:hAnsi="Arial" w:cs="Arial"/>
          <w:b/>
          <w:bCs/>
          <w:sz w:val="24"/>
          <w:szCs w:val="24"/>
          <w:lang w:eastAsia="pt-BR"/>
        </w:rPr>
        <w:t>Banca Examinadora:</w:t>
      </w:r>
    </w:p>
    <w:p w:rsidR="000247BF" w:rsidRPr="000247BF" w:rsidRDefault="000247BF" w:rsidP="000247BF">
      <w:pPr>
        <w:shd w:val="clear" w:color="auto" w:fill="FFFFFF"/>
        <w:spacing w:before="100" w:beforeAutospacing="1" w:after="100" w:afterAutospacing="1" w:line="240" w:lineRule="auto"/>
        <w:rPr>
          <w:rFonts w:ascii="Arial" w:eastAsia="Times New Roman" w:hAnsi="Arial" w:cs="Arial"/>
          <w:color w:val="222222"/>
          <w:sz w:val="19"/>
          <w:szCs w:val="19"/>
          <w:lang w:eastAsia="pt-BR"/>
        </w:rPr>
      </w:pPr>
      <w:bookmarkStart w:id="0" w:name="m_-352481725962902352__Toc451471740"/>
      <w:bookmarkStart w:id="1" w:name="m_-352481725962902352__Toc451471539"/>
      <w:bookmarkStart w:id="2" w:name="m_-352481725962902352__Toc451470757"/>
      <w:bookmarkStart w:id="3" w:name="m_-352481725962902352__Toc451469104"/>
      <w:bookmarkStart w:id="4" w:name="m_-352481725962902352__Toc451468999"/>
      <w:bookmarkStart w:id="5" w:name="m_-352481725962902352__Toc451468778"/>
      <w:bookmarkEnd w:id="0"/>
      <w:bookmarkEnd w:id="1"/>
      <w:bookmarkEnd w:id="2"/>
      <w:bookmarkEnd w:id="3"/>
      <w:bookmarkEnd w:id="4"/>
      <w:bookmarkEnd w:id="5"/>
      <w:r w:rsidRPr="000247BF">
        <w:rPr>
          <w:rFonts w:ascii="Arial" w:eastAsia="Times New Roman" w:hAnsi="Arial" w:cs="Arial"/>
          <w:b/>
          <w:bCs/>
          <w:color w:val="222222"/>
          <w:sz w:val="27"/>
          <w:szCs w:val="27"/>
          <w:lang w:eastAsia="pt-BR"/>
        </w:rPr>
        <w:t>Prof.</w:t>
      </w:r>
      <w:r w:rsidR="002B5A6C">
        <w:rPr>
          <w:rFonts w:ascii="Arial" w:eastAsia="Times New Roman" w:hAnsi="Arial" w:cs="Arial"/>
          <w:b/>
          <w:bCs/>
          <w:color w:val="222222"/>
          <w:sz w:val="27"/>
          <w:szCs w:val="27"/>
          <w:lang w:eastAsia="pt-BR"/>
        </w:rPr>
        <w:t xml:space="preserve"> Me.</w:t>
      </w:r>
      <w:r w:rsidR="00197EB8">
        <w:rPr>
          <w:rFonts w:ascii="Arial" w:eastAsia="Times New Roman" w:hAnsi="Arial" w:cs="Arial"/>
          <w:b/>
          <w:bCs/>
          <w:color w:val="222222"/>
          <w:sz w:val="27"/>
          <w:szCs w:val="27"/>
          <w:lang w:eastAsia="pt-BR"/>
        </w:rPr>
        <w:t>: ____________________</w:t>
      </w:r>
    </w:p>
    <w:p w:rsidR="000247BF" w:rsidRPr="000247BF" w:rsidRDefault="000247BF" w:rsidP="000247BF">
      <w:pPr>
        <w:shd w:val="clear" w:color="auto" w:fill="FFFFFF"/>
        <w:spacing w:line="240" w:lineRule="auto"/>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rPr>
          <w:rFonts w:ascii="Arial" w:eastAsia="Times New Roman" w:hAnsi="Arial" w:cs="Arial"/>
          <w:color w:val="222222"/>
          <w:sz w:val="19"/>
          <w:szCs w:val="19"/>
          <w:lang w:eastAsia="pt-BR"/>
        </w:rPr>
      </w:pPr>
      <w:bookmarkStart w:id="6" w:name="m_-352481725962902352__Toc451471741"/>
      <w:bookmarkStart w:id="7" w:name="m_-352481725962902352__Toc451471540"/>
      <w:bookmarkStart w:id="8" w:name="m_-352481725962902352__Toc451470758"/>
      <w:bookmarkStart w:id="9" w:name="m_-352481725962902352__Toc451469105"/>
      <w:bookmarkStart w:id="10" w:name="m_-352481725962902352__Toc451469000"/>
      <w:bookmarkStart w:id="11" w:name="m_-352481725962902352__Toc451468779"/>
      <w:bookmarkEnd w:id="6"/>
      <w:bookmarkEnd w:id="7"/>
      <w:bookmarkEnd w:id="8"/>
      <w:bookmarkEnd w:id="9"/>
      <w:bookmarkEnd w:id="10"/>
      <w:bookmarkEnd w:id="11"/>
      <w:r w:rsidRPr="000247BF">
        <w:rPr>
          <w:rFonts w:ascii="Arial" w:eastAsia="Times New Roman" w:hAnsi="Arial" w:cs="Arial"/>
          <w:b/>
          <w:bCs/>
          <w:color w:val="222222"/>
          <w:sz w:val="24"/>
          <w:szCs w:val="24"/>
          <w:lang w:eastAsia="pt-BR"/>
        </w:rPr>
        <w:t>Prof.</w:t>
      </w:r>
      <w:r w:rsidR="002B5A6C">
        <w:rPr>
          <w:rFonts w:ascii="Arial" w:eastAsia="Times New Roman" w:hAnsi="Arial" w:cs="Arial"/>
          <w:b/>
          <w:bCs/>
          <w:color w:val="222222"/>
          <w:sz w:val="24"/>
          <w:szCs w:val="24"/>
          <w:lang w:eastAsia="pt-BR"/>
        </w:rPr>
        <w:t xml:space="preserve"> Me.</w:t>
      </w:r>
      <w:r w:rsidRPr="000247BF">
        <w:rPr>
          <w:rFonts w:ascii="Arial" w:eastAsia="Times New Roman" w:hAnsi="Arial" w:cs="Arial"/>
          <w:b/>
          <w:bCs/>
          <w:color w:val="222222"/>
          <w:sz w:val="24"/>
          <w:szCs w:val="24"/>
          <w:lang w:eastAsia="pt-BR"/>
        </w:rPr>
        <w:t>: _______________________</w:t>
      </w:r>
    </w:p>
    <w:p w:rsidR="000247BF" w:rsidRPr="000247BF" w:rsidRDefault="000247BF" w:rsidP="000247BF">
      <w:pPr>
        <w:shd w:val="clear" w:color="auto" w:fill="FFFFFF"/>
        <w:spacing w:line="240" w:lineRule="auto"/>
        <w:rPr>
          <w:rFonts w:ascii="Arial" w:eastAsia="Times New Roman" w:hAnsi="Arial" w:cs="Arial"/>
          <w:color w:val="222222"/>
          <w:sz w:val="19"/>
          <w:szCs w:val="19"/>
          <w:lang w:eastAsia="pt-BR"/>
        </w:rPr>
      </w:pPr>
      <w:r w:rsidRPr="000247BF">
        <w:rPr>
          <w:rFonts w:ascii="Arial" w:eastAsia="Times New Roman" w:hAnsi="Arial" w:cs="Arial"/>
          <w:b/>
          <w:bCs/>
          <w:color w:val="222222"/>
          <w:sz w:val="24"/>
          <w:szCs w:val="24"/>
          <w:lang w:eastAsia="pt-BR"/>
        </w:rPr>
        <w:t> </w:t>
      </w:r>
    </w:p>
    <w:p w:rsidR="000247BF" w:rsidRPr="000247BF" w:rsidRDefault="000247BF" w:rsidP="000247BF">
      <w:pPr>
        <w:shd w:val="clear" w:color="auto" w:fill="FFFFFF"/>
        <w:spacing w:line="240" w:lineRule="auto"/>
        <w:rPr>
          <w:rFonts w:ascii="Arial" w:eastAsia="Times New Roman" w:hAnsi="Arial" w:cs="Arial"/>
          <w:color w:val="222222"/>
          <w:sz w:val="19"/>
          <w:szCs w:val="19"/>
          <w:lang w:eastAsia="pt-BR"/>
        </w:rPr>
      </w:pPr>
      <w:bookmarkStart w:id="12" w:name="m_-352481725962902352__Toc451471742"/>
      <w:bookmarkStart w:id="13" w:name="m_-352481725962902352__Toc451471541"/>
      <w:bookmarkStart w:id="14" w:name="m_-352481725962902352__Toc451470759"/>
      <w:bookmarkStart w:id="15" w:name="m_-352481725962902352__Toc451469106"/>
      <w:bookmarkStart w:id="16" w:name="m_-352481725962902352__Toc451469001"/>
      <w:bookmarkStart w:id="17" w:name="m_-352481725962902352__Toc451468780"/>
      <w:bookmarkEnd w:id="12"/>
      <w:bookmarkEnd w:id="13"/>
      <w:bookmarkEnd w:id="14"/>
      <w:bookmarkEnd w:id="15"/>
      <w:bookmarkEnd w:id="16"/>
      <w:bookmarkEnd w:id="17"/>
      <w:r w:rsidRPr="000247BF">
        <w:rPr>
          <w:rFonts w:ascii="Arial" w:eastAsia="Times New Roman" w:hAnsi="Arial" w:cs="Arial"/>
          <w:b/>
          <w:bCs/>
          <w:color w:val="222222"/>
          <w:sz w:val="24"/>
          <w:szCs w:val="24"/>
          <w:lang w:eastAsia="pt-BR"/>
        </w:rPr>
        <w:t>Prof.</w:t>
      </w:r>
      <w:r w:rsidR="002B5A6C">
        <w:rPr>
          <w:rFonts w:ascii="Arial" w:eastAsia="Times New Roman" w:hAnsi="Arial" w:cs="Arial"/>
          <w:b/>
          <w:bCs/>
          <w:color w:val="222222"/>
          <w:sz w:val="24"/>
          <w:szCs w:val="24"/>
          <w:lang w:eastAsia="pt-BR"/>
        </w:rPr>
        <w:t xml:space="preserve"> Me.</w:t>
      </w:r>
      <w:r w:rsidR="00197EB8">
        <w:rPr>
          <w:rFonts w:ascii="Arial" w:eastAsia="Times New Roman" w:hAnsi="Arial" w:cs="Arial"/>
          <w:b/>
          <w:bCs/>
          <w:color w:val="222222"/>
          <w:sz w:val="24"/>
          <w:szCs w:val="24"/>
          <w:lang w:eastAsia="pt-BR"/>
        </w:rPr>
        <w:t>: _______________________</w:t>
      </w:r>
    </w:p>
    <w:p w:rsidR="005803D6" w:rsidRPr="005803D6" w:rsidRDefault="005803D6" w:rsidP="005803D6">
      <w:pPr>
        <w:shd w:val="clear" w:color="auto" w:fill="FFFFFF"/>
        <w:spacing w:line="240" w:lineRule="auto"/>
        <w:ind w:left="4536"/>
        <w:jc w:val="both"/>
        <w:rPr>
          <w:rFonts w:ascii="Arial" w:eastAsia="Times New Roman" w:hAnsi="Arial" w:cs="Arial"/>
          <w:color w:val="222222"/>
          <w:sz w:val="19"/>
          <w:szCs w:val="19"/>
          <w:lang w:eastAsia="pt-BR"/>
        </w:rPr>
      </w:pPr>
      <w:r w:rsidRPr="005803D6">
        <w:rPr>
          <w:rFonts w:ascii="Arial" w:eastAsia="Times New Roman" w:hAnsi="Arial" w:cs="Arial"/>
          <w:b/>
          <w:bCs/>
          <w:color w:val="222222"/>
          <w:sz w:val="24"/>
          <w:szCs w:val="24"/>
          <w:lang w:eastAsia="pt-BR"/>
        </w:rPr>
        <w:t> </w:t>
      </w:r>
    </w:p>
    <w:p w:rsidR="00E573AB" w:rsidRDefault="005803D6" w:rsidP="00FC5839">
      <w:pPr>
        <w:shd w:val="clear" w:color="auto" w:fill="FFFFFF"/>
        <w:spacing w:line="240" w:lineRule="auto"/>
        <w:jc w:val="center"/>
        <w:rPr>
          <w:rFonts w:ascii="Arial" w:eastAsia="Times New Roman" w:hAnsi="Arial" w:cs="Arial"/>
          <w:color w:val="222222"/>
          <w:sz w:val="19"/>
          <w:szCs w:val="19"/>
          <w:lang w:eastAsia="pt-BR"/>
        </w:rPr>
      </w:pPr>
      <w:r w:rsidRPr="005803D6">
        <w:rPr>
          <w:rFonts w:ascii="Arial" w:eastAsia="Times New Roman" w:hAnsi="Arial" w:cs="Arial"/>
          <w:b/>
          <w:bCs/>
          <w:color w:val="222222"/>
          <w:sz w:val="28"/>
          <w:szCs w:val="28"/>
          <w:lang w:eastAsia="pt-BR"/>
        </w:rPr>
        <w:t> </w:t>
      </w: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032054">
      <w:pPr>
        <w:shd w:val="clear" w:color="auto" w:fill="FFFFFF"/>
        <w:spacing w:line="240" w:lineRule="auto"/>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360" w:lineRule="auto"/>
        <w:jc w:val="center"/>
        <w:rPr>
          <w:rFonts w:ascii="Arial" w:eastAsia="Times New Roman" w:hAnsi="Arial" w:cs="Arial"/>
          <w:color w:val="222222"/>
          <w:sz w:val="19"/>
          <w:szCs w:val="19"/>
          <w:lang w:eastAsia="pt-BR"/>
        </w:rPr>
      </w:pPr>
    </w:p>
    <w:p w:rsidR="00FC5839" w:rsidRPr="00032054" w:rsidRDefault="00FC5839" w:rsidP="00CC0343">
      <w:pPr>
        <w:spacing w:after="0" w:line="360" w:lineRule="auto"/>
        <w:ind w:left="2268"/>
        <w:jc w:val="both"/>
        <w:rPr>
          <w:rFonts w:ascii="Arial" w:eastAsia="Times New Roman" w:hAnsi="Arial" w:cs="Arial"/>
          <w:b/>
          <w:color w:val="333333"/>
          <w:sz w:val="24"/>
          <w:szCs w:val="24"/>
          <w:lang w:eastAsia="pt-BR"/>
        </w:rPr>
      </w:pPr>
      <w:r w:rsidRPr="00032054">
        <w:rPr>
          <w:rFonts w:ascii="Arial" w:eastAsia="Times New Roman" w:hAnsi="Arial" w:cs="Arial"/>
          <w:b/>
          <w:color w:val="333333"/>
          <w:sz w:val="24"/>
          <w:szCs w:val="24"/>
          <w:lang w:eastAsia="pt-BR"/>
        </w:rPr>
        <w:t>“</w:t>
      </w:r>
      <w:r w:rsidRPr="00032054">
        <w:rPr>
          <w:rFonts w:ascii="Arial" w:eastAsia="Times New Roman" w:hAnsi="Arial" w:cs="Arial"/>
          <w:b/>
          <w:i/>
          <w:color w:val="333333"/>
          <w:sz w:val="24"/>
          <w:szCs w:val="24"/>
          <w:lang w:eastAsia="pt-BR"/>
        </w:rPr>
        <w:t>Os filósofos limitaram-se a interpretar o mundo de diversas</w:t>
      </w:r>
      <w:r w:rsidR="008A3482" w:rsidRPr="00032054">
        <w:rPr>
          <w:rFonts w:ascii="Arial" w:eastAsia="Times New Roman" w:hAnsi="Arial" w:cs="Arial"/>
          <w:b/>
          <w:i/>
          <w:color w:val="333333"/>
          <w:sz w:val="24"/>
          <w:szCs w:val="24"/>
          <w:lang w:eastAsia="pt-BR"/>
        </w:rPr>
        <w:t xml:space="preserve"> </w:t>
      </w:r>
      <w:r w:rsidRPr="00032054">
        <w:rPr>
          <w:rFonts w:ascii="Arial" w:eastAsia="Times New Roman" w:hAnsi="Arial" w:cs="Arial"/>
          <w:b/>
          <w:i/>
          <w:color w:val="333333"/>
          <w:sz w:val="24"/>
          <w:szCs w:val="24"/>
          <w:lang w:eastAsia="pt-BR"/>
        </w:rPr>
        <w:t>maneiras; o que importa é modificá-lo</w:t>
      </w:r>
      <w:r w:rsidRPr="00032054">
        <w:rPr>
          <w:rFonts w:ascii="Arial" w:eastAsia="Times New Roman" w:hAnsi="Arial" w:cs="Arial"/>
          <w:b/>
          <w:color w:val="333333"/>
          <w:sz w:val="24"/>
          <w:szCs w:val="24"/>
          <w:lang w:eastAsia="pt-BR"/>
        </w:rPr>
        <w:t>”.</w:t>
      </w:r>
    </w:p>
    <w:p w:rsidR="00FC5839" w:rsidRPr="00FC5839" w:rsidRDefault="00FC5839" w:rsidP="00FC5839">
      <w:pPr>
        <w:shd w:val="clear" w:color="auto" w:fill="FFFFFF"/>
        <w:spacing w:line="240" w:lineRule="auto"/>
        <w:ind w:left="2268"/>
        <w:jc w:val="center"/>
        <w:rPr>
          <w:rFonts w:ascii="Arial" w:eastAsia="Times New Roman" w:hAnsi="Arial" w:cs="Arial"/>
          <w:color w:val="222222"/>
          <w:sz w:val="19"/>
          <w:szCs w:val="19"/>
          <w:lang w:eastAsia="pt-BR"/>
        </w:rPr>
      </w:pPr>
      <w:r>
        <w:rPr>
          <w:rFonts w:ascii="Arial" w:eastAsia="Times New Roman" w:hAnsi="Arial" w:cs="Arial"/>
          <w:color w:val="333333"/>
          <w:sz w:val="24"/>
          <w:szCs w:val="24"/>
          <w:lang w:eastAsia="pt-BR"/>
        </w:rPr>
        <w:t>(</w:t>
      </w:r>
      <w:r w:rsidRPr="00CC0343">
        <w:rPr>
          <w:rFonts w:ascii="Arial" w:eastAsia="Times New Roman" w:hAnsi="Arial" w:cs="Arial"/>
          <w:b/>
          <w:color w:val="333333"/>
          <w:sz w:val="24"/>
          <w:szCs w:val="24"/>
          <w:lang w:eastAsia="pt-BR"/>
        </w:rPr>
        <w:t>Karl Marx</w:t>
      </w:r>
      <w:r>
        <w:rPr>
          <w:rFonts w:ascii="Arial" w:eastAsia="Times New Roman" w:hAnsi="Arial" w:cs="Arial"/>
          <w:color w:val="333333"/>
          <w:sz w:val="24"/>
          <w:szCs w:val="24"/>
          <w:lang w:eastAsia="pt-BR"/>
        </w:rPr>
        <w:t>)</w:t>
      </w:r>
    </w:p>
    <w:p w:rsidR="00FC5839" w:rsidRP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P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CC0343" w:rsidRDefault="00CC0343" w:rsidP="00032054">
      <w:pPr>
        <w:shd w:val="clear" w:color="auto" w:fill="FFFFFF"/>
        <w:spacing w:line="240" w:lineRule="auto"/>
        <w:rPr>
          <w:rFonts w:ascii="Arial" w:eastAsia="Times New Roman" w:hAnsi="Arial" w:cs="Arial"/>
          <w:color w:val="222222"/>
          <w:sz w:val="19"/>
          <w:szCs w:val="19"/>
          <w:lang w:eastAsia="pt-BR"/>
        </w:rPr>
      </w:pPr>
    </w:p>
    <w:p w:rsidR="00CC0343" w:rsidRDefault="00CC0343" w:rsidP="00CC0343">
      <w:pPr>
        <w:shd w:val="clear" w:color="auto" w:fill="FFFFFF"/>
        <w:spacing w:line="240" w:lineRule="auto"/>
        <w:rPr>
          <w:rFonts w:ascii="Arial" w:eastAsia="Times New Roman" w:hAnsi="Arial" w:cs="Arial"/>
          <w:color w:val="222222"/>
          <w:sz w:val="19"/>
          <w:szCs w:val="19"/>
          <w:lang w:eastAsia="pt-BR"/>
        </w:rPr>
      </w:pPr>
    </w:p>
    <w:p w:rsidR="00CC0343" w:rsidRPr="00CC0343" w:rsidRDefault="00CC0343" w:rsidP="00FC5839">
      <w:pPr>
        <w:shd w:val="clear" w:color="auto" w:fill="FFFFFF"/>
        <w:spacing w:line="240" w:lineRule="auto"/>
        <w:jc w:val="center"/>
        <w:rPr>
          <w:rFonts w:ascii="Arial" w:eastAsia="Times New Roman" w:hAnsi="Arial" w:cs="Arial"/>
          <w:b/>
          <w:color w:val="222222"/>
          <w:sz w:val="24"/>
          <w:szCs w:val="24"/>
          <w:lang w:eastAsia="pt-BR"/>
        </w:rPr>
      </w:pPr>
      <w:r w:rsidRPr="00CC0343">
        <w:rPr>
          <w:rFonts w:ascii="Arial" w:eastAsia="Times New Roman" w:hAnsi="Arial" w:cs="Arial"/>
          <w:b/>
          <w:color w:val="222222"/>
          <w:sz w:val="24"/>
          <w:szCs w:val="24"/>
          <w:lang w:eastAsia="pt-BR"/>
        </w:rPr>
        <w:t>AGRADECIMENTOS</w:t>
      </w:r>
    </w:p>
    <w:p w:rsidR="00FC5839" w:rsidRPr="00CC0343" w:rsidRDefault="00FC5839" w:rsidP="00FC5839">
      <w:pPr>
        <w:shd w:val="clear" w:color="auto" w:fill="FFFFFF"/>
        <w:spacing w:line="240" w:lineRule="auto"/>
        <w:jc w:val="center"/>
        <w:rPr>
          <w:rFonts w:ascii="Arial" w:eastAsia="Times New Roman" w:hAnsi="Arial" w:cs="Arial"/>
          <w:b/>
          <w:color w:val="222222"/>
          <w:sz w:val="19"/>
          <w:szCs w:val="19"/>
          <w:lang w:eastAsia="pt-BR"/>
        </w:rPr>
      </w:pPr>
    </w:p>
    <w:p w:rsidR="00FC5839" w:rsidRDefault="00FC5839" w:rsidP="008A3482">
      <w:pPr>
        <w:shd w:val="clear" w:color="auto" w:fill="FFFFFF"/>
        <w:spacing w:line="360" w:lineRule="auto"/>
        <w:jc w:val="both"/>
        <w:rPr>
          <w:rFonts w:ascii="Arial" w:eastAsia="Times New Roman" w:hAnsi="Arial" w:cs="Arial"/>
          <w:color w:val="222222"/>
          <w:sz w:val="19"/>
          <w:szCs w:val="19"/>
          <w:lang w:eastAsia="pt-BR"/>
        </w:rPr>
      </w:pPr>
    </w:p>
    <w:p w:rsidR="00FC5839" w:rsidRPr="00CC0343" w:rsidRDefault="00A3738A" w:rsidP="008A3482">
      <w:pPr>
        <w:shd w:val="clear" w:color="auto" w:fill="FFFFFF"/>
        <w:spacing w:line="360" w:lineRule="auto"/>
        <w:jc w:val="both"/>
        <w:rPr>
          <w:rFonts w:ascii="Arial" w:eastAsia="Times New Roman" w:hAnsi="Arial" w:cs="Arial"/>
          <w:color w:val="222222"/>
          <w:sz w:val="24"/>
          <w:szCs w:val="24"/>
          <w:lang w:eastAsia="pt-BR"/>
        </w:rPr>
      </w:pPr>
      <w:r>
        <w:rPr>
          <w:rFonts w:ascii="Arial" w:eastAsia="Times New Roman" w:hAnsi="Arial" w:cs="Arial"/>
          <w:color w:val="222222"/>
          <w:sz w:val="24"/>
          <w:szCs w:val="24"/>
          <w:lang w:eastAsia="pt-BR"/>
        </w:rPr>
        <w:tab/>
        <w:t xml:space="preserve">Desenvolver este trabalho é a realização de um grande sonho, que durante algum tempo me fez despertar para uma consciência ampla sobre a vida propriamente dita. Quero ressaltar a importância que meu companheiro Júlio Cesar de Castro e, </w:t>
      </w:r>
      <w:r w:rsidR="008A3482">
        <w:rPr>
          <w:rFonts w:ascii="Arial" w:eastAsia="Times New Roman" w:hAnsi="Arial" w:cs="Arial"/>
          <w:color w:val="222222"/>
          <w:sz w:val="24"/>
          <w:szCs w:val="24"/>
          <w:lang w:eastAsia="pt-BR"/>
        </w:rPr>
        <w:t>meu filho Matheus Robert Demétrio dos Santos</w:t>
      </w:r>
      <w:r w:rsidR="002E0769">
        <w:rPr>
          <w:rFonts w:ascii="Arial" w:eastAsia="Times New Roman" w:hAnsi="Arial" w:cs="Arial"/>
          <w:color w:val="222222"/>
          <w:sz w:val="24"/>
          <w:szCs w:val="24"/>
          <w:lang w:eastAsia="pt-BR"/>
        </w:rPr>
        <w:t>, que</w:t>
      </w:r>
      <w:r w:rsidR="008A3482">
        <w:rPr>
          <w:rFonts w:ascii="Arial" w:eastAsia="Times New Roman" w:hAnsi="Arial" w:cs="Arial"/>
          <w:color w:val="222222"/>
          <w:sz w:val="24"/>
          <w:szCs w:val="24"/>
          <w:lang w:eastAsia="pt-BR"/>
        </w:rPr>
        <w:t xml:space="preserve"> </w:t>
      </w:r>
      <w:r w:rsidR="002E0769">
        <w:rPr>
          <w:rFonts w:ascii="Arial" w:eastAsia="Times New Roman" w:hAnsi="Arial" w:cs="Arial"/>
          <w:color w:val="222222"/>
          <w:sz w:val="24"/>
          <w:szCs w:val="24"/>
          <w:lang w:eastAsia="pt-BR"/>
        </w:rPr>
        <w:t>es</w:t>
      </w:r>
      <w:r w:rsidR="008A3482">
        <w:rPr>
          <w:rFonts w:ascii="Arial" w:eastAsia="Times New Roman" w:hAnsi="Arial" w:cs="Arial"/>
          <w:color w:val="222222"/>
          <w:sz w:val="24"/>
          <w:szCs w:val="24"/>
          <w:lang w:eastAsia="pt-BR"/>
        </w:rPr>
        <w:t>tiveram junto</w:t>
      </w:r>
      <w:r>
        <w:rPr>
          <w:rFonts w:ascii="Arial" w:eastAsia="Times New Roman" w:hAnsi="Arial" w:cs="Arial"/>
          <w:color w:val="222222"/>
          <w:sz w:val="24"/>
          <w:szCs w:val="24"/>
          <w:lang w:eastAsia="pt-BR"/>
        </w:rPr>
        <w:t xml:space="preserve"> </w:t>
      </w:r>
      <w:r w:rsidR="008A3482">
        <w:rPr>
          <w:rFonts w:ascii="Arial" w:eastAsia="Times New Roman" w:hAnsi="Arial" w:cs="Arial"/>
          <w:color w:val="222222"/>
          <w:sz w:val="24"/>
          <w:szCs w:val="24"/>
          <w:lang w:eastAsia="pt-BR"/>
        </w:rPr>
        <w:t>a</w:t>
      </w:r>
      <w:r>
        <w:rPr>
          <w:rFonts w:ascii="Arial" w:eastAsia="Times New Roman" w:hAnsi="Arial" w:cs="Arial"/>
          <w:color w:val="222222"/>
          <w:sz w:val="24"/>
          <w:szCs w:val="24"/>
          <w:lang w:eastAsia="pt-BR"/>
        </w:rPr>
        <w:t xml:space="preserve"> </w:t>
      </w:r>
      <w:r w:rsidR="002E0769">
        <w:rPr>
          <w:rFonts w:ascii="Arial" w:eastAsia="Times New Roman" w:hAnsi="Arial" w:cs="Arial"/>
          <w:color w:val="222222"/>
          <w:sz w:val="24"/>
          <w:szCs w:val="24"/>
          <w:lang w:eastAsia="pt-BR"/>
        </w:rPr>
        <w:t>mim n</w:t>
      </w:r>
      <w:r>
        <w:rPr>
          <w:rFonts w:ascii="Arial" w:eastAsia="Times New Roman" w:hAnsi="Arial" w:cs="Arial"/>
          <w:color w:val="222222"/>
          <w:sz w:val="24"/>
          <w:szCs w:val="24"/>
          <w:lang w:eastAsia="pt-BR"/>
        </w:rPr>
        <w:t>esta longa trajetória. O apoio que receb</w:t>
      </w:r>
      <w:r w:rsidR="008A3482">
        <w:rPr>
          <w:rFonts w:ascii="Arial" w:eastAsia="Times New Roman" w:hAnsi="Arial" w:cs="Arial"/>
          <w:color w:val="222222"/>
          <w:sz w:val="24"/>
          <w:szCs w:val="24"/>
          <w:lang w:eastAsia="pt-BR"/>
        </w:rPr>
        <w:t>i de minha família,</w:t>
      </w:r>
      <w:r>
        <w:rPr>
          <w:rFonts w:ascii="Arial" w:eastAsia="Times New Roman" w:hAnsi="Arial" w:cs="Arial"/>
          <w:color w:val="222222"/>
          <w:sz w:val="24"/>
          <w:szCs w:val="24"/>
          <w:lang w:eastAsia="pt-BR"/>
        </w:rPr>
        <w:t xml:space="preserve"> docentes</w:t>
      </w:r>
      <w:r w:rsidR="008A3482">
        <w:rPr>
          <w:rFonts w:ascii="Arial" w:eastAsia="Times New Roman" w:hAnsi="Arial" w:cs="Arial"/>
          <w:color w:val="222222"/>
          <w:sz w:val="24"/>
          <w:szCs w:val="24"/>
          <w:lang w:eastAsia="pt-BR"/>
        </w:rPr>
        <w:t xml:space="preserve"> e colegas de curso</w:t>
      </w:r>
      <w:r>
        <w:rPr>
          <w:rFonts w:ascii="Arial" w:eastAsia="Times New Roman" w:hAnsi="Arial" w:cs="Arial"/>
          <w:color w:val="222222"/>
          <w:sz w:val="24"/>
          <w:szCs w:val="24"/>
          <w:lang w:eastAsia="pt-BR"/>
        </w:rPr>
        <w:t xml:space="preserve"> que fizeram e fazem parte deste trabalho. E não poderia deixar de agradecer ao meu orientador Higor Caleffi pelo seu excepcional apoio </w:t>
      </w:r>
      <w:r w:rsidR="008A3482">
        <w:rPr>
          <w:rFonts w:ascii="Arial" w:eastAsia="Times New Roman" w:hAnsi="Arial" w:cs="Arial"/>
          <w:color w:val="222222"/>
          <w:sz w:val="24"/>
          <w:szCs w:val="24"/>
          <w:lang w:eastAsia="pt-BR"/>
        </w:rPr>
        <w:t>e empenho.</w:t>
      </w: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032054" w:rsidRDefault="00032054"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8A3482">
      <w:pPr>
        <w:shd w:val="clear" w:color="auto" w:fill="FFFFFF"/>
        <w:spacing w:line="240" w:lineRule="auto"/>
        <w:rPr>
          <w:rFonts w:ascii="Arial" w:eastAsia="Times New Roman" w:hAnsi="Arial" w:cs="Arial"/>
          <w:color w:val="222222"/>
          <w:sz w:val="19"/>
          <w:szCs w:val="19"/>
          <w:lang w:eastAsia="pt-BR"/>
        </w:rPr>
      </w:pPr>
    </w:p>
    <w:p w:rsidR="008A3482" w:rsidRPr="008A3482" w:rsidRDefault="008A3482" w:rsidP="008A3482">
      <w:pPr>
        <w:shd w:val="clear" w:color="auto" w:fill="FFFFFF"/>
        <w:spacing w:line="240" w:lineRule="auto"/>
        <w:jc w:val="center"/>
        <w:rPr>
          <w:rFonts w:ascii="Arial" w:eastAsia="Times New Roman" w:hAnsi="Arial" w:cs="Arial"/>
          <w:b/>
          <w:color w:val="222222"/>
          <w:sz w:val="24"/>
          <w:szCs w:val="24"/>
          <w:lang w:eastAsia="pt-BR"/>
        </w:rPr>
      </w:pPr>
      <w:r w:rsidRPr="008A3482">
        <w:rPr>
          <w:rFonts w:ascii="Arial" w:eastAsia="Times New Roman" w:hAnsi="Arial" w:cs="Arial"/>
          <w:b/>
          <w:color w:val="222222"/>
          <w:sz w:val="24"/>
          <w:szCs w:val="24"/>
          <w:lang w:eastAsia="pt-BR"/>
        </w:rPr>
        <w:lastRenderedPageBreak/>
        <w:t>RESUMO</w:t>
      </w:r>
    </w:p>
    <w:p w:rsidR="008A3482" w:rsidRDefault="008A3482" w:rsidP="00B469F7">
      <w:pPr>
        <w:shd w:val="clear" w:color="auto" w:fill="FFFFFF"/>
        <w:spacing w:line="360" w:lineRule="auto"/>
        <w:jc w:val="both"/>
        <w:rPr>
          <w:rFonts w:ascii="Arial" w:eastAsia="Times New Roman" w:hAnsi="Arial" w:cs="Arial"/>
          <w:color w:val="222222"/>
          <w:sz w:val="24"/>
          <w:szCs w:val="24"/>
          <w:lang w:eastAsia="pt-BR"/>
        </w:rPr>
      </w:pPr>
    </w:p>
    <w:p w:rsidR="00B469F7" w:rsidRDefault="008A3482" w:rsidP="00B469F7">
      <w:pPr>
        <w:shd w:val="clear" w:color="auto" w:fill="FFFFFF"/>
        <w:spacing w:line="360" w:lineRule="auto"/>
        <w:ind w:firstLine="708"/>
        <w:jc w:val="both"/>
        <w:rPr>
          <w:rFonts w:ascii="Arial" w:eastAsia="Times New Roman" w:hAnsi="Arial" w:cs="Arial"/>
          <w:color w:val="222222"/>
          <w:sz w:val="24"/>
          <w:szCs w:val="24"/>
          <w:lang w:eastAsia="pt-BR"/>
        </w:rPr>
      </w:pPr>
      <w:r>
        <w:rPr>
          <w:rFonts w:ascii="Arial" w:eastAsia="Times New Roman" w:hAnsi="Arial" w:cs="Arial"/>
          <w:color w:val="222222"/>
          <w:sz w:val="24"/>
          <w:szCs w:val="24"/>
          <w:lang w:eastAsia="pt-BR"/>
        </w:rPr>
        <w:t xml:space="preserve">Esta monografia tem por objetivo, </w:t>
      </w:r>
      <w:r w:rsidR="00B469F7">
        <w:rPr>
          <w:rFonts w:ascii="Arial" w:eastAsia="Times New Roman" w:hAnsi="Arial" w:cs="Arial"/>
          <w:color w:val="222222"/>
          <w:sz w:val="24"/>
          <w:szCs w:val="24"/>
          <w:lang w:eastAsia="pt-BR"/>
        </w:rPr>
        <w:t>discutir</w:t>
      </w:r>
      <w:r>
        <w:rPr>
          <w:rFonts w:ascii="Arial" w:eastAsia="Times New Roman" w:hAnsi="Arial" w:cs="Arial"/>
          <w:color w:val="222222"/>
          <w:sz w:val="24"/>
          <w:szCs w:val="24"/>
          <w:lang w:eastAsia="pt-BR"/>
        </w:rPr>
        <w:t xml:space="preserve"> e amplia o campo de visão sobre </w:t>
      </w:r>
      <w:r w:rsidR="00B469F7">
        <w:rPr>
          <w:rFonts w:ascii="Arial" w:eastAsia="Times New Roman" w:hAnsi="Arial" w:cs="Arial"/>
          <w:color w:val="222222"/>
          <w:sz w:val="24"/>
          <w:szCs w:val="24"/>
          <w:lang w:eastAsia="pt-BR"/>
        </w:rPr>
        <w:t>a questão da lógica capitalista, na compreensão do (a) assistente social em sua prática profissional. Problematizando o conhecimento teórico e as relações socias estabelecidas na atuação profissional na perspectiva de aguçar ainda mais a questão dialética que se faz inerente às transformações sociais e societárias que advêm de uma lógica estruturada na intervenção profissional.</w:t>
      </w:r>
    </w:p>
    <w:p w:rsidR="008A3482" w:rsidRDefault="008A3482" w:rsidP="00B469F7">
      <w:pPr>
        <w:shd w:val="clear" w:color="auto" w:fill="FFFFFF"/>
        <w:spacing w:line="360" w:lineRule="auto"/>
        <w:jc w:val="both"/>
        <w:rPr>
          <w:rFonts w:ascii="Arial" w:eastAsia="Times New Roman" w:hAnsi="Arial" w:cs="Arial"/>
          <w:color w:val="222222"/>
          <w:sz w:val="24"/>
          <w:szCs w:val="24"/>
          <w:lang w:eastAsia="pt-BR"/>
        </w:rPr>
      </w:pPr>
    </w:p>
    <w:p w:rsidR="00B469F7" w:rsidRPr="008A3482" w:rsidRDefault="00B469F7" w:rsidP="00B469F7">
      <w:pPr>
        <w:shd w:val="clear" w:color="auto" w:fill="FFFFFF"/>
        <w:spacing w:line="360" w:lineRule="auto"/>
        <w:jc w:val="both"/>
        <w:rPr>
          <w:rFonts w:ascii="Arial" w:eastAsia="Times New Roman" w:hAnsi="Arial" w:cs="Arial"/>
          <w:color w:val="222222"/>
          <w:sz w:val="24"/>
          <w:szCs w:val="24"/>
          <w:lang w:eastAsia="pt-BR"/>
        </w:rPr>
      </w:pPr>
      <w:r>
        <w:rPr>
          <w:rFonts w:ascii="Arial" w:eastAsia="Times New Roman" w:hAnsi="Arial" w:cs="Arial"/>
          <w:color w:val="222222"/>
          <w:sz w:val="24"/>
          <w:szCs w:val="24"/>
          <w:lang w:eastAsia="pt-BR"/>
        </w:rPr>
        <w:t>Palavras-Chave: Serviço Social, dialética, atuação profissional e mediação.</w:t>
      </w:r>
    </w:p>
    <w:p w:rsidR="008A3482" w:rsidRDefault="008A3482" w:rsidP="00B469F7">
      <w:pPr>
        <w:shd w:val="clear" w:color="auto" w:fill="FFFFFF"/>
        <w:spacing w:line="360" w:lineRule="auto"/>
        <w:jc w:val="both"/>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8A3482" w:rsidRDefault="008A3482" w:rsidP="00FC5839">
      <w:pPr>
        <w:shd w:val="clear" w:color="auto" w:fill="FFFFFF"/>
        <w:spacing w:line="240" w:lineRule="auto"/>
        <w:jc w:val="center"/>
        <w:rPr>
          <w:rFonts w:ascii="Arial" w:eastAsia="Times New Roman" w:hAnsi="Arial" w:cs="Arial"/>
          <w:color w:val="222222"/>
          <w:sz w:val="19"/>
          <w:szCs w:val="19"/>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B469F7" w:rsidRPr="00B469F7" w:rsidRDefault="00B469F7" w:rsidP="00B469F7">
      <w:pPr>
        <w:shd w:val="clear" w:color="auto" w:fill="FFFFFF"/>
        <w:spacing w:line="240" w:lineRule="auto"/>
        <w:jc w:val="center"/>
        <w:rPr>
          <w:rFonts w:ascii="Arial" w:eastAsia="Times New Roman" w:hAnsi="Arial" w:cs="Arial"/>
          <w:b/>
          <w:color w:val="222222"/>
          <w:sz w:val="24"/>
          <w:szCs w:val="24"/>
          <w:lang w:eastAsia="pt-BR"/>
        </w:rPr>
      </w:pPr>
      <w:r w:rsidRPr="00B469F7">
        <w:rPr>
          <w:rFonts w:ascii="Arial" w:eastAsia="Times New Roman" w:hAnsi="Arial" w:cs="Arial"/>
          <w:b/>
          <w:color w:val="222222"/>
          <w:sz w:val="24"/>
          <w:szCs w:val="24"/>
          <w:lang w:eastAsia="pt-BR"/>
        </w:rPr>
        <w:lastRenderedPageBreak/>
        <w:t>SUMMARY</w:t>
      </w:r>
    </w:p>
    <w:p w:rsidR="00B469F7" w:rsidRPr="00B469F7" w:rsidRDefault="00B469F7" w:rsidP="00B469F7">
      <w:pPr>
        <w:shd w:val="clear" w:color="auto" w:fill="FFFFFF"/>
        <w:spacing w:line="240" w:lineRule="auto"/>
        <w:rPr>
          <w:rFonts w:ascii="Arial" w:eastAsia="Times New Roman" w:hAnsi="Arial" w:cs="Arial"/>
          <w:color w:val="222222"/>
          <w:sz w:val="24"/>
          <w:szCs w:val="24"/>
          <w:lang w:eastAsia="pt-BR"/>
        </w:rPr>
      </w:pPr>
    </w:p>
    <w:p w:rsidR="00B469F7" w:rsidRPr="00B469F7" w:rsidRDefault="00B469F7" w:rsidP="00B469F7">
      <w:pPr>
        <w:shd w:val="clear" w:color="auto" w:fill="FFFFFF"/>
        <w:spacing w:line="360" w:lineRule="auto"/>
        <w:ind w:firstLine="708"/>
        <w:jc w:val="both"/>
        <w:rPr>
          <w:rFonts w:ascii="Arial" w:eastAsia="Times New Roman" w:hAnsi="Arial" w:cs="Arial"/>
          <w:color w:val="222222"/>
          <w:sz w:val="24"/>
          <w:szCs w:val="24"/>
          <w:lang w:eastAsia="pt-BR"/>
        </w:rPr>
      </w:pPr>
      <w:r w:rsidRPr="00B469F7">
        <w:rPr>
          <w:rFonts w:ascii="Arial" w:eastAsia="Times New Roman" w:hAnsi="Arial" w:cs="Arial"/>
          <w:color w:val="222222"/>
          <w:sz w:val="24"/>
          <w:szCs w:val="24"/>
          <w:lang w:eastAsia="pt-BR"/>
        </w:rPr>
        <w:t>This paper aims to discuss and expands the field of view on the issue of capitalist logic, understanding of (a) social worker in their professional practice. Questioning the theoretical knowledge and socias relationships established professional practice with a view to further sharpen the dialectic question that is inherent to social and societal transformations that come from a structured logic in professional intervention.</w:t>
      </w:r>
    </w:p>
    <w:p w:rsidR="00B469F7" w:rsidRPr="00B469F7" w:rsidRDefault="00314A7D" w:rsidP="00B469F7">
      <w:pPr>
        <w:shd w:val="clear" w:color="auto" w:fill="FFFFFF"/>
        <w:spacing w:line="360" w:lineRule="auto"/>
        <w:jc w:val="both"/>
        <w:rPr>
          <w:rFonts w:ascii="Arial" w:eastAsia="Times New Roman" w:hAnsi="Arial" w:cs="Arial"/>
          <w:color w:val="222222"/>
          <w:sz w:val="24"/>
          <w:szCs w:val="24"/>
          <w:lang w:eastAsia="pt-BR"/>
        </w:rPr>
      </w:pPr>
      <w:r>
        <w:rPr>
          <w:rFonts w:ascii="Arial" w:eastAsia="Times New Roman" w:hAnsi="Arial" w:cs="Arial"/>
          <w:color w:val="222222"/>
          <w:sz w:val="24"/>
          <w:szCs w:val="24"/>
          <w:lang w:eastAsia="pt-BR"/>
        </w:rPr>
        <w:tab/>
      </w:r>
    </w:p>
    <w:p w:rsidR="00FC5839" w:rsidRPr="00B469F7" w:rsidRDefault="00314A7D" w:rsidP="00B469F7">
      <w:pPr>
        <w:shd w:val="clear" w:color="auto" w:fill="FFFFFF"/>
        <w:spacing w:line="360" w:lineRule="auto"/>
        <w:jc w:val="both"/>
        <w:rPr>
          <w:rFonts w:ascii="Arial" w:eastAsia="Times New Roman" w:hAnsi="Arial" w:cs="Arial"/>
          <w:color w:val="222222"/>
          <w:sz w:val="24"/>
          <w:szCs w:val="24"/>
          <w:lang w:eastAsia="pt-BR"/>
        </w:rPr>
      </w:pPr>
      <w:r>
        <w:rPr>
          <w:rFonts w:ascii="Arial" w:eastAsia="Times New Roman" w:hAnsi="Arial" w:cs="Arial"/>
          <w:color w:val="222222"/>
          <w:sz w:val="24"/>
          <w:szCs w:val="24"/>
          <w:lang w:eastAsia="pt-BR"/>
        </w:rPr>
        <w:t>Keywords: Social Work, d</w:t>
      </w:r>
      <w:r w:rsidR="00B469F7" w:rsidRPr="00B469F7">
        <w:rPr>
          <w:rFonts w:ascii="Arial" w:eastAsia="Times New Roman" w:hAnsi="Arial" w:cs="Arial"/>
          <w:color w:val="222222"/>
          <w:sz w:val="24"/>
          <w:szCs w:val="24"/>
          <w:lang w:eastAsia="pt-BR"/>
        </w:rPr>
        <w:t xml:space="preserve">ialectics, </w:t>
      </w:r>
      <w:r>
        <w:rPr>
          <w:rFonts w:ascii="Arial" w:eastAsia="Times New Roman" w:hAnsi="Arial" w:cs="Arial"/>
          <w:color w:val="222222"/>
          <w:sz w:val="24"/>
          <w:szCs w:val="24"/>
          <w:lang w:eastAsia="pt-BR"/>
        </w:rPr>
        <w:t>professional practice and m</w:t>
      </w:r>
      <w:r w:rsidR="00B469F7" w:rsidRPr="00B469F7">
        <w:rPr>
          <w:rFonts w:ascii="Arial" w:eastAsia="Times New Roman" w:hAnsi="Arial" w:cs="Arial"/>
          <w:color w:val="222222"/>
          <w:sz w:val="24"/>
          <w:szCs w:val="24"/>
          <w:lang w:eastAsia="pt-BR"/>
        </w:rPr>
        <w:t>ediation.</w:t>
      </w:r>
    </w:p>
    <w:p w:rsidR="00B469F7" w:rsidRPr="00B469F7" w:rsidRDefault="00B469F7" w:rsidP="00B469F7">
      <w:pPr>
        <w:shd w:val="clear" w:color="auto" w:fill="FFFFFF"/>
        <w:spacing w:line="360" w:lineRule="auto"/>
        <w:jc w:val="both"/>
        <w:rPr>
          <w:rFonts w:ascii="Arial" w:eastAsia="Times New Roman" w:hAnsi="Arial" w:cs="Arial"/>
          <w:color w:val="222222"/>
          <w:sz w:val="24"/>
          <w:szCs w:val="24"/>
          <w:lang w:eastAsia="pt-BR"/>
        </w:rPr>
      </w:pPr>
    </w:p>
    <w:p w:rsidR="00FC5839" w:rsidRDefault="00FC5839" w:rsidP="00FC5839">
      <w:pPr>
        <w:shd w:val="clear" w:color="auto" w:fill="FFFFFF"/>
        <w:spacing w:line="240" w:lineRule="auto"/>
        <w:jc w:val="center"/>
        <w:rPr>
          <w:rFonts w:ascii="Arial" w:eastAsia="Times New Roman" w:hAnsi="Arial" w:cs="Arial"/>
          <w:color w:val="222222"/>
          <w:sz w:val="19"/>
          <w:szCs w:val="19"/>
          <w:lang w:eastAsia="pt-BR"/>
        </w:rPr>
      </w:pPr>
    </w:p>
    <w:p w:rsidR="00B469F7" w:rsidRDefault="00B469F7" w:rsidP="00E74D58">
      <w:pPr>
        <w:shd w:val="clear" w:color="auto" w:fill="FFFFFF"/>
        <w:spacing w:line="240" w:lineRule="auto"/>
        <w:rPr>
          <w:rFonts w:ascii="Arial" w:eastAsia="Times New Roman" w:hAnsi="Arial" w:cs="Arial"/>
          <w:color w:val="222222"/>
          <w:sz w:val="19"/>
          <w:szCs w:val="19"/>
          <w:lang w:eastAsia="pt-BR"/>
        </w:rPr>
      </w:pPr>
    </w:p>
    <w:p w:rsidR="00E74D58" w:rsidRDefault="00E74D58" w:rsidP="00E74D58">
      <w:pPr>
        <w:shd w:val="clear" w:color="auto" w:fill="FFFFFF"/>
        <w:spacing w:line="240" w:lineRule="auto"/>
        <w:rPr>
          <w:rFonts w:ascii="Arial" w:eastAsia="Times New Roman" w:hAnsi="Arial" w:cs="Arial"/>
          <w:color w:val="222222"/>
          <w:sz w:val="19"/>
          <w:szCs w:val="19"/>
          <w:lang w:eastAsia="pt-BR"/>
        </w:rPr>
      </w:pPr>
    </w:p>
    <w:p w:rsidR="00E74D58" w:rsidRDefault="00E74D58" w:rsidP="00E74D58">
      <w:pPr>
        <w:shd w:val="clear" w:color="auto" w:fill="FFFFFF"/>
        <w:spacing w:line="240" w:lineRule="auto"/>
        <w:rPr>
          <w:rFonts w:ascii="Arial" w:eastAsia="Times New Roman" w:hAnsi="Arial" w:cs="Arial"/>
          <w:color w:val="222222"/>
          <w:sz w:val="19"/>
          <w:szCs w:val="19"/>
          <w:lang w:eastAsia="pt-BR"/>
        </w:rPr>
      </w:pPr>
    </w:p>
    <w:p w:rsidR="00E74D58" w:rsidRDefault="00E74D58"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032054" w:rsidRDefault="00032054" w:rsidP="00E74D58">
      <w:pPr>
        <w:shd w:val="clear" w:color="auto" w:fill="FFFFFF"/>
        <w:spacing w:line="240" w:lineRule="auto"/>
        <w:rPr>
          <w:rFonts w:ascii="Arial" w:eastAsia="Times New Roman" w:hAnsi="Arial" w:cs="Arial"/>
          <w:color w:val="222222"/>
          <w:sz w:val="19"/>
          <w:szCs w:val="19"/>
          <w:lang w:eastAsia="pt-BR"/>
        </w:rPr>
      </w:pPr>
    </w:p>
    <w:p w:rsidR="00E74D58" w:rsidRDefault="00E74D58" w:rsidP="00E74D58">
      <w:pPr>
        <w:shd w:val="clear" w:color="auto" w:fill="FFFFFF"/>
        <w:spacing w:line="240" w:lineRule="auto"/>
        <w:rPr>
          <w:rFonts w:ascii="Arial" w:eastAsia="Times New Roman" w:hAnsi="Arial" w:cs="Arial"/>
          <w:color w:val="222222"/>
          <w:sz w:val="19"/>
          <w:szCs w:val="19"/>
          <w:lang w:eastAsia="pt-BR"/>
        </w:rPr>
      </w:pPr>
    </w:p>
    <w:p w:rsidR="00E74D58" w:rsidRDefault="00E74D58" w:rsidP="00E74D58">
      <w:pPr>
        <w:shd w:val="clear" w:color="auto" w:fill="FFFFFF"/>
        <w:spacing w:line="240" w:lineRule="auto"/>
        <w:rPr>
          <w:rFonts w:ascii="Arial" w:eastAsia="Times New Roman" w:hAnsi="Arial" w:cs="Arial"/>
          <w:color w:val="222222"/>
          <w:sz w:val="19"/>
          <w:szCs w:val="19"/>
          <w:lang w:eastAsia="pt-BR"/>
        </w:rPr>
      </w:pPr>
    </w:p>
    <w:p w:rsidR="00B469F7" w:rsidRDefault="00B469F7" w:rsidP="00FC5839">
      <w:pPr>
        <w:shd w:val="clear" w:color="auto" w:fill="FFFFFF"/>
        <w:spacing w:line="240" w:lineRule="auto"/>
        <w:jc w:val="center"/>
        <w:rPr>
          <w:rFonts w:ascii="Arial" w:eastAsia="Times New Roman" w:hAnsi="Arial" w:cs="Arial"/>
          <w:color w:val="222222"/>
          <w:sz w:val="19"/>
          <w:szCs w:val="19"/>
          <w:lang w:eastAsia="pt-BR"/>
        </w:rPr>
      </w:pPr>
    </w:p>
    <w:p w:rsidR="00FC5839" w:rsidRPr="00FC5839" w:rsidRDefault="00FC5839" w:rsidP="00314A7D">
      <w:pPr>
        <w:shd w:val="clear" w:color="auto" w:fill="FFFFFF"/>
        <w:spacing w:line="240" w:lineRule="auto"/>
        <w:rPr>
          <w:rFonts w:ascii="Arial" w:eastAsia="Times New Roman" w:hAnsi="Arial" w:cs="Arial"/>
          <w:color w:val="222222"/>
          <w:sz w:val="19"/>
          <w:szCs w:val="19"/>
          <w:lang w:eastAsia="pt-BR"/>
        </w:rPr>
      </w:pPr>
    </w:p>
    <w:sdt>
      <w:sdtPr>
        <w:rPr>
          <w:rFonts w:asciiTheme="minorHAnsi" w:eastAsiaTheme="minorHAnsi" w:hAnsiTheme="minorHAnsi" w:cstheme="minorBidi"/>
          <w:b w:val="0"/>
          <w:bCs w:val="0"/>
          <w:color w:val="auto"/>
          <w:sz w:val="22"/>
          <w:szCs w:val="22"/>
          <w:lang w:eastAsia="en-US"/>
        </w:rPr>
        <w:id w:val="1481584572"/>
        <w:docPartObj>
          <w:docPartGallery w:val="Table of Contents"/>
          <w:docPartUnique/>
        </w:docPartObj>
      </w:sdtPr>
      <w:sdtEndPr>
        <w:rPr>
          <w:sz w:val="24"/>
          <w:szCs w:val="24"/>
        </w:rPr>
      </w:sdtEndPr>
      <w:sdtContent>
        <w:p w:rsidR="00E573AB" w:rsidRDefault="00E573AB" w:rsidP="009638FD">
          <w:pPr>
            <w:pStyle w:val="CabealhodoSumrio"/>
            <w:spacing w:line="360" w:lineRule="auto"/>
            <w:jc w:val="center"/>
            <w:rPr>
              <w:rFonts w:ascii="Arial" w:hAnsi="Arial" w:cs="Arial"/>
              <w:color w:val="auto"/>
            </w:rPr>
          </w:pPr>
          <w:r w:rsidRPr="00E573AB">
            <w:rPr>
              <w:rFonts w:ascii="Arial" w:hAnsi="Arial" w:cs="Arial"/>
              <w:color w:val="auto"/>
            </w:rPr>
            <w:t>SUMÁRIO</w:t>
          </w:r>
        </w:p>
        <w:p w:rsidR="009638FD" w:rsidRPr="009638FD" w:rsidRDefault="009638FD" w:rsidP="009638FD">
          <w:pPr>
            <w:rPr>
              <w:rFonts w:ascii="Arial" w:hAnsi="Arial" w:cs="Arial"/>
              <w:b/>
              <w:sz w:val="24"/>
              <w:szCs w:val="24"/>
              <w:lang w:eastAsia="pt-BR"/>
            </w:rPr>
          </w:pPr>
          <w:r w:rsidRPr="009638FD">
            <w:rPr>
              <w:rFonts w:ascii="Arial" w:hAnsi="Arial" w:cs="Arial"/>
              <w:b/>
              <w:sz w:val="24"/>
              <w:szCs w:val="24"/>
              <w:lang w:eastAsia="pt-BR"/>
            </w:rPr>
            <w:t>INTRODUÇÃO..........................................................................................................</w:t>
          </w:r>
          <w:r>
            <w:rPr>
              <w:rFonts w:ascii="Arial" w:hAnsi="Arial" w:cs="Arial"/>
              <w:b/>
              <w:sz w:val="24"/>
              <w:szCs w:val="24"/>
              <w:lang w:eastAsia="pt-BR"/>
            </w:rPr>
            <w:t>...</w:t>
          </w:r>
          <w:r w:rsidR="00E955F5">
            <w:rPr>
              <w:rFonts w:ascii="Arial" w:hAnsi="Arial" w:cs="Arial"/>
              <w:b/>
              <w:sz w:val="24"/>
              <w:szCs w:val="24"/>
              <w:lang w:eastAsia="pt-BR"/>
            </w:rPr>
            <w:t>9</w:t>
          </w:r>
        </w:p>
        <w:p w:rsidR="00E573AB" w:rsidRPr="00E573AB" w:rsidRDefault="00E573AB" w:rsidP="009638FD">
          <w:pPr>
            <w:pStyle w:val="Sumrio1"/>
            <w:tabs>
              <w:tab w:val="right" w:leader="dot" w:pos="9061"/>
            </w:tabs>
            <w:spacing w:line="360" w:lineRule="auto"/>
            <w:rPr>
              <w:rFonts w:ascii="Arial" w:eastAsiaTheme="minorEastAsia" w:hAnsi="Arial" w:cs="Arial"/>
              <w:b/>
              <w:noProof/>
              <w:sz w:val="24"/>
              <w:szCs w:val="24"/>
              <w:lang w:eastAsia="pt-BR"/>
            </w:rPr>
          </w:pPr>
          <w:r w:rsidRPr="00E573AB">
            <w:rPr>
              <w:b/>
              <w:sz w:val="24"/>
              <w:szCs w:val="24"/>
            </w:rPr>
            <w:fldChar w:fldCharType="begin"/>
          </w:r>
          <w:r w:rsidRPr="00E573AB">
            <w:rPr>
              <w:b/>
              <w:sz w:val="24"/>
              <w:szCs w:val="24"/>
            </w:rPr>
            <w:instrText xml:space="preserve"> TOC \o "1-3" \h \z \u </w:instrText>
          </w:r>
          <w:r w:rsidRPr="00E573AB">
            <w:rPr>
              <w:b/>
              <w:sz w:val="24"/>
              <w:szCs w:val="24"/>
            </w:rPr>
            <w:fldChar w:fldCharType="separate"/>
          </w:r>
          <w:hyperlink w:anchor="_Toc454456432" w:history="1">
            <w:r w:rsidRPr="00E573AB">
              <w:rPr>
                <w:rStyle w:val="Hyperlink"/>
                <w:rFonts w:ascii="Arial" w:eastAsia="Times New Roman" w:hAnsi="Arial" w:cs="Arial"/>
                <w:b/>
                <w:bCs/>
                <w:noProof/>
                <w:kern w:val="36"/>
                <w:sz w:val="24"/>
                <w:szCs w:val="24"/>
                <w:lang w:eastAsia="pt-BR"/>
              </w:rPr>
              <w:t>CAPÍTULO I</w:t>
            </w:r>
            <w:r w:rsidRPr="00E573AB">
              <w:rPr>
                <w:rFonts w:ascii="Arial" w:hAnsi="Arial" w:cs="Arial"/>
                <w:b/>
                <w:noProof/>
                <w:webHidden/>
                <w:sz w:val="24"/>
                <w:szCs w:val="24"/>
              </w:rPr>
              <w:tab/>
            </w:r>
            <w:r w:rsidRPr="00E573AB">
              <w:rPr>
                <w:rFonts w:ascii="Arial" w:hAnsi="Arial" w:cs="Arial"/>
                <w:b/>
                <w:noProof/>
                <w:webHidden/>
                <w:sz w:val="24"/>
                <w:szCs w:val="24"/>
              </w:rPr>
              <w:fldChar w:fldCharType="begin"/>
            </w:r>
            <w:r w:rsidRPr="00E573AB">
              <w:rPr>
                <w:rFonts w:ascii="Arial" w:hAnsi="Arial" w:cs="Arial"/>
                <w:b/>
                <w:noProof/>
                <w:webHidden/>
                <w:sz w:val="24"/>
                <w:szCs w:val="24"/>
              </w:rPr>
              <w:instrText xml:space="preserve"> PAGEREF _Toc454456432 \h </w:instrText>
            </w:r>
            <w:r w:rsidRPr="00E573AB">
              <w:rPr>
                <w:rFonts w:ascii="Arial" w:hAnsi="Arial" w:cs="Arial"/>
                <w:b/>
                <w:noProof/>
                <w:webHidden/>
                <w:sz w:val="24"/>
                <w:szCs w:val="24"/>
              </w:rPr>
            </w:r>
            <w:r w:rsidRPr="00E573AB">
              <w:rPr>
                <w:rFonts w:ascii="Arial" w:hAnsi="Arial" w:cs="Arial"/>
                <w:b/>
                <w:noProof/>
                <w:webHidden/>
                <w:sz w:val="24"/>
                <w:szCs w:val="24"/>
              </w:rPr>
              <w:fldChar w:fldCharType="separate"/>
            </w:r>
            <w:r w:rsidR="00EB1FA9">
              <w:rPr>
                <w:rFonts w:ascii="Arial" w:hAnsi="Arial" w:cs="Arial"/>
                <w:b/>
                <w:noProof/>
                <w:webHidden/>
                <w:sz w:val="24"/>
                <w:szCs w:val="24"/>
              </w:rPr>
              <w:t>9</w:t>
            </w:r>
            <w:r w:rsidRPr="00E573AB">
              <w:rPr>
                <w:rFonts w:ascii="Arial" w:hAnsi="Arial" w:cs="Arial"/>
                <w:b/>
                <w:noProof/>
                <w:webHidden/>
                <w:sz w:val="24"/>
                <w:szCs w:val="24"/>
              </w:rPr>
              <w:fldChar w:fldCharType="end"/>
            </w:r>
          </w:hyperlink>
        </w:p>
        <w:p w:rsidR="00E573AB" w:rsidRPr="00E573AB" w:rsidRDefault="001350DA" w:rsidP="009638FD">
          <w:pPr>
            <w:pStyle w:val="Sumrio1"/>
            <w:tabs>
              <w:tab w:val="right" w:leader="dot" w:pos="9061"/>
            </w:tabs>
            <w:spacing w:line="360" w:lineRule="auto"/>
            <w:rPr>
              <w:rFonts w:ascii="Arial" w:eastAsiaTheme="minorEastAsia" w:hAnsi="Arial" w:cs="Arial"/>
              <w:b/>
              <w:noProof/>
              <w:sz w:val="24"/>
              <w:szCs w:val="24"/>
              <w:lang w:eastAsia="pt-BR"/>
            </w:rPr>
          </w:pPr>
          <w:hyperlink w:anchor="_Toc454456433" w:history="1">
            <w:r w:rsidR="00E573AB" w:rsidRPr="00E573AB">
              <w:rPr>
                <w:rStyle w:val="Hyperlink"/>
                <w:rFonts w:ascii="Arial" w:eastAsia="Times New Roman" w:hAnsi="Arial" w:cs="Arial"/>
                <w:b/>
                <w:bCs/>
                <w:noProof/>
                <w:kern w:val="36"/>
                <w:sz w:val="24"/>
                <w:szCs w:val="24"/>
                <w:lang w:eastAsia="pt-BR"/>
              </w:rPr>
              <w:t xml:space="preserve">SERVIÇO </w:t>
            </w:r>
            <w:r w:rsidR="00E573AB" w:rsidRPr="00E573AB">
              <w:rPr>
                <w:rStyle w:val="Hyperlink"/>
                <w:rFonts w:ascii="Arial" w:eastAsia="Times New Roman" w:hAnsi="Arial" w:cs="Arial"/>
                <w:b/>
                <w:bCs/>
                <w:noProof/>
                <w:kern w:val="36"/>
                <w:sz w:val="24"/>
                <w:szCs w:val="24"/>
                <w:u w:val="none"/>
                <w:lang w:eastAsia="pt-BR"/>
              </w:rPr>
              <w:t>SOCIAL</w:t>
            </w:r>
            <w:r w:rsidR="00E573AB" w:rsidRPr="00E573AB">
              <w:rPr>
                <w:rStyle w:val="Hyperlink"/>
                <w:rFonts w:ascii="Arial" w:eastAsia="Times New Roman" w:hAnsi="Arial" w:cs="Arial"/>
                <w:b/>
                <w:bCs/>
                <w:noProof/>
                <w:kern w:val="36"/>
                <w:sz w:val="24"/>
                <w:szCs w:val="24"/>
                <w:lang w:eastAsia="pt-BR"/>
              </w:rPr>
              <w:t xml:space="preserve"> E DIALÉTICA</w:t>
            </w:r>
            <w:r w:rsidR="00E573AB" w:rsidRPr="00E573AB">
              <w:rPr>
                <w:rFonts w:ascii="Arial" w:hAnsi="Arial" w:cs="Arial"/>
                <w:b/>
                <w:noProof/>
                <w:webHidden/>
                <w:sz w:val="24"/>
                <w:szCs w:val="24"/>
              </w:rPr>
              <w:tab/>
            </w:r>
            <w:r w:rsidR="00E573AB" w:rsidRPr="00E573AB">
              <w:rPr>
                <w:rFonts w:ascii="Arial" w:hAnsi="Arial" w:cs="Arial"/>
                <w:b/>
                <w:noProof/>
                <w:webHidden/>
                <w:sz w:val="24"/>
                <w:szCs w:val="24"/>
              </w:rPr>
              <w:fldChar w:fldCharType="begin"/>
            </w:r>
            <w:r w:rsidR="00E573AB" w:rsidRPr="00E573AB">
              <w:rPr>
                <w:rFonts w:ascii="Arial" w:hAnsi="Arial" w:cs="Arial"/>
                <w:b/>
                <w:noProof/>
                <w:webHidden/>
                <w:sz w:val="24"/>
                <w:szCs w:val="24"/>
              </w:rPr>
              <w:instrText xml:space="preserve"> PAGEREF _Toc454456433 \h </w:instrText>
            </w:r>
            <w:r w:rsidR="00E573AB" w:rsidRPr="00E573AB">
              <w:rPr>
                <w:rFonts w:ascii="Arial" w:hAnsi="Arial" w:cs="Arial"/>
                <w:b/>
                <w:noProof/>
                <w:webHidden/>
                <w:sz w:val="24"/>
                <w:szCs w:val="24"/>
              </w:rPr>
            </w:r>
            <w:r w:rsidR="00E573AB" w:rsidRPr="00E573AB">
              <w:rPr>
                <w:rFonts w:ascii="Arial" w:hAnsi="Arial" w:cs="Arial"/>
                <w:b/>
                <w:noProof/>
                <w:webHidden/>
                <w:sz w:val="24"/>
                <w:szCs w:val="24"/>
              </w:rPr>
              <w:fldChar w:fldCharType="separate"/>
            </w:r>
            <w:r w:rsidR="00EB1FA9">
              <w:rPr>
                <w:rFonts w:ascii="Arial" w:hAnsi="Arial" w:cs="Arial"/>
                <w:b/>
                <w:noProof/>
                <w:webHidden/>
                <w:sz w:val="24"/>
                <w:szCs w:val="24"/>
              </w:rPr>
              <w:t>9</w:t>
            </w:r>
            <w:r w:rsidR="00E573AB" w:rsidRPr="00E573AB">
              <w:rPr>
                <w:rFonts w:ascii="Arial" w:hAnsi="Arial" w:cs="Arial"/>
                <w:b/>
                <w:noProof/>
                <w:webHidden/>
                <w:sz w:val="24"/>
                <w:szCs w:val="24"/>
              </w:rPr>
              <w:fldChar w:fldCharType="end"/>
            </w:r>
          </w:hyperlink>
        </w:p>
        <w:p w:rsidR="00E573AB" w:rsidRPr="009638FD" w:rsidRDefault="001350DA" w:rsidP="009638FD">
          <w:pPr>
            <w:pStyle w:val="Sumrio2"/>
            <w:tabs>
              <w:tab w:val="left" w:pos="880"/>
              <w:tab w:val="right" w:leader="dot" w:pos="9061"/>
            </w:tabs>
            <w:spacing w:line="360" w:lineRule="auto"/>
            <w:ind w:left="0"/>
            <w:rPr>
              <w:rFonts w:ascii="Arial" w:eastAsiaTheme="minorEastAsia" w:hAnsi="Arial" w:cs="Arial"/>
              <w:noProof/>
              <w:sz w:val="24"/>
              <w:szCs w:val="24"/>
              <w:lang w:eastAsia="pt-BR"/>
            </w:rPr>
          </w:pPr>
          <w:hyperlink w:anchor="_Toc454456434" w:history="1">
            <w:r w:rsidR="00E573AB" w:rsidRPr="009638FD">
              <w:rPr>
                <w:rStyle w:val="Hyperlink"/>
                <w:rFonts w:ascii="Arial" w:eastAsia="Times New Roman" w:hAnsi="Arial" w:cs="Arial"/>
                <w:bCs/>
                <w:noProof/>
                <w:sz w:val="24"/>
                <w:szCs w:val="24"/>
                <w:lang w:eastAsia="pt-BR"/>
              </w:rPr>
              <w:t>1.1.</w:t>
            </w:r>
            <w:r w:rsidR="00E573AB" w:rsidRPr="009638FD">
              <w:rPr>
                <w:rFonts w:ascii="Arial" w:eastAsiaTheme="minorEastAsia" w:hAnsi="Arial" w:cs="Arial"/>
                <w:noProof/>
                <w:sz w:val="24"/>
                <w:szCs w:val="24"/>
                <w:lang w:eastAsia="pt-BR"/>
              </w:rPr>
              <w:t xml:space="preserve"> </w:t>
            </w:r>
            <w:r w:rsidR="00E573AB" w:rsidRPr="009638FD">
              <w:rPr>
                <w:rStyle w:val="Hyperlink"/>
                <w:rFonts w:ascii="Arial" w:eastAsia="Times New Roman" w:hAnsi="Arial" w:cs="Arial"/>
                <w:bCs/>
                <w:noProof/>
                <w:sz w:val="24"/>
                <w:szCs w:val="24"/>
                <w:lang w:eastAsia="pt-BR"/>
              </w:rPr>
              <w:t>Serviço Social e as concepções históricas</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_Toc454456434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9</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35" w:history="1">
            <w:r w:rsidR="00197EB8" w:rsidRPr="009638FD">
              <w:rPr>
                <w:rStyle w:val="Hyperlink"/>
                <w:rFonts w:ascii="Arial" w:eastAsia="Times New Roman" w:hAnsi="Arial" w:cs="Arial"/>
                <w:bCs/>
                <w:noProof/>
                <w:kern w:val="36"/>
                <w:sz w:val="24"/>
                <w:szCs w:val="24"/>
                <w:lang w:eastAsia="pt-BR"/>
              </w:rPr>
              <w:t xml:space="preserve">1.2. </w:t>
            </w:r>
            <w:r w:rsidR="00E573AB" w:rsidRPr="009638FD">
              <w:rPr>
                <w:rStyle w:val="Hyperlink"/>
                <w:rFonts w:ascii="Arial" w:eastAsia="Times New Roman" w:hAnsi="Arial" w:cs="Arial"/>
                <w:bCs/>
                <w:noProof/>
                <w:kern w:val="36"/>
                <w:sz w:val="24"/>
                <w:szCs w:val="24"/>
                <w:lang w:eastAsia="pt-BR"/>
              </w:rPr>
              <w:t>O Método de Marx</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_Toc454456435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12</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left" w:pos="660"/>
              <w:tab w:val="right" w:leader="dot" w:pos="9061"/>
            </w:tabs>
            <w:spacing w:line="360" w:lineRule="auto"/>
            <w:rPr>
              <w:rFonts w:ascii="Arial" w:eastAsiaTheme="minorEastAsia" w:hAnsi="Arial" w:cs="Arial"/>
              <w:noProof/>
              <w:sz w:val="24"/>
              <w:szCs w:val="24"/>
              <w:lang w:eastAsia="pt-BR"/>
            </w:rPr>
          </w:pPr>
          <w:hyperlink w:anchor="_Toc454456437" w:history="1">
            <w:r w:rsidR="00E573AB" w:rsidRPr="009638FD">
              <w:rPr>
                <w:rStyle w:val="Hyperlink"/>
                <w:rFonts w:ascii="Arial" w:eastAsia="Times New Roman" w:hAnsi="Arial" w:cs="Arial"/>
                <w:bCs/>
                <w:noProof/>
                <w:kern w:val="36"/>
                <w:sz w:val="24"/>
                <w:szCs w:val="24"/>
                <w:lang w:eastAsia="pt-BR"/>
              </w:rPr>
              <w:t>1.3.</w:t>
            </w:r>
            <w:r w:rsidR="00197EB8" w:rsidRPr="009638FD">
              <w:rPr>
                <w:rFonts w:ascii="Arial" w:eastAsiaTheme="minorEastAsia" w:hAnsi="Arial" w:cs="Arial"/>
                <w:noProof/>
                <w:sz w:val="24"/>
                <w:szCs w:val="24"/>
                <w:lang w:eastAsia="pt-BR"/>
              </w:rPr>
              <w:t xml:space="preserve"> </w:t>
            </w:r>
            <w:r w:rsidR="00E573AB" w:rsidRPr="009638FD">
              <w:rPr>
                <w:rStyle w:val="Hyperlink"/>
                <w:rFonts w:ascii="Arial" w:eastAsia="Times New Roman" w:hAnsi="Arial" w:cs="Arial"/>
                <w:bCs/>
                <w:noProof/>
                <w:kern w:val="36"/>
                <w:sz w:val="24"/>
                <w:szCs w:val="24"/>
                <w:lang w:eastAsia="pt-BR"/>
              </w:rPr>
              <w:t>Razão e método dialético</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_Toc454456437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16</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left" w:pos="660"/>
              <w:tab w:val="right" w:leader="dot" w:pos="9061"/>
            </w:tabs>
            <w:spacing w:line="360" w:lineRule="auto"/>
            <w:rPr>
              <w:rFonts w:ascii="Arial" w:eastAsiaTheme="minorEastAsia" w:hAnsi="Arial" w:cs="Arial"/>
              <w:noProof/>
              <w:sz w:val="24"/>
              <w:szCs w:val="24"/>
              <w:lang w:eastAsia="pt-BR"/>
            </w:rPr>
          </w:pPr>
          <w:hyperlink w:anchor="_Toc454456438" w:history="1">
            <w:r w:rsidR="00E573AB" w:rsidRPr="009638FD">
              <w:rPr>
                <w:rStyle w:val="Hyperlink"/>
                <w:rFonts w:ascii="Arial" w:eastAsia="Times New Roman" w:hAnsi="Arial" w:cs="Arial"/>
                <w:bCs/>
                <w:noProof/>
                <w:kern w:val="36"/>
                <w:sz w:val="24"/>
                <w:szCs w:val="24"/>
                <w:lang w:eastAsia="pt-BR"/>
              </w:rPr>
              <w:t>1.4.</w:t>
            </w:r>
            <w:r w:rsidR="00197EB8" w:rsidRPr="009638FD">
              <w:rPr>
                <w:rFonts w:ascii="Arial" w:eastAsiaTheme="minorEastAsia" w:hAnsi="Arial" w:cs="Arial"/>
                <w:noProof/>
                <w:sz w:val="24"/>
                <w:szCs w:val="24"/>
                <w:lang w:eastAsia="pt-BR"/>
              </w:rPr>
              <w:t xml:space="preserve"> </w:t>
            </w:r>
            <w:r w:rsidR="00E573AB" w:rsidRPr="009638FD">
              <w:rPr>
                <w:rStyle w:val="Hyperlink"/>
                <w:rFonts w:ascii="Arial" w:eastAsia="Times New Roman" w:hAnsi="Arial" w:cs="Arial"/>
                <w:bCs/>
                <w:noProof/>
                <w:kern w:val="36"/>
                <w:sz w:val="24"/>
                <w:szCs w:val="24"/>
                <w:lang w:eastAsia="pt-BR"/>
              </w:rPr>
              <w:t>Materialismo histórico dialético</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_Toc454456438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19</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39" w:history="1">
            <w:r w:rsidR="00197EB8" w:rsidRPr="009638FD">
              <w:rPr>
                <w:rStyle w:val="Hyperlink"/>
                <w:rFonts w:ascii="Arial" w:eastAsia="Times New Roman" w:hAnsi="Arial" w:cs="Arial"/>
                <w:bCs/>
                <w:noProof/>
                <w:kern w:val="36"/>
                <w:sz w:val="24"/>
                <w:szCs w:val="24"/>
                <w:lang w:eastAsia="pt-BR"/>
              </w:rPr>
              <w:t xml:space="preserve">1.5. </w:t>
            </w:r>
            <w:r w:rsidR="00E573AB" w:rsidRPr="009638FD">
              <w:rPr>
                <w:rStyle w:val="Hyperlink"/>
                <w:rFonts w:ascii="Arial" w:eastAsia="Times New Roman" w:hAnsi="Arial" w:cs="Arial"/>
                <w:bCs/>
                <w:noProof/>
                <w:kern w:val="36"/>
                <w:sz w:val="24"/>
                <w:szCs w:val="24"/>
                <w:lang w:eastAsia="pt-BR"/>
              </w:rPr>
              <w:t>Dialética na natureza</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_Toc454456439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20</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left" w:pos="660"/>
              <w:tab w:val="right" w:leader="dot" w:pos="9061"/>
            </w:tabs>
            <w:spacing w:line="360" w:lineRule="auto"/>
            <w:rPr>
              <w:rFonts w:ascii="Arial" w:eastAsiaTheme="minorEastAsia" w:hAnsi="Arial" w:cs="Arial"/>
              <w:noProof/>
              <w:sz w:val="24"/>
              <w:szCs w:val="24"/>
              <w:lang w:eastAsia="pt-BR"/>
            </w:rPr>
          </w:pPr>
          <w:hyperlink w:anchor="_Toc454456440" w:history="1">
            <w:r w:rsidR="00E573AB" w:rsidRPr="009638FD">
              <w:rPr>
                <w:rStyle w:val="Hyperlink"/>
                <w:rFonts w:ascii="Arial" w:eastAsia="Times New Roman" w:hAnsi="Arial" w:cs="Arial"/>
                <w:bCs/>
                <w:noProof/>
                <w:kern w:val="36"/>
                <w:sz w:val="24"/>
                <w:szCs w:val="24"/>
                <w:lang w:eastAsia="pt-BR"/>
              </w:rPr>
              <w:t>1.6.</w:t>
            </w:r>
            <w:r w:rsidR="00197EB8" w:rsidRPr="009638FD">
              <w:rPr>
                <w:rFonts w:ascii="Arial" w:eastAsiaTheme="minorEastAsia" w:hAnsi="Arial" w:cs="Arial"/>
                <w:noProof/>
                <w:sz w:val="24"/>
                <w:szCs w:val="24"/>
                <w:lang w:eastAsia="pt-BR"/>
              </w:rPr>
              <w:t xml:space="preserve"> </w:t>
            </w:r>
            <w:r w:rsidR="00E573AB" w:rsidRPr="009638FD">
              <w:rPr>
                <w:rStyle w:val="Hyperlink"/>
                <w:rFonts w:ascii="Arial" w:eastAsia="Times New Roman" w:hAnsi="Arial" w:cs="Arial"/>
                <w:bCs/>
                <w:noProof/>
                <w:kern w:val="36"/>
                <w:sz w:val="24"/>
                <w:szCs w:val="24"/>
                <w:lang w:eastAsia="pt-BR"/>
              </w:rPr>
              <w:t>Dialética do concreto e realidade social</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_Toc454456440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21</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left" w:pos="660"/>
              <w:tab w:val="right" w:leader="dot" w:pos="9061"/>
            </w:tabs>
            <w:spacing w:line="360" w:lineRule="auto"/>
            <w:rPr>
              <w:rFonts w:ascii="Arial" w:eastAsiaTheme="minorEastAsia" w:hAnsi="Arial" w:cs="Arial"/>
              <w:noProof/>
              <w:sz w:val="24"/>
              <w:szCs w:val="24"/>
              <w:lang w:eastAsia="pt-BR"/>
            </w:rPr>
          </w:pPr>
          <w:hyperlink w:anchor="_Toc454456441" w:history="1">
            <w:r w:rsidR="00E573AB" w:rsidRPr="009638FD">
              <w:rPr>
                <w:rStyle w:val="Hyperlink"/>
                <w:rFonts w:ascii="Arial" w:eastAsia="Times New Roman" w:hAnsi="Arial" w:cs="Arial"/>
                <w:bCs/>
                <w:noProof/>
                <w:kern w:val="36"/>
                <w:sz w:val="24"/>
                <w:szCs w:val="24"/>
                <w:lang w:eastAsia="pt-BR"/>
              </w:rPr>
              <w:t>1.7.</w:t>
            </w:r>
            <w:r w:rsidR="00197EB8" w:rsidRPr="009638FD">
              <w:rPr>
                <w:rFonts w:ascii="Arial" w:eastAsiaTheme="minorEastAsia" w:hAnsi="Arial" w:cs="Arial"/>
                <w:noProof/>
                <w:sz w:val="24"/>
                <w:szCs w:val="24"/>
                <w:lang w:eastAsia="pt-BR"/>
              </w:rPr>
              <w:t xml:space="preserve"> </w:t>
            </w:r>
            <w:r w:rsidR="00E573AB" w:rsidRPr="009638FD">
              <w:rPr>
                <w:rStyle w:val="Hyperlink"/>
                <w:rFonts w:ascii="Arial" w:eastAsia="Times New Roman" w:hAnsi="Arial" w:cs="Arial"/>
                <w:bCs/>
                <w:noProof/>
                <w:kern w:val="36"/>
                <w:sz w:val="24"/>
                <w:szCs w:val="24"/>
                <w:lang w:eastAsia="pt-BR"/>
              </w:rPr>
              <w:t>Dialética da totalidade</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_Toc454456441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22</w:t>
            </w:r>
            <w:r w:rsidR="00E573AB" w:rsidRPr="009638FD">
              <w:rPr>
                <w:rFonts w:ascii="Arial" w:hAnsi="Arial" w:cs="Arial"/>
                <w:noProof/>
                <w:webHidden/>
                <w:sz w:val="24"/>
                <w:szCs w:val="24"/>
              </w:rPr>
              <w:fldChar w:fldCharType="end"/>
            </w:r>
          </w:hyperlink>
        </w:p>
        <w:p w:rsidR="00E573AB" w:rsidRPr="00E573AB" w:rsidRDefault="001350DA" w:rsidP="009638FD">
          <w:pPr>
            <w:pStyle w:val="Sumrio1"/>
            <w:tabs>
              <w:tab w:val="right" w:leader="dot" w:pos="9061"/>
            </w:tabs>
            <w:spacing w:line="360" w:lineRule="auto"/>
            <w:rPr>
              <w:rFonts w:ascii="Arial" w:eastAsiaTheme="minorEastAsia" w:hAnsi="Arial" w:cs="Arial"/>
              <w:b/>
              <w:noProof/>
              <w:sz w:val="24"/>
              <w:szCs w:val="24"/>
              <w:lang w:eastAsia="pt-BR"/>
            </w:rPr>
          </w:pPr>
          <w:hyperlink w:anchor="_Toc454456442" w:history="1">
            <w:r w:rsidR="00E573AB" w:rsidRPr="00E573AB">
              <w:rPr>
                <w:rStyle w:val="Hyperlink"/>
                <w:rFonts w:ascii="Arial" w:hAnsi="Arial" w:cs="Arial"/>
                <w:b/>
                <w:noProof/>
                <w:sz w:val="24"/>
                <w:szCs w:val="24"/>
              </w:rPr>
              <w:t>CAPÍTULO II</w:t>
            </w:r>
            <w:r w:rsidR="00E573AB" w:rsidRPr="00E573AB">
              <w:rPr>
                <w:rFonts w:ascii="Arial" w:hAnsi="Arial" w:cs="Arial"/>
                <w:b/>
                <w:noProof/>
                <w:webHidden/>
                <w:sz w:val="24"/>
                <w:szCs w:val="24"/>
              </w:rPr>
              <w:tab/>
            </w:r>
            <w:r w:rsidR="00E573AB" w:rsidRPr="00E573AB">
              <w:rPr>
                <w:rFonts w:ascii="Arial" w:hAnsi="Arial" w:cs="Arial"/>
                <w:b/>
                <w:noProof/>
                <w:webHidden/>
                <w:sz w:val="24"/>
                <w:szCs w:val="24"/>
              </w:rPr>
              <w:fldChar w:fldCharType="begin"/>
            </w:r>
            <w:r w:rsidR="00E573AB" w:rsidRPr="00E573AB">
              <w:rPr>
                <w:rFonts w:ascii="Arial" w:hAnsi="Arial" w:cs="Arial"/>
                <w:b/>
                <w:noProof/>
                <w:webHidden/>
                <w:sz w:val="24"/>
                <w:szCs w:val="24"/>
              </w:rPr>
              <w:instrText xml:space="preserve"> PAGEREF _Toc454456442 \h </w:instrText>
            </w:r>
            <w:r w:rsidR="00E573AB" w:rsidRPr="00E573AB">
              <w:rPr>
                <w:rFonts w:ascii="Arial" w:hAnsi="Arial" w:cs="Arial"/>
                <w:b/>
                <w:noProof/>
                <w:webHidden/>
                <w:sz w:val="24"/>
                <w:szCs w:val="24"/>
              </w:rPr>
            </w:r>
            <w:r w:rsidR="00E573AB" w:rsidRPr="00E573AB">
              <w:rPr>
                <w:rFonts w:ascii="Arial" w:hAnsi="Arial" w:cs="Arial"/>
                <w:b/>
                <w:noProof/>
                <w:webHidden/>
                <w:sz w:val="24"/>
                <w:szCs w:val="24"/>
              </w:rPr>
              <w:fldChar w:fldCharType="separate"/>
            </w:r>
            <w:r w:rsidR="00EB1FA9">
              <w:rPr>
                <w:rFonts w:ascii="Arial" w:hAnsi="Arial" w:cs="Arial"/>
                <w:b/>
                <w:noProof/>
                <w:webHidden/>
                <w:sz w:val="24"/>
                <w:szCs w:val="24"/>
              </w:rPr>
              <w:t>24</w:t>
            </w:r>
            <w:r w:rsidR="00E573AB" w:rsidRPr="00E573AB">
              <w:rPr>
                <w:rFonts w:ascii="Arial" w:hAnsi="Arial" w:cs="Arial"/>
                <w:b/>
                <w:noProof/>
                <w:webHidden/>
                <w:sz w:val="24"/>
                <w:szCs w:val="24"/>
              </w:rPr>
              <w:fldChar w:fldCharType="end"/>
            </w:r>
          </w:hyperlink>
        </w:p>
        <w:p w:rsidR="00E573AB" w:rsidRPr="00E573AB" w:rsidRDefault="001350DA" w:rsidP="009638FD">
          <w:pPr>
            <w:pStyle w:val="Sumrio1"/>
            <w:tabs>
              <w:tab w:val="right" w:leader="dot" w:pos="9061"/>
            </w:tabs>
            <w:spacing w:line="360" w:lineRule="auto"/>
            <w:rPr>
              <w:rFonts w:ascii="Arial" w:eastAsiaTheme="minorEastAsia" w:hAnsi="Arial" w:cs="Arial"/>
              <w:b/>
              <w:noProof/>
              <w:sz w:val="24"/>
              <w:szCs w:val="24"/>
              <w:lang w:eastAsia="pt-BR"/>
            </w:rPr>
          </w:pPr>
          <w:hyperlink w:anchor="_Toc454456443" w:history="1">
            <w:r w:rsidR="00E573AB" w:rsidRPr="00E573AB">
              <w:rPr>
                <w:rStyle w:val="Hyperlink"/>
                <w:rFonts w:ascii="Arial" w:hAnsi="Arial" w:cs="Arial"/>
                <w:b/>
                <w:noProof/>
                <w:sz w:val="24"/>
                <w:szCs w:val="24"/>
              </w:rPr>
              <w:t>MEDIAÇÃO COMO INTRUMENTO INTERVENTIVO</w:t>
            </w:r>
            <w:r w:rsidR="00E573AB" w:rsidRPr="00E573AB">
              <w:rPr>
                <w:rFonts w:ascii="Arial" w:hAnsi="Arial" w:cs="Arial"/>
                <w:b/>
                <w:noProof/>
                <w:webHidden/>
                <w:sz w:val="24"/>
                <w:szCs w:val="24"/>
              </w:rPr>
              <w:tab/>
            </w:r>
            <w:r w:rsidR="00E573AB" w:rsidRPr="00E573AB">
              <w:rPr>
                <w:rFonts w:ascii="Arial" w:hAnsi="Arial" w:cs="Arial"/>
                <w:b/>
                <w:noProof/>
                <w:webHidden/>
                <w:sz w:val="24"/>
                <w:szCs w:val="24"/>
              </w:rPr>
              <w:fldChar w:fldCharType="begin"/>
            </w:r>
            <w:r w:rsidR="00E573AB" w:rsidRPr="00E573AB">
              <w:rPr>
                <w:rFonts w:ascii="Arial" w:hAnsi="Arial" w:cs="Arial"/>
                <w:b/>
                <w:noProof/>
                <w:webHidden/>
                <w:sz w:val="24"/>
                <w:szCs w:val="24"/>
              </w:rPr>
              <w:instrText xml:space="preserve"> PAGEREF _Toc454456443 \h </w:instrText>
            </w:r>
            <w:r w:rsidR="00E573AB" w:rsidRPr="00E573AB">
              <w:rPr>
                <w:rFonts w:ascii="Arial" w:hAnsi="Arial" w:cs="Arial"/>
                <w:b/>
                <w:noProof/>
                <w:webHidden/>
                <w:sz w:val="24"/>
                <w:szCs w:val="24"/>
              </w:rPr>
            </w:r>
            <w:r w:rsidR="00E573AB" w:rsidRPr="00E573AB">
              <w:rPr>
                <w:rFonts w:ascii="Arial" w:hAnsi="Arial" w:cs="Arial"/>
                <w:b/>
                <w:noProof/>
                <w:webHidden/>
                <w:sz w:val="24"/>
                <w:szCs w:val="24"/>
              </w:rPr>
              <w:fldChar w:fldCharType="separate"/>
            </w:r>
            <w:r w:rsidR="00EB1FA9">
              <w:rPr>
                <w:rFonts w:ascii="Arial" w:hAnsi="Arial" w:cs="Arial"/>
                <w:b/>
                <w:noProof/>
                <w:webHidden/>
                <w:sz w:val="24"/>
                <w:szCs w:val="24"/>
              </w:rPr>
              <w:t>24</w:t>
            </w:r>
            <w:r w:rsidR="00E573AB" w:rsidRPr="00E573AB">
              <w:rPr>
                <w:rFonts w:ascii="Arial" w:hAnsi="Arial" w:cs="Arial"/>
                <w:b/>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44" w:history="1">
            <w:r w:rsidR="00E573AB" w:rsidRPr="009638FD">
              <w:rPr>
                <w:rStyle w:val="Hyperlink"/>
                <w:rFonts w:ascii="Arial" w:hAnsi="Arial" w:cs="Arial"/>
                <w:noProof/>
                <w:sz w:val="24"/>
                <w:szCs w:val="24"/>
              </w:rPr>
              <w:t>2.1. O que é mediação</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_Toc454456444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24</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45" w:history="1">
            <w:r w:rsidR="00E573AB" w:rsidRPr="009638FD">
              <w:rPr>
                <w:rStyle w:val="Hyperlink"/>
                <w:rFonts w:ascii="Arial" w:hAnsi="Arial" w:cs="Arial"/>
                <w:noProof/>
                <w:sz w:val="24"/>
                <w:szCs w:val="24"/>
              </w:rPr>
              <w:t>2.2.  Relação teoria e prática</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_Toc454456445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25</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46" w:history="1">
            <w:r w:rsidR="00E573AB" w:rsidRPr="009638FD">
              <w:rPr>
                <w:rStyle w:val="Hyperlink"/>
                <w:rFonts w:ascii="Arial" w:hAnsi="Arial" w:cs="Arial"/>
                <w:noProof/>
                <w:sz w:val="24"/>
                <w:szCs w:val="24"/>
              </w:rPr>
              <w:t>2.3.  Mediação como centralidade</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_Toc454456446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26</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47" w:history="1">
            <w:r w:rsidR="00E573AB" w:rsidRPr="009638FD">
              <w:rPr>
                <w:rStyle w:val="Hyperlink"/>
                <w:rFonts w:ascii="Arial" w:hAnsi="Arial" w:cs="Arial"/>
                <w:noProof/>
                <w:sz w:val="24"/>
                <w:szCs w:val="24"/>
              </w:rPr>
              <w:t>2.4. Cotidiano e prática profissional</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_Toc454456447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27</w:t>
            </w:r>
            <w:r w:rsidR="00E573AB" w:rsidRPr="009638FD">
              <w:rPr>
                <w:rFonts w:ascii="Arial" w:hAnsi="Arial" w:cs="Arial"/>
                <w:noProof/>
                <w:webHidden/>
                <w:sz w:val="24"/>
                <w:szCs w:val="24"/>
              </w:rPr>
              <w:fldChar w:fldCharType="end"/>
            </w:r>
          </w:hyperlink>
        </w:p>
        <w:p w:rsidR="00E573AB" w:rsidRPr="009638FD" w:rsidRDefault="001350DA" w:rsidP="009638FD">
          <w:pPr>
            <w:pStyle w:val="Sumrio1"/>
            <w:tabs>
              <w:tab w:val="right" w:leader="dot" w:pos="9061"/>
            </w:tabs>
            <w:spacing w:line="360" w:lineRule="auto"/>
            <w:rPr>
              <w:rFonts w:ascii="Arial" w:eastAsiaTheme="minorEastAsia" w:hAnsi="Arial" w:cs="Arial"/>
              <w:noProof/>
              <w:sz w:val="24"/>
              <w:szCs w:val="24"/>
              <w:lang w:eastAsia="pt-BR"/>
            </w:rPr>
          </w:pPr>
          <w:hyperlink w:anchor="_Toc454456448" w:history="1">
            <w:r w:rsidR="00E573AB" w:rsidRPr="009638FD">
              <w:rPr>
                <w:rStyle w:val="Hyperlink"/>
                <w:rFonts w:ascii="Arial" w:hAnsi="Arial" w:cs="Arial"/>
                <w:noProof/>
                <w:sz w:val="24"/>
                <w:szCs w:val="24"/>
              </w:rPr>
              <w:t>2.5. Atuação profissional</w:t>
            </w:r>
            <w:r w:rsidR="00E573AB" w:rsidRPr="009638FD">
              <w:rPr>
                <w:rFonts w:ascii="Arial" w:hAnsi="Arial" w:cs="Arial"/>
                <w:noProof/>
                <w:webHidden/>
                <w:sz w:val="24"/>
                <w:szCs w:val="24"/>
              </w:rPr>
              <w:tab/>
            </w:r>
            <w:r w:rsidR="00E573AB" w:rsidRPr="009638FD">
              <w:rPr>
                <w:rFonts w:ascii="Arial" w:hAnsi="Arial" w:cs="Arial"/>
                <w:noProof/>
                <w:webHidden/>
                <w:sz w:val="24"/>
                <w:szCs w:val="24"/>
              </w:rPr>
              <w:fldChar w:fldCharType="begin"/>
            </w:r>
            <w:r w:rsidR="00E573AB" w:rsidRPr="009638FD">
              <w:rPr>
                <w:rFonts w:ascii="Arial" w:hAnsi="Arial" w:cs="Arial"/>
                <w:noProof/>
                <w:webHidden/>
                <w:sz w:val="24"/>
                <w:szCs w:val="24"/>
              </w:rPr>
              <w:instrText xml:space="preserve"> PAGEREF _Toc454456448 \h </w:instrText>
            </w:r>
            <w:r w:rsidR="00E573AB" w:rsidRPr="009638FD">
              <w:rPr>
                <w:rFonts w:ascii="Arial" w:hAnsi="Arial" w:cs="Arial"/>
                <w:noProof/>
                <w:webHidden/>
                <w:sz w:val="24"/>
                <w:szCs w:val="24"/>
              </w:rPr>
            </w:r>
            <w:r w:rsidR="00E573AB" w:rsidRPr="009638FD">
              <w:rPr>
                <w:rFonts w:ascii="Arial" w:hAnsi="Arial" w:cs="Arial"/>
                <w:noProof/>
                <w:webHidden/>
                <w:sz w:val="24"/>
                <w:szCs w:val="24"/>
              </w:rPr>
              <w:fldChar w:fldCharType="separate"/>
            </w:r>
            <w:r w:rsidR="00EB1FA9">
              <w:rPr>
                <w:rFonts w:ascii="Arial" w:hAnsi="Arial" w:cs="Arial"/>
                <w:noProof/>
                <w:webHidden/>
                <w:sz w:val="24"/>
                <w:szCs w:val="24"/>
              </w:rPr>
              <w:t>29</w:t>
            </w:r>
            <w:r w:rsidR="00E573AB" w:rsidRPr="009638FD">
              <w:rPr>
                <w:rFonts w:ascii="Arial" w:hAnsi="Arial" w:cs="Arial"/>
                <w:noProof/>
                <w:webHidden/>
                <w:sz w:val="24"/>
                <w:szCs w:val="24"/>
              </w:rPr>
              <w:fldChar w:fldCharType="end"/>
            </w:r>
          </w:hyperlink>
        </w:p>
        <w:p w:rsidR="00E573AB" w:rsidRPr="00E573AB" w:rsidRDefault="001350DA" w:rsidP="009638FD">
          <w:pPr>
            <w:pStyle w:val="Sumrio1"/>
            <w:tabs>
              <w:tab w:val="right" w:leader="dot" w:pos="9061"/>
            </w:tabs>
            <w:spacing w:line="360" w:lineRule="auto"/>
            <w:rPr>
              <w:rFonts w:eastAsiaTheme="minorEastAsia"/>
              <w:b/>
              <w:noProof/>
              <w:sz w:val="24"/>
              <w:szCs w:val="24"/>
              <w:lang w:eastAsia="pt-BR"/>
            </w:rPr>
          </w:pPr>
          <w:hyperlink w:anchor="_Toc454456449" w:history="1">
            <w:r w:rsidR="00E573AB" w:rsidRPr="00E573AB">
              <w:rPr>
                <w:rStyle w:val="Hyperlink"/>
                <w:rFonts w:ascii="Arial" w:hAnsi="Arial" w:cs="Arial"/>
                <w:b/>
                <w:noProof/>
                <w:sz w:val="24"/>
                <w:szCs w:val="24"/>
              </w:rPr>
              <w:t>BIBLIOGRAFIA</w:t>
            </w:r>
            <w:r w:rsidR="00E573AB" w:rsidRPr="00E573AB">
              <w:rPr>
                <w:rFonts w:ascii="Arial" w:hAnsi="Arial" w:cs="Arial"/>
                <w:b/>
                <w:noProof/>
                <w:webHidden/>
                <w:sz w:val="24"/>
                <w:szCs w:val="24"/>
              </w:rPr>
              <w:tab/>
            </w:r>
            <w:r w:rsidR="00E573AB" w:rsidRPr="00E573AB">
              <w:rPr>
                <w:rFonts w:ascii="Arial" w:hAnsi="Arial" w:cs="Arial"/>
                <w:b/>
                <w:noProof/>
                <w:webHidden/>
                <w:sz w:val="24"/>
                <w:szCs w:val="24"/>
              </w:rPr>
              <w:fldChar w:fldCharType="begin"/>
            </w:r>
            <w:r w:rsidR="00E573AB" w:rsidRPr="00E573AB">
              <w:rPr>
                <w:rFonts w:ascii="Arial" w:hAnsi="Arial" w:cs="Arial"/>
                <w:b/>
                <w:noProof/>
                <w:webHidden/>
                <w:sz w:val="24"/>
                <w:szCs w:val="24"/>
              </w:rPr>
              <w:instrText xml:space="preserve"> PAGEREF _Toc454456449 \h </w:instrText>
            </w:r>
            <w:r w:rsidR="00E573AB" w:rsidRPr="00E573AB">
              <w:rPr>
                <w:rFonts w:ascii="Arial" w:hAnsi="Arial" w:cs="Arial"/>
                <w:b/>
                <w:noProof/>
                <w:webHidden/>
                <w:sz w:val="24"/>
                <w:szCs w:val="24"/>
              </w:rPr>
            </w:r>
            <w:r w:rsidR="00E573AB" w:rsidRPr="00E573AB">
              <w:rPr>
                <w:rFonts w:ascii="Arial" w:hAnsi="Arial" w:cs="Arial"/>
                <w:b/>
                <w:noProof/>
                <w:webHidden/>
                <w:sz w:val="24"/>
                <w:szCs w:val="24"/>
              </w:rPr>
              <w:fldChar w:fldCharType="separate"/>
            </w:r>
            <w:r w:rsidR="00EB1FA9">
              <w:rPr>
                <w:rFonts w:ascii="Arial" w:hAnsi="Arial" w:cs="Arial"/>
                <w:b/>
                <w:noProof/>
                <w:webHidden/>
                <w:sz w:val="24"/>
                <w:szCs w:val="24"/>
              </w:rPr>
              <w:t>32</w:t>
            </w:r>
            <w:r w:rsidR="00E573AB" w:rsidRPr="00E573AB">
              <w:rPr>
                <w:rFonts w:ascii="Arial" w:hAnsi="Arial" w:cs="Arial"/>
                <w:b/>
                <w:noProof/>
                <w:webHidden/>
                <w:sz w:val="24"/>
                <w:szCs w:val="24"/>
              </w:rPr>
              <w:fldChar w:fldCharType="end"/>
            </w:r>
          </w:hyperlink>
        </w:p>
        <w:p w:rsidR="00E573AB" w:rsidRPr="00E573AB" w:rsidRDefault="00E573AB" w:rsidP="009638FD">
          <w:pPr>
            <w:spacing w:line="360" w:lineRule="auto"/>
            <w:rPr>
              <w:b/>
              <w:sz w:val="24"/>
              <w:szCs w:val="24"/>
            </w:rPr>
          </w:pPr>
          <w:r w:rsidRPr="00E573AB">
            <w:rPr>
              <w:b/>
              <w:bCs/>
              <w:sz w:val="24"/>
              <w:szCs w:val="24"/>
            </w:rPr>
            <w:fldChar w:fldCharType="end"/>
          </w:r>
        </w:p>
      </w:sdtContent>
    </w:sdt>
    <w:p w:rsidR="00032054" w:rsidRDefault="00032054" w:rsidP="000247BF">
      <w:pPr>
        <w:shd w:val="clear" w:color="auto" w:fill="FFFFFF"/>
        <w:spacing w:before="480" w:after="0" w:line="240" w:lineRule="auto"/>
        <w:outlineLvl w:val="0"/>
        <w:sectPr w:rsidR="00032054" w:rsidSect="00917BCC">
          <w:headerReference w:type="default" r:id="rId8"/>
          <w:footerReference w:type="default" r:id="rId9"/>
          <w:headerReference w:type="first" r:id="rId10"/>
          <w:pgSz w:w="11906" w:h="16838"/>
          <w:pgMar w:top="1134" w:right="1134" w:bottom="1701" w:left="1701" w:header="709" w:footer="709" w:gutter="0"/>
          <w:cols w:space="708"/>
          <w:titlePg/>
          <w:docGrid w:linePitch="360"/>
        </w:sectPr>
      </w:pPr>
    </w:p>
    <w:p w:rsidR="00683583" w:rsidRDefault="006A335F" w:rsidP="000247BF">
      <w:pPr>
        <w:shd w:val="clear" w:color="auto" w:fill="FFFFFF"/>
        <w:spacing w:before="480" w:after="0" w:line="240" w:lineRule="auto"/>
        <w:outlineLvl w:val="0"/>
        <w:rPr>
          <w:rFonts w:ascii="Arial" w:eastAsia="Times New Roman" w:hAnsi="Arial" w:cs="Arial"/>
          <w:b/>
          <w:bCs/>
          <w:kern w:val="36"/>
          <w:sz w:val="24"/>
          <w:szCs w:val="24"/>
          <w:lang w:eastAsia="pt-BR"/>
        </w:rPr>
      </w:pPr>
      <w:bookmarkStart w:id="18" w:name="_Toc454456432"/>
      <w:r w:rsidRPr="00E573AB">
        <w:rPr>
          <w:rFonts w:ascii="Arial" w:eastAsia="Times New Roman" w:hAnsi="Arial" w:cs="Arial"/>
          <w:b/>
          <w:bCs/>
          <w:kern w:val="36"/>
          <w:sz w:val="24"/>
          <w:szCs w:val="24"/>
          <w:lang w:eastAsia="pt-BR"/>
        </w:rPr>
        <w:lastRenderedPageBreak/>
        <w:t>CAPÍTULO I</w:t>
      </w:r>
      <w:bookmarkEnd w:id="18"/>
    </w:p>
    <w:p w:rsidR="006A335F" w:rsidRPr="00E573AB" w:rsidRDefault="00BD7172" w:rsidP="000247BF">
      <w:pPr>
        <w:shd w:val="clear" w:color="auto" w:fill="FFFFFF"/>
        <w:spacing w:before="480" w:after="0" w:line="240" w:lineRule="auto"/>
        <w:outlineLvl w:val="0"/>
        <w:rPr>
          <w:rFonts w:ascii="Arial" w:eastAsia="Times New Roman" w:hAnsi="Arial" w:cs="Arial"/>
          <w:b/>
          <w:bCs/>
          <w:kern w:val="36"/>
          <w:sz w:val="24"/>
          <w:szCs w:val="24"/>
          <w:lang w:eastAsia="pt-BR"/>
        </w:rPr>
      </w:pPr>
      <w:bookmarkStart w:id="19" w:name="_Toc454456433"/>
      <w:r w:rsidRPr="00E573AB">
        <w:rPr>
          <w:rFonts w:ascii="Arial" w:eastAsia="Times New Roman" w:hAnsi="Arial" w:cs="Arial"/>
          <w:b/>
          <w:bCs/>
          <w:kern w:val="36"/>
          <w:sz w:val="24"/>
          <w:szCs w:val="24"/>
          <w:lang w:eastAsia="pt-BR"/>
        </w:rPr>
        <w:t>SERVIÇO SOCIAL E</w:t>
      </w:r>
      <w:r w:rsidR="002B5A6C" w:rsidRPr="00E573AB">
        <w:rPr>
          <w:rFonts w:ascii="Arial" w:eastAsia="Times New Roman" w:hAnsi="Arial" w:cs="Arial"/>
          <w:b/>
          <w:bCs/>
          <w:kern w:val="36"/>
          <w:sz w:val="24"/>
          <w:szCs w:val="24"/>
          <w:lang w:eastAsia="pt-BR"/>
        </w:rPr>
        <w:t xml:space="preserve"> DIALÉTICA</w:t>
      </w:r>
      <w:bookmarkEnd w:id="19"/>
    </w:p>
    <w:p w:rsidR="006A335F" w:rsidRPr="00E573AB" w:rsidRDefault="006A335F" w:rsidP="000247BF">
      <w:pPr>
        <w:shd w:val="clear" w:color="auto" w:fill="FFFFFF"/>
        <w:spacing w:before="480" w:after="0" w:line="240" w:lineRule="auto"/>
        <w:outlineLvl w:val="0"/>
        <w:rPr>
          <w:rFonts w:ascii="Arial" w:eastAsia="Times New Roman" w:hAnsi="Arial" w:cs="Arial"/>
          <w:b/>
          <w:bCs/>
          <w:kern w:val="36"/>
          <w:sz w:val="24"/>
          <w:szCs w:val="24"/>
          <w:lang w:eastAsia="pt-BR"/>
        </w:rPr>
      </w:pPr>
    </w:p>
    <w:p w:rsidR="000247BF" w:rsidRPr="00885EA2" w:rsidRDefault="000247BF" w:rsidP="000247BF">
      <w:pPr>
        <w:pStyle w:val="PargrafodaLista"/>
        <w:numPr>
          <w:ilvl w:val="1"/>
          <w:numId w:val="1"/>
        </w:numPr>
        <w:shd w:val="clear" w:color="auto" w:fill="FFFFFF"/>
        <w:spacing w:before="200" w:after="0" w:line="360" w:lineRule="auto"/>
        <w:jc w:val="both"/>
        <w:outlineLvl w:val="1"/>
        <w:rPr>
          <w:rFonts w:ascii="Arial" w:eastAsia="Times New Roman" w:hAnsi="Arial" w:cs="Arial"/>
          <w:b/>
          <w:bCs/>
          <w:color w:val="FF0000"/>
          <w:sz w:val="24"/>
          <w:szCs w:val="24"/>
          <w:lang w:eastAsia="pt-BR"/>
        </w:rPr>
      </w:pPr>
      <w:bookmarkStart w:id="20" w:name="m_-352481725962902352__Toc451471745"/>
      <w:bookmarkStart w:id="21" w:name="m_-352481725962902352__Toc451471544"/>
      <w:bookmarkStart w:id="22" w:name="m_-352481725962902352__Toc451468783"/>
      <w:bookmarkStart w:id="23" w:name="_Toc454456434"/>
      <w:bookmarkEnd w:id="20"/>
      <w:bookmarkEnd w:id="21"/>
      <w:bookmarkEnd w:id="22"/>
      <w:r w:rsidRPr="00885EA2">
        <w:rPr>
          <w:rFonts w:ascii="Arial" w:eastAsia="Times New Roman" w:hAnsi="Arial" w:cs="Arial"/>
          <w:b/>
          <w:bCs/>
          <w:sz w:val="24"/>
          <w:szCs w:val="24"/>
          <w:lang w:eastAsia="pt-BR"/>
        </w:rPr>
        <w:t>Serviço Social e as concepções históricas</w:t>
      </w:r>
      <w:bookmarkEnd w:id="23"/>
      <w:r w:rsidRPr="00885EA2">
        <w:rPr>
          <w:rFonts w:ascii="Arial" w:eastAsia="Times New Roman" w:hAnsi="Arial" w:cs="Arial"/>
          <w:b/>
          <w:bCs/>
          <w:sz w:val="24"/>
          <w:szCs w:val="24"/>
          <w:lang w:eastAsia="pt-BR"/>
        </w:rPr>
        <w:t> </w:t>
      </w:r>
    </w:p>
    <w:p w:rsidR="000247BF" w:rsidRPr="00885EA2" w:rsidRDefault="000247BF" w:rsidP="000247BF">
      <w:pPr>
        <w:pStyle w:val="PargrafodaLista"/>
        <w:shd w:val="clear" w:color="auto" w:fill="FFFFFF"/>
        <w:spacing w:before="200" w:after="0" w:line="360" w:lineRule="auto"/>
        <w:jc w:val="both"/>
        <w:outlineLvl w:val="1"/>
        <w:rPr>
          <w:rFonts w:ascii="Arial" w:eastAsia="Times New Roman" w:hAnsi="Arial" w:cs="Arial"/>
          <w:b/>
          <w:bCs/>
          <w:color w:val="FF0000"/>
          <w:sz w:val="24"/>
          <w:szCs w:val="24"/>
          <w:lang w:eastAsia="pt-BR"/>
        </w:rPr>
      </w:pP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O Serviço Social se situa na divisão, sócio técnico do trabalho tomado por influências conservadoras laicas europeias e o substrato funcionalista Norte-Americano, juntamente com a doutrina social da igreja católica. Neste contexto conservador, a profissão entendia que a “questão social” deveria intervir dentro de uma conjuntura específica de um determinado “caso social” específico.</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O método estaria diretamente ligado ao pragmatismo imediatista dos casos sociais, onde era entendido apenas como uma funcionalidade laica para adequar a realidade, equilibrando a sociedade numa conjuntura harmônica e natural. No que tange a chamada renovação do Serviço Social, é possível identificar que esta ruptura com a tradicionalidade da profissão não se firmou. O que ocorreu, foi à busca pela validação e legitimação teórica, onde se concebeu a interlocução com as ciências sociais.  NETTO ainda complementa que </w:t>
      </w:r>
      <w:r w:rsidRPr="00885EA2">
        <w:rPr>
          <w:rFonts w:ascii="Arial" w:eastAsia="Times New Roman" w:hAnsi="Arial" w:cs="Arial"/>
          <w:i/>
          <w:iCs/>
          <w:color w:val="222222"/>
          <w:sz w:val="24"/>
          <w:szCs w:val="24"/>
          <w:lang w:eastAsia="pt-BR"/>
        </w:rPr>
        <w:t>“... não há rompimento, há a captura do tradicional sobre novas bases” (1991. P.168).</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Em Araxá (1967) concebeu-se uma associação do Serviço Social a uma direção sociopolítica vinculada aos interesses, de ordem burguesa. Já em Teresópolis (1970), a profissão ganha um molde ideo-político, onde toma como centro uma determinação para uma nova “metodologia” para o Serviço Social. Contudo, os ganhos do Congresso de Teresópolis não eximem nem invalidam as concepções de Araxá, ao contrário, o debate clarifica e fortalece a forma interventiva do assistente social, fazendo com que ele opere suas funções como, profissional engajado a programática desenvolvimentista nacional.</w:t>
      </w:r>
    </w:p>
    <w:p w:rsidR="000247BF" w:rsidRPr="00885EA2" w:rsidRDefault="000247BF" w:rsidP="00515BAE">
      <w:pPr>
        <w:shd w:val="clear" w:color="auto" w:fill="FFFFFF"/>
        <w:spacing w:line="240" w:lineRule="auto"/>
        <w:ind w:left="2268"/>
        <w:jc w:val="both"/>
        <w:rPr>
          <w:rFonts w:ascii="Arial" w:eastAsia="Times New Roman" w:hAnsi="Arial" w:cs="Arial"/>
          <w:color w:val="222222"/>
          <w:sz w:val="20"/>
          <w:szCs w:val="20"/>
          <w:lang w:eastAsia="pt-BR"/>
        </w:rPr>
      </w:pPr>
      <w:r w:rsidRPr="00885EA2">
        <w:rPr>
          <w:rFonts w:ascii="Arial" w:eastAsia="Times New Roman" w:hAnsi="Arial" w:cs="Arial"/>
          <w:color w:val="222222"/>
          <w:sz w:val="20"/>
          <w:szCs w:val="20"/>
          <w:lang w:eastAsia="pt-BR"/>
        </w:rPr>
        <w:t>Nem Araxá, nem tampouco Teresópolis e os demais Seminários ocorridos posteriormente - Sumaré e Alto da Boa Vistam, empreenderam efetivamente uma ruptura com a herança conservadora, da qual o serviço social</w:t>
      </w:r>
      <w:r w:rsidR="00DC363D">
        <w:rPr>
          <w:rFonts w:ascii="Arial" w:eastAsia="Times New Roman" w:hAnsi="Arial" w:cs="Arial"/>
          <w:color w:val="222222"/>
          <w:sz w:val="20"/>
          <w:szCs w:val="20"/>
          <w:lang w:eastAsia="pt-BR"/>
        </w:rPr>
        <w:t xml:space="preserve"> é legatário</w:t>
      </w:r>
      <w:r w:rsidRPr="00885EA2">
        <w:rPr>
          <w:rFonts w:ascii="Arial" w:eastAsia="Times New Roman" w:hAnsi="Arial" w:cs="Arial"/>
          <w:color w:val="222222"/>
          <w:sz w:val="20"/>
          <w:szCs w:val="20"/>
          <w:lang w:eastAsia="pt-BR"/>
        </w:rPr>
        <w:t>. (</w:t>
      </w:r>
      <w:r w:rsidRPr="00885EA2">
        <w:rPr>
          <w:rFonts w:ascii="Arial" w:eastAsia="Times New Roman" w:hAnsi="Arial" w:cs="Arial"/>
          <w:b/>
          <w:bCs/>
          <w:color w:val="222222"/>
          <w:sz w:val="20"/>
          <w:szCs w:val="20"/>
          <w:lang w:eastAsia="pt-BR"/>
        </w:rPr>
        <w:t>ORTIZ: 2006</w:t>
      </w:r>
      <w:r w:rsidRPr="00885EA2">
        <w:rPr>
          <w:rFonts w:ascii="Arial" w:eastAsia="Times New Roman" w:hAnsi="Arial" w:cs="Arial"/>
          <w:color w:val="222222"/>
          <w:sz w:val="20"/>
          <w:szCs w:val="20"/>
          <w:lang w:eastAsia="pt-BR"/>
        </w:rPr>
        <w:t> p. 4artigo).</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lastRenderedPageBreak/>
        <w:t>            Partindo para experiência vivenciada em 1972 a 1975, conhecida como “Método BH”, pode se afirmar que este, constitui efetivamente no primeiro projeto para a profissão que pretendia romper com a laicização, e com o conservadorismo. Essa experiência ligada a três dimensões: política, teórica e interventiva. Contudo, e mesmo com a formal proximidade da tradição marxista, o “Método BH” possui concepções equivocadas e imprecisões com o chamado “marxismo vulgar” ou “marxismo sem Marx”.</w:t>
      </w:r>
    </w:p>
    <w:p w:rsidR="000247BF" w:rsidRPr="00885EA2" w:rsidRDefault="000247BF" w:rsidP="00515BAE">
      <w:pPr>
        <w:shd w:val="clear" w:color="auto" w:fill="FFFFFF"/>
        <w:spacing w:line="240" w:lineRule="auto"/>
        <w:ind w:left="2268"/>
        <w:jc w:val="both"/>
        <w:rPr>
          <w:rFonts w:ascii="Arial" w:eastAsia="Times New Roman" w:hAnsi="Arial" w:cs="Arial"/>
          <w:color w:val="222222"/>
          <w:sz w:val="20"/>
          <w:szCs w:val="20"/>
          <w:lang w:eastAsia="pt-BR"/>
        </w:rPr>
      </w:pPr>
      <w:r w:rsidRPr="00885EA2">
        <w:rPr>
          <w:rFonts w:ascii="Arial" w:eastAsia="Times New Roman" w:hAnsi="Arial" w:cs="Arial"/>
          <w:color w:val="222222"/>
          <w:sz w:val="20"/>
          <w:szCs w:val="20"/>
          <w:lang w:eastAsia="pt-BR"/>
        </w:rPr>
        <w:t xml:space="preserve">Implementar o processo de conhecimento a partir da percepção sensorial, para em seguida passar para o nível conceitual, finalmente chegar ao manuseio abstrato real, é atribuir a primazia da prática da investigação a experiência, aos dados, a correlação, ao registro, </w:t>
      </w:r>
      <w:r w:rsidR="00DC363D">
        <w:rPr>
          <w:rFonts w:ascii="Arial" w:eastAsia="Times New Roman" w:hAnsi="Arial" w:cs="Arial"/>
          <w:color w:val="222222"/>
          <w:sz w:val="20"/>
          <w:szCs w:val="20"/>
          <w:lang w:eastAsia="pt-BR"/>
        </w:rPr>
        <w:t>a ficha. Portanto, ao empirismo</w:t>
      </w:r>
      <w:r w:rsidR="00DC363D" w:rsidRPr="00885EA2">
        <w:rPr>
          <w:rFonts w:ascii="Arial" w:eastAsia="Times New Roman" w:hAnsi="Arial" w:cs="Arial"/>
          <w:color w:val="222222"/>
          <w:sz w:val="20"/>
          <w:szCs w:val="20"/>
          <w:lang w:eastAsia="pt-BR"/>
        </w:rPr>
        <w:t xml:space="preserve">. </w:t>
      </w:r>
      <w:r w:rsidRPr="00885EA2">
        <w:rPr>
          <w:rFonts w:ascii="Arial" w:eastAsia="Times New Roman" w:hAnsi="Arial" w:cs="Arial"/>
          <w:color w:val="222222"/>
          <w:sz w:val="20"/>
          <w:szCs w:val="20"/>
          <w:lang w:eastAsia="pt-BR"/>
        </w:rPr>
        <w:t>(</w:t>
      </w:r>
      <w:r w:rsidR="00113809" w:rsidRPr="00885EA2">
        <w:rPr>
          <w:rFonts w:ascii="Arial" w:eastAsia="Times New Roman" w:hAnsi="Arial" w:cs="Arial"/>
          <w:b/>
          <w:bCs/>
          <w:color w:val="222222"/>
          <w:sz w:val="20"/>
          <w:szCs w:val="20"/>
          <w:lang w:eastAsia="pt-BR"/>
        </w:rPr>
        <w:t>SANTOS</w:t>
      </w:r>
      <w:r w:rsidR="00113809">
        <w:rPr>
          <w:rFonts w:ascii="Arial" w:eastAsia="Times New Roman" w:hAnsi="Arial" w:cs="Arial"/>
          <w:color w:val="222222"/>
          <w:sz w:val="20"/>
          <w:szCs w:val="20"/>
          <w:lang w:eastAsia="pt-BR"/>
        </w:rPr>
        <w:t xml:space="preserve">, </w:t>
      </w:r>
      <w:r w:rsidRPr="00885EA2">
        <w:rPr>
          <w:rFonts w:ascii="Arial" w:eastAsia="Times New Roman" w:hAnsi="Arial" w:cs="Arial"/>
          <w:color w:val="222222"/>
          <w:sz w:val="20"/>
          <w:szCs w:val="20"/>
          <w:lang w:eastAsia="pt-BR"/>
        </w:rPr>
        <w:t>1993: 139).</w:t>
      </w:r>
    </w:p>
    <w:p w:rsidR="00515BAE" w:rsidRPr="00885EA2" w:rsidRDefault="00515BAE" w:rsidP="00515BAE">
      <w:pPr>
        <w:shd w:val="clear" w:color="auto" w:fill="FFFFFF"/>
        <w:spacing w:line="240" w:lineRule="auto"/>
        <w:ind w:left="2268"/>
        <w:jc w:val="both"/>
        <w:rPr>
          <w:rFonts w:ascii="Arial" w:eastAsia="Times New Roman" w:hAnsi="Arial" w:cs="Arial"/>
          <w:color w:val="222222"/>
          <w:sz w:val="20"/>
          <w:szCs w:val="20"/>
          <w:lang w:eastAsia="pt-BR"/>
        </w:rPr>
      </w:pP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É preciso ter clareza que a prática é ligada a uma teoria, ambas como fio condutor da análise do método dialético, e não apenas como elemento solto de uma mesma unidade.  Esses equívocos no chamado “Método BH”, decorrem de um mau entendimento em relação à prática e o método dialético, e por consequência gerou deformidades e, problemas lançados em outras concepções a cerca da existência do método marxiano.</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Não se pode ignorar as inúmeras etapas de uma determinada pesquisa, conduzida e idealizada pelo método de investigação. Assim como, não se pode confundir método de investigação com método de exposição.</w:t>
      </w:r>
    </w:p>
    <w:p w:rsidR="000247BF" w:rsidRPr="00885EA2" w:rsidRDefault="000247BF" w:rsidP="00515BAE">
      <w:pPr>
        <w:shd w:val="clear" w:color="auto" w:fill="FFFFFF"/>
        <w:spacing w:line="240" w:lineRule="auto"/>
        <w:ind w:left="2268"/>
        <w:jc w:val="both"/>
        <w:rPr>
          <w:rFonts w:ascii="Arial" w:eastAsia="Times New Roman" w:hAnsi="Arial" w:cs="Arial"/>
          <w:color w:val="222222"/>
          <w:sz w:val="20"/>
          <w:szCs w:val="20"/>
          <w:lang w:eastAsia="pt-BR"/>
        </w:rPr>
      </w:pPr>
      <w:r w:rsidRPr="00885EA2">
        <w:rPr>
          <w:rFonts w:ascii="Arial" w:eastAsia="Times New Roman" w:hAnsi="Arial" w:cs="Arial"/>
          <w:color w:val="222222"/>
          <w:sz w:val="20"/>
          <w:szCs w:val="20"/>
          <w:lang w:eastAsia="pt-BR"/>
        </w:rPr>
        <w:t xml:space="preserve">“(...) uma clara separação – que chega ao nível da excludência – entre as dimensões lógicas e históricas do método, verificando se uma “suspensão” da dialética do conhecimento, desconectada da história”. A categoria trabalho, ontologicamente determinante na obra de Marx, esta inteiramente ausente e é desconhecida na análise da prática social e da revolução teórica e prática... Assim, as categorias deixam de “expressar formas de </w:t>
      </w:r>
      <w:r w:rsidR="00515BAE" w:rsidRPr="00885EA2">
        <w:rPr>
          <w:rFonts w:ascii="Arial" w:eastAsia="Times New Roman" w:hAnsi="Arial" w:cs="Arial"/>
          <w:color w:val="222222"/>
          <w:sz w:val="20"/>
          <w:szCs w:val="20"/>
          <w:lang w:eastAsia="pt-BR"/>
        </w:rPr>
        <w:t>serem</w:t>
      </w:r>
      <w:r w:rsidRPr="00885EA2">
        <w:rPr>
          <w:rFonts w:ascii="Arial" w:eastAsia="Times New Roman" w:hAnsi="Arial" w:cs="Arial"/>
          <w:color w:val="222222"/>
          <w:sz w:val="20"/>
          <w:szCs w:val="20"/>
          <w:lang w:eastAsia="pt-BR"/>
        </w:rPr>
        <w:t xml:space="preserve">, determinações de existências”, desligando se do movimento da sociedade que deveriam expressar, passando a </w:t>
      </w:r>
      <w:r w:rsidR="00871C91" w:rsidRPr="00885EA2">
        <w:rPr>
          <w:rFonts w:ascii="Arial" w:eastAsia="Times New Roman" w:hAnsi="Arial" w:cs="Arial"/>
          <w:color w:val="222222"/>
          <w:sz w:val="20"/>
          <w:szCs w:val="20"/>
          <w:lang w:eastAsia="pt-BR"/>
        </w:rPr>
        <w:t>serem</w:t>
      </w:r>
      <w:r w:rsidRPr="00885EA2">
        <w:rPr>
          <w:rFonts w:ascii="Arial" w:eastAsia="Times New Roman" w:hAnsi="Arial" w:cs="Arial"/>
          <w:color w:val="222222"/>
          <w:sz w:val="20"/>
          <w:szCs w:val="20"/>
          <w:lang w:eastAsia="pt-BR"/>
        </w:rPr>
        <w:t xml:space="preserve"> criações aleatórias do pensamento. “Esse deslocamento das dimensões lógicas e históricas ferem no “coração” o método marxiano”. </w:t>
      </w:r>
      <w:r w:rsidR="00796CC7" w:rsidRPr="00885EA2">
        <w:rPr>
          <w:rFonts w:ascii="Arial" w:eastAsia="Times New Roman" w:hAnsi="Arial" w:cs="Arial"/>
          <w:color w:val="222222"/>
          <w:sz w:val="20"/>
          <w:szCs w:val="20"/>
          <w:lang w:eastAsia="pt-BR"/>
        </w:rPr>
        <w:t>(</w:t>
      </w:r>
      <w:r w:rsidR="00796CC7" w:rsidRPr="00885EA2">
        <w:rPr>
          <w:rFonts w:ascii="Arial" w:eastAsia="Times New Roman" w:hAnsi="Arial" w:cs="Arial"/>
          <w:b/>
          <w:bCs/>
          <w:color w:val="222222"/>
          <w:sz w:val="20"/>
          <w:szCs w:val="20"/>
          <w:lang w:eastAsia="pt-BR"/>
        </w:rPr>
        <w:t>IAMAMOTO</w:t>
      </w:r>
      <w:r w:rsidR="00796CC7">
        <w:rPr>
          <w:rFonts w:ascii="Arial" w:eastAsia="Times New Roman" w:hAnsi="Arial" w:cs="Arial"/>
          <w:color w:val="222222"/>
          <w:sz w:val="20"/>
          <w:szCs w:val="20"/>
          <w:lang w:eastAsia="pt-BR"/>
        </w:rPr>
        <w:t xml:space="preserve">, </w:t>
      </w:r>
      <w:r w:rsidRPr="00885EA2">
        <w:rPr>
          <w:rFonts w:ascii="Arial" w:eastAsia="Times New Roman" w:hAnsi="Arial" w:cs="Arial"/>
          <w:color w:val="222222"/>
          <w:sz w:val="20"/>
          <w:szCs w:val="20"/>
          <w:lang w:eastAsia="pt-BR"/>
        </w:rPr>
        <w:t>1999: 212).</w:t>
      </w:r>
    </w:p>
    <w:p w:rsidR="00515BAE" w:rsidRPr="00885EA2" w:rsidRDefault="00515BAE" w:rsidP="00515BAE">
      <w:pPr>
        <w:shd w:val="clear" w:color="auto" w:fill="FFFFFF"/>
        <w:spacing w:line="240" w:lineRule="auto"/>
        <w:ind w:left="2268"/>
        <w:jc w:val="both"/>
        <w:rPr>
          <w:rFonts w:ascii="Arial" w:eastAsia="Times New Roman" w:hAnsi="Arial" w:cs="Arial"/>
          <w:color w:val="222222"/>
          <w:sz w:val="20"/>
          <w:szCs w:val="20"/>
          <w:lang w:eastAsia="pt-BR"/>
        </w:rPr>
      </w:pP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i/>
          <w:iCs/>
          <w:color w:val="222222"/>
          <w:sz w:val="24"/>
          <w:szCs w:val="24"/>
          <w:lang w:eastAsia="pt-BR"/>
        </w:rPr>
        <w:t>            </w:t>
      </w:r>
      <w:r w:rsidRPr="00885EA2">
        <w:rPr>
          <w:rFonts w:ascii="Arial" w:eastAsia="Times New Roman" w:hAnsi="Arial" w:cs="Arial"/>
          <w:color w:val="222222"/>
          <w:sz w:val="24"/>
          <w:szCs w:val="24"/>
          <w:lang w:eastAsia="pt-BR"/>
        </w:rPr>
        <w:t xml:space="preserve">Apenas e tão somente nos anos 80 o Serviço Social adentrou a um diálogo amadurecido e clarificado com fontes originais. Confrontar e fomentar a apreensão do método marxiano, onde se apoia a razão dialética, e desvelando a coisa em si é possível superar sua forma e aparência, transcendendo para sua essência. O </w:t>
      </w:r>
      <w:r w:rsidRPr="00885EA2">
        <w:rPr>
          <w:rFonts w:ascii="Arial" w:eastAsia="Times New Roman" w:hAnsi="Arial" w:cs="Arial"/>
          <w:color w:val="222222"/>
          <w:sz w:val="24"/>
          <w:szCs w:val="24"/>
          <w:lang w:eastAsia="pt-BR"/>
        </w:rPr>
        <w:lastRenderedPageBreak/>
        <w:t>método de Marx objetiva em sua última instância, seu posicionamento frente ao aspecto pesquisado, conhecendo sua transformação e finalidade para tal. “Vestir” o método marxiano e elencar os problemas atuais é de suma importância e urgência, levando este assunto ao centro dos debates e espaços de confrontos e teses que adensem as concepções maxianas.</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É de suma importância que este profissional esteja “blindado” por um aparato teórico-metodológico, para que não caia nas velhas armadilhas mecanicistas que muitos profissionais se deparam em seu cotidiano. O exemplo pleno e contundente desta fala é o que se viu no Congresso de Teresópolis e em Belo Horizonte em falas presas ao neopositivismo, onde o pensamento ambíguo se remete a um modo contraditório de se pensar o método marxiano e suas concepções dialéticas.</w:t>
      </w:r>
    </w:p>
    <w:p w:rsidR="00DC363D" w:rsidRDefault="000247BF" w:rsidP="000247BF">
      <w:pPr>
        <w:shd w:val="clear" w:color="auto" w:fill="FFFFFF"/>
        <w:spacing w:line="360" w:lineRule="auto"/>
        <w:jc w:val="both"/>
        <w:rPr>
          <w:rFonts w:ascii="Arial" w:eastAsia="Times New Roman" w:hAnsi="Arial" w:cs="Arial"/>
          <w:color w:val="FF0000"/>
          <w:sz w:val="24"/>
          <w:szCs w:val="24"/>
          <w:lang w:eastAsia="pt-BR"/>
        </w:rPr>
      </w:pPr>
      <w:r w:rsidRPr="00885EA2">
        <w:rPr>
          <w:rFonts w:ascii="Arial" w:eastAsia="Times New Roman" w:hAnsi="Arial" w:cs="Arial"/>
          <w:color w:val="222222"/>
          <w:sz w:val="24"/>
          <w:szCs w:val="24"/>
          <w:lang w:eastAsia="pt-BR"/>
        </w:rPr>
        <w:t>            No entanto, observa-se com o passar do tempo e da contrariedade dos processos sócio-históricos, o surgimento de um projeto ético-político expresso nos princípios do Código de Ética do assistente social. Desse modo,</w:t>
      </w:r>
      <w:r w:rsidR="00DC363D">
        <w:rPr>
          <w:rFonts w:ascii="Arial" w:eastAsia="Times New Roman" w:hAnsi="Arial" w:cs="Arial"/>
          <w:color w:val="222222"/>
          <w:sz w:val="24"/>
          <w:szCs w:val="24"/>
          <w:lang w:eastAsia="pt-BR"/>
        </w:rPr>
        <w:t xml:space="preserve"> ORTIZ (2006) salienta que,</w:t>
      </w:r>
      <w:r w:rsidRPr="00885EA2">
        <w:rPr>
          <w:rFonts w:ascii="Arial" w:eastAsia="Times New Roman" w:hAnsi="Arial" w:cs="Arial"/>
          <w:color w:val="222222"/>
          <w:sz w:val="24"/>
          <w:szCs w:val="24"/>
          <w:lang w:eastAsia="pt-BR"/>
        </w:rPr>
        <w:t xml:space="preserve"> é preciso embutir em si mesmo a apreensão do método maxiano, não apenas para atuação profissional, mas também como um substrato intelectual que nos dá suporte no que tange a razão do conhecimento, e a reificação e atualização da profissão em debates e espaços de lutas de categorias. Assim, aprofundando e aprimorando nosso conhecimento sobre a primazia do objeto, método e intervenção. Isto, com visibilidade profissional e categorial explanando aos usuários dos serviços, pois antes de tudo, o Serviço Social esta inserido na divisão técnica do trabalho e não se pode negar sua existência. </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Visto isto, compreendemos que toda categoria sociológica é inerente a uma clarificação metodológica.  O debate metodológico se funda dentro das concepções de Durkheim (1975) e também de Weber (1992-2000).</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É inegável que a metodologia durkheimiana se deu a partir de seu enraizamento e com a contribuição de Weber e também de Kant. A teoria social de Marx perpassa por diversas problemáticas e áreas do saber. E essa não é apenas de natureza teórica ou filosófica, mas se vincula a um processo de compreensão crítica condicionada a um projeto revolucionário. </w:t>
      </w:r>
      <w:r w:rsidRPr="00885EA2">
        <w:rPr>
          <w:rFonts w:ascii="Arial" w:eastAsia="Times New Roman" w:hAnsi="Arial" w:cs="Arial"/>
          <w:i/>
          <w:iCs/>
          <w:color w:val="222222"/>
          <w:sz w:val="24"/>
          <w:szCs w:val="24"/>
          <w:lang w:eastAsia="pt-BR"/>
        </w:rPr>
        <w:t>“</w:t>
      </w:r>
      <w:r w:rsidRPr="00885EA2">
        <w:rPr>
          <w:rFonts w:ascii="Arial" w:eastAsia="Times New Roman" w:hAnsi="Arial" w:cs="Arial"/>
          <w:iCs/>
          <w:color w:val="222222"/>
          <w:sz w:val="24"/>
          <w:szCs w:val="24"/>
          <w:lang w:eastAsia="pt-BR"/>
        </w:rPr>
        <w:t xml:space="preserve">Marx foi um pensador que colocou </w:t>
      </w:r>
      <w:r w:rsidRPr="00885EA2">
        <w:rPr>
          <w:rFonts w:ascii="Arial" w:eastAsia="Times New Roman" w:hAnsi="Arial" w:cs="Arial"/>
          <w:iCs/>
          <w:color w:val="222222"/>
          <w:sz w:val="24"/>
          <w:szCs w:val="24"/>
          <w:lang w:eastAsia="pt-BR"/>
        </w:rPr>
        <w:lastRenderedPageBreak/>
        <w:t>sua vida, e sua obra a pesquisa da verdade a serviço dos trabalhadores e da revolução socialista</w:t>
      </w:r>
      <w:r w:rsidRPr="00885EA2">
        <w:rPr>
          <w:rFonts w:ascii="Arial" w:eastAsia="Times New Roman" w:hAnsi="Arial" w:cs="Arial"/>
          <w:i/>
          <w:iCs/>
          <w:color w:val="222222"/>
          <w:sz w:val="24"/>
          <w:szCs w:val="24"/>
          <w:lang w:eastAsia="pt-BR"/>
        </w:rPr>
        <w:t>.” </w:t>
      </w:r>
      <w:r w:rsidRPr="00113809">
        <w:rPr>
          <w:rFonts w:ascii="Arial" w:eastAsia="Times New Roman" w:hAnsi="Arial" w:cs="Arial"/>
          <w:iCs/>
          <w:color w:val="222222"/>
          <w:sz w:val="24"/>
          <w:szCs w:val="24"/>
          <w:lang w:eastAsia="pt-BR"/>
        </w:rPr>
        <w:t>(</w:t>
      </w:r>
      <w:r w:rsidRPr="00113809">
        <w:rPr>
          <w:rFonts w:ascii="Arial" w:eastAsia="Times New Roman" w:hAnsi="Arial" w:cs="Arial"/>
          <w:b/>
          <w:bCs/>
          <w:color w:val="222222"/>
          <w:sz w:val="24"/>
          <w:szCs w:val="24"/>
          <w:lang w:eastAsia="pt-BR"/>
        </w:rPr>
        <w:t>NETTO</w:t>
      </w:r>
      <w:r w:rsidR="002B5A6C" w:rsidRPr="00113809">
        <w:rPr>
          <w:rFonts w:ascii="Arial" w:eastAsia="Times New Roman" w:hAnsi="Arial" w:cs="Arial"/>
          <w:color w:val="222222"/>
          <w:sz w:val="24"/>
          <w:szCs w:val="24"/>
          <w:lang w:eastAsia="pt-BR"/>
        </w:rPr>
        <w:t>, expresso popular, p.</w:t>
      </w:r>
      <w:r w:rsidRPr="00113809">
        <w:rPr>
          <w:rFonts w:ascii="Arial" w:eastAsia="Times New Roman" w:hAnsi="Arial" w:cs="Arial"/>
          <w:color w:val="222222"/>
          <w:sz w:val="24"/>
          <w:szCs w:val="24"/>
          <w:lang w:eastAsia="pt-BR"/>
        </w:rPr>
        <w:t>11</w:t>
      </w:r>
      <w:r w:rsidRPr="00113809">
        <w:rPr>
          <w:rFonts w:ascii="Arial" w:eastAsia="Times New Roman" w:hAnsi="Arial" w:cs="Arial"/>
          <w:iCs/>
          <w:color w:val="222222"/>
          <w:sz w:val="24"/>
          <w:szCs w:val="24"/>
          <w:lang w:eastAsia="pt-BR"/>
        </w:rPr>
        <w:t>).</w:t>
      </w:r>
    </w:p>
    <w:p w:rsidR="000247BF" w:rsidRPr="00885EA2" w:rsidRDefault="000247BF" w:rsidP="000247BF">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Algumas análises de estudiosos e filósofos apresentam versões contrárias ao estudo da teoria de Marx. Pode-se observar também a deformação de algumas dessas análises feitas por seguidores e adversários de Marx. dentro dessas deformações aparecem à influência positivista de (Plekhanov e Kautsky) e também neopositivista. (Netto, expresso popular</w:t>
      </w:r>
      <w:r w:rsidRPr="00885EA2">
        <w:rPr>
          <w:rFonts w:ascii="Arial" w:eastAsia="Times New Roman" w:hAnsi="Arial" w:cs="Arial"/>
          <w:sz w:val="24"/>
          <w:szCs w:val="24"/>
          <w:lang w:eastAsia="pt-BR"/>
        </w:rPr>
        <w:t xml:space="preserve">. 2011 p. </w:t>
      </w:r>
      <w:r w:rsidRPr="00885EA2">
        <w:rPr>
          <w:rFonts w:ascii="Arial" w:eastAsia="Times New Roman" w:hAnsi="Arial" w:cs="Arial"/>
          <w:color w:val="222222"/>
          <w:sz w:val="24"/>
          <w:szCs w:val="24"/>
          <w:lang w:eastAsia="pt-BR"/>
        </w:rPr>
        <w:t>12.) O método de Marx foi resumido no que tange os princípios fundamentais de sua teoria social, deformando assim grande parte de seus estudos e pensamentos. Sobre essas interpretações errôneas escreveu Engels:</w:t>
      </w:r>
    </w:p>
    <w:p w:rsidR="000247BF" w:rsidRPr="00885EA2" w:rsidRDefault="000247BF" w:rsidP="00FE3C42">
      <w:pPr>
        <w:shd w:val="clear" w:color="auto" w:fill="FFFFFF"/>
        <w:spacing w:line="240" w:lineRule="auto"/>
        <w:ind w:left="2268"/>
        <w:jc w:val="both"/>
        <w:rPr>
          <w:rFonts w:ascii="Arial" w:eastAsia="Times New Roman" w:hAnsi="Arial" w:cs="Arial"/>
          <w:color w:val="222222"/>
          <w:sz w:val="20"/>
          <w:szCs w:val="20"/>
          <w:lang w:eastAsia="pt-BR"/>
        </w:rPr>
      </w:pPr>
      <w:r w:rsidRPr="00885EA2">
        <w:rPr>
          <w:rFonts w:ascii="Arial" w:eastAsia="Times New Roman" w:hAnsi="Arial" w:cs="Arial"/>
          <w:color w:val="222222"/>
          <w:sz w:val="20"/>
          <w:szCs w:val="20"/>
          <w:lang w:eastAsia="pt-BR"/>
        </w:rPr>
        <w:t>Mas a nossa [de Marx e dele] concepção da história é, sobretudo, um guia para o estudo [...] É necessário voltar a estudar toda a história, devem examinar-se em todos os detalhes as condições de existência das diversas formações sociais antes de procurar deduzir delas as ideias políticas, jurídicas, estéticas, filosóficas, religio</w:t>
      </w:r>
      <w:r w:rsidR="00DC363D">
        <w:rPr>
          <w:rFonts w:ascii="Arial" w:eastAsia="Times New Roman" w:hAnsi="Arial" w:cs="Arial"/>
          <w:color w:val="222222"/>
          <w:sz w:val="20"/>
          <w:szCs w:val="20"/>
          <w:lang w:eastAsia="pt-BR"/>
        </w:rPr>
        <w:t>sas etc. que lhes correspondem.</w:t>
      </w:r>
      <w:r w:rsidRPr="00885EA2">
        <w:rPr>
          <w:rFonts w:ascii="Arial" w:eastAsia="Times New Roman" w:hAnsi="Arial" w:cs="Arial"/>
          <w:color w:val="222222"/>
          <w:sz w:val="20"/>
          <w:szCs w:val="20"/>
          <w:lang w:eastAsia="pt-BR"/>
        </w:rPr>
        <w:t> (</w:t>
      </w:r>
      <w:r w:rsidRPr="00885EA2">
        <w:rPr>
          <w:rFonts w:ascii="Arial" w:eastAsia="Times New Roman" w:hAnsi="Arial" w:cs="Arial"/>
          <w:b/>
          <w:bCs/>
          <w:color w:val="222222"/>
          <w:sz w:val="20"/>
          <w:szCs w:val="20"/>
          <w:lang w:eastAsia="pt-BR"/>
        </w:rPr>
        <w:t>MARX-ENGELS</w:t>
      </w:r>
      <w:r w:rsidRPr="00885EA2">
        <w:rPr>
          <w:rFonts w:ascii="Arial" w:eastAsia="Times New Roman" w:hAnsi="Arial" w:cs="Arial"/>
          <w:color w:val="222222"/>
          <w:sz w:val="20"/>
          <w:szCs w:val="20"/>
          <w:lang w:eastAsia="pt-BR"/>
        </w:rPr>
        <w:t>, apud </w:t>
      </w:r>
      <w:r w:rsidRPr="00885EA2">
        <w:rPr>
          <w:rFonts w:ascii="Arial" w:eastAsia="Times New Roman" w:hAnsi="Arial" w:cs="Arial"/>
          <w:b/>
          <w:bCs/>
          <w:color w:val="222222"/>
          <w:sz w:val="20"/>
          <w:szCs w:val="20"/>
          <w:lang w:eastAsia="pt-BR"/>
        </w:rPr>
        <w:t>NETTO,</w:t>
      </w:r>
      <w:r w:rsidRPr="00885EA2">
        <w:rPr>
          <w:rFonts w:ascii="Arial" w:eastAsia="Times New Roman" w:hAnsi="Arial" w:cs="Arial"/>
          <w:color w:val="222222"/>
          <w:sz w:val="20"/>
          <w:szCs w:val="20"/>
          <w:lang w:eastAsia="pt-BR"/>
        </w:rPr>
        <w:t> 2010).</w:t>
      </w:r>
    </w:p>
    <w:p w:rsidR="000247BF" w:rsidRPr="00885EA2" w:rsidRDefault="000247BF" w:rsidP="00FE3C42">
      <w:pPr>
        <w:spacing w:line="240" w:lineRule="auto"/>
        <w:jc w:val="both"/>
        <w:rPr>
          <w:rFonts w:ascii="Arial" w:hAnsi="Arial" w:cs="Arial"/>
          <w:sz w:val="20"/>
          <w:szCs w:val="20"/>
        </w:rPr>
      </w:pPr>
    </w:p>
    <w:p w:rsidR="00515BAE" w:rsidRPr="00885EA2" w:rsidRDefault="00515BAE" w:rsidP="00515BAE">
      <w:pPr>
        <w:shd w:val="clear" w:color="auto" w:fill="FFFFFF"/>
        <w:spacing w:before="480" w:after="0" w:line="360" w:lineRule="auto"/>
        <w:outlineLvl w:val="0"/>
        <w:rPr>
          <w:rFonts w:ascii="Arial" w:eastAsia="Times New Roman" w:hAnsi="Arial" w:cs="Arial"/>
          <w:b/>
          <w:bCs/>
          <w:color w:val="222222"/>
          <w:kern w:val="36"/>
          <w:sz w:val="48"/>
          <w:szCs w:val="48"/>
          <w:lang w:eastAsia="pt-BR"/>
        </w:rPr>
      </w:pPr>
      <w:bookmarkStart w:id="24" w:name="_Toc454456435"/>
      <w:r w:rsidRPr="00885EA2">
        <w:rPr>
          <w:rFonts w:ascii="Arial" w:eastAsia="Times New Roman" w:hAnsi="Arial" w:cs="Arial"/>
          <w:b/>
          <w:bCs/>
          <w:kern w:val="36"/>
          <w:sz w:val="24"/>
          <w:szCs w:val="24"/>
          <w:lang w:eastAsia="pt-BR"/>
        </w:rPr>
        <w:t>1.2.</w:t>
      </w:r>
      <w:r w:rsidR="00301509" w:rsidRPr="00885EA2">
        <w:rPr>
          <w:rFonts w:ascii="Arial" w:eastAsia="Times New Roman" w:hAnsi="Arial" w:cs="Arial"/>
          <w:b/>
          <w:bCs/>
          <w:kern w:val="36"/>
          <w:sz w:val="24"/>
          <w:szCs w:val="24"/>
          <w:lang w:eastAsia="pt-BR"/>
        </w:rPr>
        <w:t xml:space="preserve"> </w:t>
      </w:r>
      <w:r w:rsidRPr="00885EA2">
        <w:rPr>
          <w:rFonts w:ascii="Arial" w:eastAsia="Times New Roman" w:hAnsi="Arial" w:cs="Arial"/>
          <w:b/>
          <w:bCs/>
          <w:kern w:val="36"/>
          <w:sz w:val="24"/>
          <w:szCs w:val="24"/>
          <w:lang w:eastAsia="pt-BR"/>
        </w:rPr>
        <w:t> </w:t>
      </w:r>
      <w:r w:rsidR="0093284D" w:rsidRPr="00885EA2">
        <w:rPr>
          <w:rFonts w:ascii="Arial" w:eastAsia="Times New Roman" w:hAnsi="Arial" w:cs="Arial"/>
          <w:b/>
          <w:bCs/>
          <w:kern w:val="36"/>
          <w:sz w:val="24"/>
          <w:szCs w:val="24"/>
          <w:lang w:eastAsia="pt-BR"/>
        </w:rPr>
        <w:t xml:space="preserve">  </w:t>
      </w:r>
      <w:r w:rsidRPr="00885EA2">
        <w:rPr>
          <w:rFonts w:ascii="Arial" w:eastAsia="Times New Roman" w:hAnsi="Arial" w:cs="Arial"/>
          <w:b/>
          <w:bCs/>
          <w:kern w:val="36"/>
          <w:sz w:val="24"/>
          <w:szCs w:val="24"/>
          <w:lang w:eastAsia="pt-BR"/>
        </w:rPr>
        <w:t>O Método de Marx</w:t>
      </w:r>
      <w:bookmarkEnd w:id="24"/>
      <w:r w:rsidRPr="00885EA2">
        <w:rPr>
          <w:rFonts w:ascii="Arial" w:eastAsia="Times New Roman" w:hAnsi="Arial" w:cs="Arial"/>
          <w:b/>
          <w:bCs/>
          <w:kern w:val="36"/>
          <w:sz w:val="24"/>
          <w:szCs w:val="24"/>
          <w:lang w:eastAsia="pt-BR"/>
        </w:rPr>
        <w:t>  </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w:t>
      </w:r>
    </w:p>
    <w:p w:rsidR="0040369E" w:rsidRPr="004F675E" w:rsidRDefault="00515BAE" w:rsidP="004F675E">
      <w:pPr>
        <w:shd w:val="clear" w:color="auto" w:fill="FFFFFF"/>
        <w:spacing w:line="360" w:lineRule="auto"/>
        <w:ind w:firstLine="708"/>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xml:space="preserve">Na concepção marxista não é o fator econômico que determina a única causa da produção e reprodução da história, mas um conjunto que compõe uma determinada totalidade que difunde e explica à teoria de Marx. </w:t>
      </w:r>
      <w:r w:rsidR="001E68CF">
        <w:rPr>
          <w:rFonts w:ascii="Arial" w:eastAsia="Times New Roman" w:hAnsi="Arial" w:cs="Arial"/>
          <w:color w:val="222222"/>
          <w:sz w:val="24"/>
          <w:szCs w:val="24"/>
          <w:lang w:eastAsia="pt-BR"/>
        </w:rPr>
        <w:t>Ainda na concepção de NETTO (2011</w:t>
      </w:r>
      <w:r w:rsidR="004F675E">
        <w:rPr>
          <w:rFonts w:ascii="Arial" w:eastAsia="Times New Roman" w:hAnsi="Arial" w:cs="Arial"/>
          <w:color w:val="222222"/>
          <w:sz w:val="24"/>
          <w:szCs w:val="24"/>
          <w:lang w:eastAsia="pt-BR"/>
        </w:rPr>
        <w:t xml:space="preserve">), </w:t>
      </w:r>
      <w:r w:rsidR="004F675E" w:rsidRPr="004F675E">
        <w:rPr>
          <w:rFonts w:ascii="Arial" w:eastAsia="Times New Roman" w:hAnsi="Arial" w:cs="Arial"/>
          <w:color w:val="222222"/>
          <w:sz w:val="24"/>
          <w:szCs w:val="24"/>
          <w:lang w:eastAsia="pt-BR"/>
        </w:rPr>
        <w:t>A transparência e legitimidade com que Marx tratou sua análise não deixam espaços para equívocos sobre sua teoria, essa, que pode ser analisada pelos manuscritos do próprio autor, onde ele deixa clarificado qualquer tipo de contradição sobre o estudo de seu método</w:t>
      </w:r>
      <w:r w:rsidR="004F675E">
        <w:rPr>
          <w:rFonts w:ascii="Arial" w:eastAsia="Times New Roman" w:hAnsi="Arial" w:cs="Arial"/>
          <w:color w:val="222222"/>
          <w:sz w:val="24"/>
          <w:szCs w:val="24"/>
          <w:lang w:eastAsia="pt-BR"/>
        </w:rPr>
        <w:t>.</w:t>
      </w:r>
    </w:p>
    <w:p w:rsidR="00683583"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O método de Marx foi fundado acerca do problema central da pesquisa de Marx, ou seja, a pesquisa elaborada no modo de produção capitalista e da classe burguesa. A crítica em Marx é uma elaboração do real onde se faz inerente às concepções reais da história, para a compreensão dos elementos que direcionam seu método.</w:t>
      </w:r>
    </w:p>
    <w:p w:rsidR="00515BAE" w:rsidRPr="00885EA2" w:rsidRDefault="00515BAE" w:rsidP="00683583">
      <w:pPr>
        <w:shd w:val="clear" w:color="auto" w:fill="FFFFFF"/>
        <w:spacing w:line="360" w:lineRule="auto"/>
        <w:ind w:firstLine="708"/>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lastRenderedPageBreak/>
        <w:t> Segundo Jose Paulo Netto, a teoria se distingue de toda modalidade e tem em sim uma especificidade que é o conhecimento teórico, fazendo uma leitura dinâmica do objeto e de sua estrutura como é em si mesmo</w:t>
      </w:r>
      <w:r w:rsidR="00EA03FA" w:rsidRPr="00885EA2">
        <w:rPr>
          <w:rFonts w:ascii="Arial" w:eastAsia="Times New Roman" w:hAnsi="Arial" w:cs="Arial"/>
          <w:color w:val="222222"/>
          <w:sz w:val="24"/>
          <w:szCs w:val="24"/>
          <w:lang w:eastAsia="pt-BR"/>
        </w:rPr>
        <w:t xml:space="preserve">, </w:t>
      </w:r>
      <w:r w:rsidRPr="00885EA2">
        <w:rPr>
          <w:rFonts w:ascii="Arial" w:eastAsia="Times New Roman" w:hAnsi="Arial" w:cs="Arial"/>
          <w:color w:val="222222"/>
          <w:sz w:val="24"/>
          <w:szCs w:val="24"/>
          <w:lang w:eastAsia="pt-BR"/>
        </w:rPr>
        <w:t>e em sua existência real. Ou seja, a teoria é o movimento real do objeto idealizado em sua concretude e estrutura. </w:t>
      </w:r>
      <w:r w:rsidRPr="00885EA2">
        <w:rPr>
          <w:rFonts w:ascii="Arial" w:eastAsia="Times New Roman" w:hAnsi="Arial" w:cs="Arial"/>
          <w:i/>
          <w:iCs/>
          <w:color w:val="222222"/>
          <w:sz w:val="24"/>
          <w:szCs w:val="24"/>
          <w:lang w:eastAsia="pt-BR"/>
        </w:rPr>
        <w:t>“Para mim, o método dialético, é se não, o ideal transposto para a cabeça do ser humano e por ele interpretado.” (</w:t>
      </w:r>
      <w:r w:rsidRPr="00885EA2">
        <w:rPr>
          <w:rFonts w:ascii="Arial" w:eastAsia="Times New Roman" w:hAnsi="Arial" w:cs="Arial"/>
          <w:b/>
          <w:bCs/>
          <w:color w:val="222222"/>
          <w:sz w:val="24"/>
          <w:szCs w:val="24"/>
          <w:lang w:eastAsia="pt-BR"/>
        </w:rPr>
        <w:t>MARX</w:t>
      </w:r>
      <w:r w:rsidRPr="00885EA2">
        <w:rPr>
          <w:rFonts w:ascii="Arial" w:eastAsia="Times New Roman" w:hAnsi="Arial" w:cs="Arial"/>
          <w:color w:val="222222"/>
          <w:sz w:val="24"/>
          <w:szCs w:val="24"/>
          <w:lang w:eastAsia="pt-BR"/>
        </w:rPr>
        <w:t>, apud </w:t>
      </w:r>
      <w:r w:rsidRPr="00885EA2">
        <w:rPr>
          <w:rFonts w:ascii="Arial" w:eastAsia="Times New Roman" w:hAnsi="Arial" w:cs="Arial"/>
          <w:b/>
          <w:bCs/>
          <w:color w:val="222222"/>
          <w:sz w:val="24"/>
          <w:szCs w:val="24"/>
          <w:lang w:eastAsia="pt-BR"/>
        </w:rPr>
        <w:t>NETTO</w:t>
      </w:r>
      <w:r w:rsidRPr="00885EA2">
        <w:rPr>
          <w:rFonts w:ascii="Arial" w:eastAsia="Times New Roman" w:hAnsi="Arial" w:cs="Arial"/>
          <w:color w:val="222222"/>
          <w:sz w:val="24"/>
          <w:szCs w:val="24"/>
          <w:lang w:eastAsia="pt-BR"/>
        </w:rPr>
        <w:t>, 1968).</w:t>
      </w:r>
    </w:p>
    <w:p w:rsidR="00515BAE" w:rsidRPr="00885EA2" w:rsidRDefault="00515BAE" w:rsidP="00515BAE">
      <w:pPr>
        <w:shd w:val="clear" w:color="auto" w:fill="FFFFFF"/>
        <w:spacing w:before="480" w:after="0" w:line="360" w:lineRule="auto"/>
        <w:jc w:val="both"/>
        <w:outlineLvl w:val="0"/>
        <w:rPr>
          <w:rFonts w:ascii="Arial" w:eastAsia="Times New Roman" w:hAnsi="Arial" w:cs="Arial"/>
          <w:b/>
          <w:bCs/>
          <w:color w:val="222222"/>
          <w:kern w:val="36"/>
          <w:sz w:val="48"/>
          <w:szCs w:val="48"/>
          <w:lang w:eastAsia="pt-BR"/>
        </w:rPr>
      </w:pPr>
      <w:r w:rsidRPr="00885EA2">
        <w:rPr>
          <w:rFonts w:ascii="Arial" w:eastAsia="Times New Roman" w:hAnsi="Arial" w:cs="Arial"/>
          <w:b/>
          <w:bCs/>
          <w:kern w:val="36"/>
          <w:sz w:val="24"/>
          <w:szCs w:val="24"/>
          <w:lang w:eastAsia="pt-BR"/>
        </w:rPr>
        <w:t>            </w:t>
      </w:r>
      <w:bookmarkStart w:id="25" w:name="m_-352481725962902352__Toc451471747"/>
      <w:bookmarkStart w:id="26" w:name="m_-352481725962902352__Toc451471546"/>
      <w:bookmarkStart w:id="27" w:name="m_-352481725962902352__Toc451470764"/>
      <w:bookmarkStart w:id="28" w:name="m_-352481725962902352__Toc451469111"/>
      <w:bookmarkStart w:id="29" w:name="m_-352481725962902352__Toc451469006"/>
      <w:bookmarkStart w:id="30" w:name="m_-352481725962902352__Toc451468785"/>
      <w:bookmarkStart w:id="31" w:name="m_-352481725962902352__Toc451466953"/>
      <w:bookmarkStart w:id="32" w:name="m_-352481725962902352__Toc451460218"/>
      <w:bookmarkStart w:id="33" w:name="m_-352481725962902352__Toc451460042"/>
      <w:bookmarkStart w:id="34" w:name="m_-352481725962902352__Toc451430033"/>
      <w:bookmarkStart w:id="35" w:name="m_-352481725962902352__Toc451429355"/>
      <w:bookmarkStart w:id="36" w:name="m_-352481725962902352__Toc451428848"/>
      <w:bookmarkStart w:id="37" w:name="m_-352481725962902352__Toc451392579"/>
      <w:bookmarkStart w:id="38" w:name="m_-352481725962902352__Toc451380992"/>
      <w:bookmarkStart w:id="39" w:name="m_-352481725962902352__Toc451365601"/>
      <w:bookmarkStart w:id="40" w:name="m_-352481725962902352__Toc451362077"/>
      <w:bookmarkStart w:id="41" w:name="m_-352481725962902352__Toc451361984"/>
      <w:bookmarkStart w:id="42" w:name="m_-352481725962902352__Toc451022675"/>
      <w:bookmarkStart w:id="43" w:name="_Toc454456240"/>
      <w:bookmarkStart w:id="44" w:name="_Toc454456436"/>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r w:rsidRPr="00885EA2">
        <w:rPr>
          <w:rFonts w:ascii="Arial" w:eastAsia="Times New Roman" w:hAnsi="Arial" w:cs="Arial"/>
          <w:kern w:val="36"/>
          <w:sz w:val="24"/>
          <w:szCs w:val="24"/>
          <w:lang w:eastAsia="pt-BR"/>
        </w:rPr>
        <w:t>O objeto de pesquisa possui existência objetiva e parte da aparência para essência. Para Marx não tem lógica conhecer a estrutura do objeto sem analisar sua essência no plano ideal, ou seja, para ele não interessava a busca por uma lógica determinada, mas sim compreender sua reprodução ideal e estrutura.</w:t>
      </w:r>
      <w:bookmarkEnd w:id="43"/>
      <w:bookmarkEnd w:id="44"/>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As formulações metodológicas vão ganhando densidade à medida que Marx inicia seus confrontos e debates de ideias, contradizendo teorias de outros autores como Hegel. No que toca essa parte é possível compreender que é o trabalho que constitui o processo de contradições em sua tese, antítese e síntese.</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xml:space="preserve">            Com isto, forma-se um modelo espiral onde toda tese pode ser rebatida </w:t>
      </w:r>
      <w:r w:rsidR="005575DA" w:rsidRPr="00885EA2">
        <w:rPr>
          <w:rFonts w:ascii="Arial" w:eastAsia="Times New Roman" w:hAnsi="Arial" w:cs="Arial"/>
          <w:color w:val="222222"/>
          <w:sz w:val="24"/>
          <w:szCs w:val="24"/>
          <w:lang w:eastAsia="pt-BR"/>
        </w:rPr>
        <w:t>com uma contradição, uma antítese que depois se transforma em uma</w:t>
      </w:r>
      <w:r w:rsidRPr="00885EA2">
        <w:rPr>
          <w:rFonts w:ascii="Arial" w:eastAsia="Times New Roman" w:hAnsi="Arial" w:cs="Arial"/>
          <w:color w:val="222222"/>
          <w:sz w:val="24"/>
          <w:szCs w:val="24"/>
          <w:lang w:eastAsia="pt-BR"/>
        </w:rPr>
        <w:t xml:space="preserve"> síntese. Desta forma podemos identificar que a soma dessas contradições é o que formam novas superações e achados. A produção do que Marx se refere no texto, não se trata de uma produção em geral, mas sim de uma abstração dada por essa categoria, pois o estudo é realizado com o mesmo objeto de pesquisa.</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Não se pode confundir unidade histórica com identidade, é necessário apreender a dinâmica dessa determinada unidade, para que não se perda a historicidade da análise e também suas categorias econômicas. Sendo assim, Marx ressalta que é impossível uma teoria social que permita um conhecimento verdadeiro da sociedade burguesa como totalidade. Ou seja, ele descobre que o processo que compõem o modo de produção da sociedade é a análise pelo modo que esta se reproduz e é distribuída.</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Para Marx o método é cie</w:t>
      </w:r>
      <w:r w:rsidR="005575DA" w:rsidRPr="00885EA2">
        <w:rPr>
          <w:rFonts w:ascii="Arial" w:eastAsia="Times New Roman" w:hAnsi="Arial" w:cs="Arial"/>
          <w:color w:val="222222"/>
          <w:sz w:val="24"/>
          <w:szCs w:val="24"/>
          <w:lang w:eastAsia="pt-BR"/>
        </w:rPr>
        <w:t>ntificamente exato; o concreto é</w:t>
      </w:r>
      <w:r w:rsidRPr="00885EA2">
        <w:rPr>
          <w:rFonts w:ascii="Arial" w:eastAsia="Times New Roman" w:hAnsi="Arial" w:cs="Arial"/>
          <w:color w:val="222222"/>
          <w:sz w:val="24"/>
          <w:szCs w:val="24"/>
          <w:lang w:eastAsia="pt-BR"/>
        </w:rPr>
        <w:t xml:space="preserve"> concreto porque é síntese de muitas determinações, ele aparece no pensamento como processo de sín</w:t>
      </w:r>
      <w:r w:rsidR="005575DA" w:rsidRPr="00885EA2">
        <w:rPr>
          <w:rFonts w:ascii="Arial" w:eastAsia="Times New Roman" w:hAnsi="Arial" w:cs="Arial"/>
          <w:color w:val="222222"/>
          <w:sz w:val="24"/>
          <w:szCs w:val="24"/>
          <w:lang w:eastAsia="pt-BR"/>
        </w:rPr>
        <w:t>tese e não como uma forma dada e engessada</w:t>
      </w:r>
      <w:r w:rsidRPr="00885EA2">
        <w:rPr>
          <w:rFonts w:ascii="Arial" w:eastAsia="Times New Roman" w:hAnsi="Arial" w:cs="Arial"/>
          <w:color w:val="222222"/>
          <w:sz w:val="24"/>
          <w:szCs w:val="24"/>
          <w:lang w:eastAsia="pt-BR"/>
        </w:rPr>
        <w:t>.  </w:t>
      </w:r>
      <w:r w:rsidR="005575DA" w:rsidRPr="00885EA2">
        <w:rPr>
          <w:rFonts w:ascii="Arial" w:eastAsia="Times New Roman" w:hAnsi="Arial" w:cs="Arial"/>
          <w:color w:val="222222"/>
          <w:sz w:val="24"/>
          <w:szCs w:val="24"/>
          <w:lang w:eastAsia="pt-BR"/>
        </w:rPr>
        <w:t>Parte</w:t>
      </w:r>
      <w:r w:rsidRPr="00885EA2">
        <w:rPr>
          <w:rFonts w:ascii="Arial" w:eastAsia="Times New Roman" w:hAnsi="Arial" w:cs="Arial"/>
          <w:color w:val="222222"/>
          <w:sz w:val="24"/>
          <w:szCs w:val="24"/>
          <w:lang w:eastAsia="pt-BR"/>
        </w:rPr>
        <w:t xml:space="preserve"> da aparência para </w:t>
      </w:r>
      <w:r w:rsidRPr="00885EA2">
        <w:rPr>
          <w:rFonts w:ascii="Arial" w:eastAsia="Times New Roman" w:hAnsi="Arial" w:cs="Arial"/>
          <w:color w:val="222222"/>
          <w:sz w:val="24"/>
          <w:szCs w:val="24"/>
          <w:lang w:eastAsia="pt-BR"/>
        </w:rPr>
        <w:lastRenderedPageBreak/>
        <w:t>essência. A abstração é o que se pode identificar no plano ideal sendo concretizado no imaginário do sujeito que pesquisa. Extrair essa abstração do objeto requer manuseio e acumulo teórico, de modo que o objeto seja isolado de sua totalidade para um estudo aprofundado.</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As categorias que perpassam pela conjuntura da análise de Marx, são categorias constituídas de valores, ou seja, econômico, ontológicas, intelectivas e reflexivas. Pois passam por um campo reflexivo que operam todo o estudo da sociedade burguesa.</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0"/>
          <w:szCs w:val="20"/>
          <w:lang w:eastAsia="pt-BR"/>
        </w:rPr>
        <w:t> </w:t>
      </w:r>
    </w:p>
    <w:p w:rsidR="00515BAE" w:rsidRPr="00885EA2" w:rsidRDefault="00515BAE" w:rsidP="0093284D">
      <w:pPr>
        <w:shd w:val="clear" w:color="auto" w:fill="FFFFFF"/>
        <w:spacing w:line="240" w:lineRule="auto"/>
        <w:ind w:left="2268"/>
        <w:jc w:val="both"/>
        <w:rPr>
          <w:rFonts w:ascii="Arial" w:eastAsia="Times New Roman" w:hAnsi="Arial" w:cs="Arial"/>
          <w:color w:val="222222"/>
          <w:sz w:val="19"/>
          <w:szCs w:val="19"/>
          <w:lang w:eastAsia="pt-BR"/>
        </w:rPr>
      </w:pPr>
      <w:r w:rsidRPr="00885EA2">
        <w:rPr>
          <w:rFonts w:ascii="Arial" w:eastAsia="Times New Roman" w:hAnsi="Arial" w:cs="Arial"/>
          <w:color w:val="222222"/>
          <w:sz w:val="20"/>
          <w:szCs w:val="20"/>
          <w:lang w:eastAsia="pt-BR"/>
        </w:rPr>
        <w:t>[...] seria, pois, impraticável e errôneo colocar as categorias econômicas na ordem segundo a qual tiveram historicamente uma ação determinante. [...] Não se trata da relação que as relações econômicas assumem historicamente na sucessão das diferentes formas de sociedade. [...] Trata-se de sua hierarquia no interior</w:t>
      </w:r>
      <w:r w:rsidR="00DC363D">
        <w:rPr>
          <w:rFonts w:ascii="Arial" w:eastAsia="Times New Roman" w:hAnsi="Arial" w:cs="Arial"/>
          <w:color w:val="222222"/>
          <w:sz w:val="20"/>
          <w:szCs w:val="20"/>
          <w:lang w:eastAsia="pt-BR"/>
        </w:rPr>
        <w:t xml:space="preserve"> da moderna sociedade burguesa.</w:t>
      </w:r>
      <w:r w:rsidRPr="00885EA2">
        <w:rPr>
          <w:rFonts w:ascii="Arial" w:eastAsia="Times New Roman" w:hAnsi="Arial" w:cs="Arial"/>
          <w:color w:val="222222"/>
          <w:sz w:val="20"/>
          <w:szCs w:val="20"/>
          <w:lang w:eastAsia="pt-BR"/>
        </w:rPr>
        <w:t xml:space="preserve"> (</w:t>
      </w:r>
      <w:r w:rsidRPr="00885EA2">
        <w:rPr>
          <w:rFonts w:ascii="Arial" w:eastAsia="Times New Roman" w:hAnsi="Arial" w:cs="Arial"/>
          <w:b/>
          <w:bCs/>
          <w:color w:val="222222"/>
          <w:sz w:val="20"/>
          <w:szCs w:val="20"/>
          <w:lang w:eastAsia="pt-BR"/>
        </w:rPr>
        <w:t>Marx</w:t>
      </w:r>
      <w:r w:rsidRPr="00885EA2">
        <w:rPr>
          <w:rFonts w:ascii="Arial" w:eastAsia="Times New Roman" w:hAnsi="Arial" w:cs="Arial"/>
          <w:color w:val="222222"/>
          <w:sz w:val="20"/>
          <w:szCs w:val="20"/>
          <w:lang w:eastAsia="pt-BR"/>
        </w:rPr>
        <w:t>, apud </w:t>
      </w:r>
      <w:r w:rsidRPr="00885EA2">
        <w:rPr>
          <w:rFonts w:ascii="Arial" w:eastAsia="Times New Roman" w:hAnsi="Arial" w:cs="Arial"/>
          <w:b/>
          <w:bCs/>
          <w:color w:val="222222"/>
          <w:sz w:val="20"/>
          <w:szCs w:val="20"/>
          <w:lang w:eastAsia="pt-BR"/>
        </w:rPr>
        <w:t>NETTO</w:t>
      </w:r>
      <w:r w:rsidRPr="00885EA2">
        <w:rPr>
          <w:rFonts w:ascii="Arial" w:eastAsia="Times New Roman" w:hAnsi="Arial" w:cs="Arial"/>
          <w:color w:val="222222"/>
          <w:sz w:val="20"/>
          <w:szCs w:val="20"/>
          <w:lang w:eastAsia="pt-BR"/>
        </w:rPr>
        <w:t>, itálico não original).</w:t>
      </w:r>
    </w:p>
    <w:p w:rsidR="00984709"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Para Marx o método não é um conjunto de regras ou ideias formais que se aplica na ótica do objeto estudado, menos ainda, uma imputação dada pelo sujeito que pesquisa para que o mesmo enquadre seu objeto de investigação.  O método é o movimento ideal de seu movimento real, ou seja, ele opera a estrutura do objeto extraindo dele suas múltiplas determinações. É impossível analisar o método sem a necessária referência teórica.</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p>
    <w:p w:rsidR="00515BAE" w:rsidRPr="00885EA2" w:rsidRDefault="00515BAE" w:rsidP="00515BAE">
      <w:pPr>
        <w:shd w:val="clear" w:color="auto" w:fill="FFFFFF"/>
        <w:spacing w:line="240" w:lineRule="auto"/>
        <w:ind w:left="2268"/>
        <w:jc w:val="both"/>
        <w:rPr>
          <w:rFonts w:ascii="Arial" w:eastAsia="Times New Roman" w:hAnsi="Arial" w:cs="Arial"/>
          <w:color w:val="222222"/>
          <w:sz w:val="20"/>
          <w:szCs w:val="20"/>
          <w:lang w:eastAsia="pt-BR"/>
        </w:rPr>
      </w:pPr>
      <w:r w:rsidRPr="00885EA2">
        <w:rPr>
          <w:rFonts w:ascii="Arial" w:eastAsia="Times New Roman" w:hAnsi="Arial" w:cs="Arial"/>
          <w:color w:val="222222"/>
          <w:sz w:val="20"/>
          <w:szCs w:val="20"/>
          <w:lang w:eastAsia="pt-BR"/>
        </w:rPr>
        <w:t>Uma separação rigorosa entre método e investigação concreta, que são as duas faces da mesma moeda. De fato, que o método só se encontra na própria investigação e que esta só pode ser validada e frutífera na medida em que toma consciência, progressivamente, da natureza do seu próprio avanço e as cond</w:t>
      </w:r>
      <w:r w:rsidR="00DC363D">
        <w:rPr>
          <w:rFonts w:ascii="Arial" w:eastAsia="Times New Roman" w:hAnsi="Arial" w:cs="Arial"/>
          <w:color w:val="222222"/>
          <w:sz w:val="20"/>
          <w:szCs w:val="20"/>
          <w:lang w:eastAsia="pt-BR"/>
        </w:rPr>
        <w:t>ições que lhe permitem avançar.</w:t>
      </w:r>
      <w:r w:rsidRPr="00885EA2">
        <w:rPr>
          <w:rFonts w:ascii="Arial" w:eastAsia="Times New Roman" w:hAnsi="Arial" w:cs="Arial"/>
          <w:color w:val="222222"/>
          <w:sz w:val="20"/>
          <w:szCs w:val="20"/>
          <w:lang w:eastAsia="pt-BR"/>
        </w:rPr>
        <w:t xml:space="preserve"> (</w:t>
      </w:r>
      <w:r w:rsidRPr="00885EA2">
        <w:rPr>
          <w:rFonts w:ascii="Arial" w:eastAsia="Times New Roman" w:hAnsi="Arial" w:cs="Arial"/>
          <w:b/>
          <w:bCs/>
          <w:color w:val="222222"/>
          <w:sz w:val="20"/>
          <w:szCs w:val="20"/>
          <w:lang w:eastAsia="pt-BR"/>
        </w:rPr>
        <w:t>NETTO</w:t>
      </w:r>
      <w:r w:rsidRPr="00885EA2">
        <w:rPr>
          <w:rFonts w:ascii="Arial" w:eastAsia="Times New Roman" w:hAnsi="Arial" w:cs="Arial"/>
          <w:color w:val="222222"/>
          <w:sz w:val="20"/>
          <w:szCs w:val="20"/>
          <w:lang w:eastAsia="pt-BR"/>
        </w:rPr>
        <w:t>, 2011, p.55).</w:t>
      </w:r>
    </w:p>
    <w:p w:rsidR="00515BAE" w:rsidRPr="00885EA2" w:rsidRDefault="00515BAE" w:rsidP="00515BAE">
      <w:pPr>
        <w:shd w:val="clear" w:color="auto" w:fill="FFFFFF"/>
        <w:spacing w:line="240" w:lineRule="auto"/>
        <w:ind w:left="2268"/>
        <w:jc w:val="both"/>
        <w:rPr>
          <w:rFonts w:ascii="Arial" w:eastAsia="Times New Roman" w:hAnsi="Arial" w:cs="Arial"/>
          <w:color w:val="222222"/>
          <w:sz w:val="19"/>
          <w:szCs w:val="19"/>
          <w:lang w:eastAsia="pt-BR"/>
        </w:rPr>
      </w:pP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Para Marx, a sociedade burguesa é uma categoria concreta, uma totalidade de máxima c</w:t>
      </w:r>
      <w:r w:rsidR="005575DA" w:rsidRPr="00885EA2">
        <w:rPr>
          <w:rFonts w:ascii="Arial" w:eastAsia="Times New Roman" w:hAnsi="Arial" w:cs="Arial"/>
          <w:color w:val="222222"/>
          <w:sz w:val="24"/>
          <w:szCs w:val="24"/>
          <w:lang w:eastAsia="pt-BR"/>
        </w:rPr>
        <w:t>omplexidade e, que se constitui</w:t>
      </w:r>
      <w:r w:rsidRPr="00885EA2">
        <w:rPr>
          <w:rFonts w:ascii="Arial" w:eastAsia="Times New Roman" w:hAnsi="Arial" w:cs="Arial"/>
          <w:color w:val="222222"/>
          <w:sz w:val="24"/>
          <w:szCs w:val="24"/>
          <w:lang w:eastAsia="pt-BR"/>
        </w:rPr>
        <w:t xml:space="preserve"> em totalidades de menor complexidade. Nenhuma delas é menos complexa que outra, o que as diferem são seu grau de complexidade. Contudo a de se destacar que a totalidade dinâmica se articula com a </w:t>
      </w:r>
      <w:r w:rsidRPr="00885EA2">
        <w:rPr>
          <w:rFonts w:ascii="Arial" w:eastAsia="Times New Roman" w:hAnsi="Arial" w:cs="Arial"/>
          <w:color w:val="222222"/>
          <w:sz w:val="24"/>
          <w:szCs w:val="24"/>
          <w:lang w:eastAsia="pt-BR"/>
        </w:rPr>
        <w:lastRenderedPageBreak/>
        <w:t>sociedade burguesa, o que exprime seu movimento contraditório de todas as totalidades.</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Cada totalidade possui um modo inerente a sua estrutura, e cabe à pesquisa/pesquisadores descobri-las. Sem o sistema de mediações que operam as totalidades concretas que é a própria burguesia, seria apenas uma totalidade indiferenciada e seu caráter do concreto teria cancelado o que já determinou Marx como: “unidade do diverso”.</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Dentro dessas três categorias erguidas; totalidade, a contradição e a mediação que Marx descobriu a metodologia de como operar seu arsenal teórico, que desencadeou uma série de estudos e aprofundamentos sobre essa teoria que é atribuída a Marx e seu método operante.</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xml:space="preserve">            Para Yolanda Guerra, a instrumentalidade é um conjunto de técnicas e manejos que incidem no trabalho profissional, contudo, não se pode ignorar o conservadorismo de uma prática, tão pouco, sua existência teórico-metodológica. Ela salienta que é necessário recuperar a dialética e transcendê-la a uma instrumentalidade que crie e recrie novas estratégias de confronto e, teses que em síntese as compõe. GUERRA (2014) ainda salienta o </w:t>
      </w:r>
      <w:r w:rsidR="00301509" w:rsidRPr="00885EA2">
        <w:rPr>
          <w:rFonts w:ascii="Arial" w:eastAsia="Times New Roman" w:hAnsi="Arial" w:cs="Arial"/>
          <w:color w:val="222222"/>
          <w:sz w:val="24"/>
          <w:szCs w:val="24"/>
          <w:lang w:eastAsia="pt-BR"/>
        </w:rPr>
        <w:t>seguinte: “assim</w:t>
      </w:r>
      <w:r w:rsidRPr="00885EA2">
        <w:rPr>
          <w:rFonts w:ascii="Arial" w:eastAsia="Times New Roman" w:hAnsi="Arial" w:cs="Arial"/>
          <w:color w:val="222222"/>
          <w:sz w:val="24"/>
          <w:szCs w:val="24"/>
          <w:lang w:eastAsia="pt-BR"/>
        </w:rPr>
        <w:t>, faz-se importante recuperar a dialética causalidade e teleológica, fundante da historicidade, e com ela o protagonismo dos sujeitos na constituição dos processos históricos”.</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A instrumentalidade do Serviço Social não se limita apenas ao fazer, mas como? Onde? Quando? E com que fazer. A questão da instrumentalidade ganha forma ao se confrontar com seu aparato técnico-operativo. É necessário não confundir instrumental com instrumentalidade. O instrumental é o aparato do profissional do serviço social, já a instrumentalização, é o amadurecimento do processo interventivo produzido e idealizado no plano ideal de uma determinada realidade que, nos transcende e nos encaminha para uma ação real e concreta.</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p>
    <w:p w:rsidR="00515BAE" w:rsidRPr="00683583" w:rsidRDefault="0040369E" w:rsidP="00683583">
      <w:pPr>
        <w:shd w:val="clear" w:color="auto" w:fill="FFFFFF"/>
        <w:spacing w:line="240" w:lineRule="auto"/>
        <w:ind w:left="2268"/>
        <w:jc w:val="both"/>
        <w:rPr>
          <w:rFonts w:ascii="Arial" w:eastAsia="Times New Roman" w:hAnsi="Arial" w:cs="Arial"/>
          <w:color w:val="222222"/>
          <w:sz w:val="20"/>
          <w:szCs w:val="20"/>
          <w:lang w:eastAsia="pt-BR"/>
        </w:rPr>
      </w:pPr>
      <w:r>
        <w:rPr>
          <w:rFonts w:ascii="Arial" w:eastAsia="Times New Roman" w:hAnsi="Arial" w:cs="Arial"/>
          <w:color w:val="222222"/>
          <w:sz w:val="20"/>
          <w:szCs w:val="20"/>
          <w:lang w:eastAsia="pt-BR"/>
        </w:rPr>
        <w:t xml:space="preserve">[... </w:t>
      </w:r>
      <w:r w:rsidR="00515BAE" w:rsidRPr="00885EA2">
        <w:rPr>
          <w:rFonts w:ascii="Arial" w:eastAsia="Times New Roman" w:hAnsi="Arial" w:cs="Arial"/>
          <w:color w:val="222222"/>
          <w:sz w:val="20"/>
          <w:szCs w:val="20"/>
          <w:lang w:eastAsia="pt-BR"/>
        </w:rPr>
        <w:t>Entre o conhecimento e a ação há mediações de diferentes naturezas, sobretudo, determinações objetivas da realidade e subjetivas dos sujeitos que, embora desvelados pelo método</w:t>
      </w:r>
      <w:r w:rsidR="00DC363D">
        <w:rPr>
          <w:rFonts w:ascii="Arial" w:eastAsia="Times New Roman" w:hAnsi="Arial" w:cs="Arial"/>
          <w:color w:val="222222"/>
          <w:sz w:val="20"/>
          <w:szCs w:val="20"/>
          <w:lang w:eastAsia="pt-BR"/>
        </w:rPr>
        <w:t>, não são por ele solucionados</w:t>
      </w:r>
      <w:r>
        <w:rPr>
          <w:rFonts w:ascii="Arial" w:eastAsia="Times New Roman" w:hAnsi="Arial" w:cs="Arial"/>
          <w:color w:val="222222"/>
          <w:sz w:val="20"/>
          <w:szCs w:val="20"/>
          <w:lang w:eastAsia="pt-BR"/>
        </w:rPr>
        <w:t>...]</w:t>
      </w:r>
      <w:r w:rsidR="00DC363D">
        <w:rPr>
          <w:rFonts w:ascii="Arial" w:eastAsia="Times New Roman" w:hAnsi="Arial" w:cs="Arial"/>
          <w:color w:val="222222"/>
          <w:sz w:val="20"/>
          <w:szCs w:val="20"/>
          <w:lang w:eastAsia="pt-BR"/>
        </w:rPr>
        <w:t>.</w:t>
      </w:r>
      <w:r w:rsidR="00515BAE" w:rsidRPr="00885EA2">
        <w:rPr>
          <w:rFonts w:ascii="Arial" w:eastAsia="Times New Roman" w:hAnsi="Arial" w:cs="Arial"/>
          <w:color w:val="222222"/>
          <w:sz w:val="20"/>
          <w:szCs w:val="20"/>
          <w:lang w:eastAsia="pt-BR"/>
        </w:rPr>
        <w:t> (</w:t>
      </w:r>
      <w:r w:rsidR="00515BAE" w:rsidRPr="00885EA2">
        <w:rPr>
          <w:rFonts w:ascii="Arial" w:eastAsia="Times New Roman" w:hAnsi="Arial" w:cs="Arial"/>
          <w:b/>
          <w:bCs/>
          <w:color w:val="222222"/>
          <w:sz w:val="20"/>
          <w:szCs w:val="20"/>
          <w:lang w:eastAsia="pt-BR"/>
        </w:rPr>
        <w:t>GUERRA</w:t>
      </w:r>
      <w:r w:rsidR="00683583">
        <w:rPr>
          <w:rFonts w:ascii="Arial" w:eastAsia="Times New Roman" w:hAnsi="Arial" w:cs="Arial"/>
          <w:color w:val="222222"/>
          <w:sz w:val="20"/>
          <w:szCs w:val="20"/>
          <w:lang w:eastAsia="pt-BR"/>
        </w:rPr>
        <w:t>, 2014 p. 63)</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lastRenderedPageBreak/>
        <w:t>            É necessário aprofundar o conteúdo pragmático da discussão que decorre da instrumentalidade. O intuito do trabalho sobre o qual Guerra discorre em sua pesquisa, não é relatar o que é “certo” ou “errado”. Mas sintetizar a atuação técno-operativa, pautada no projeto de reconceituação e, nas contribuições técnico-metodológico em que esta, se firmou desde os primórdios da profissão.</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No entanto, a autora sintetiza que é necessária uma renovação e inovação desta instrumentalidade que compõe o processo de intervenção profissional, objetivando ações que levará o assistente social a desenvolver seu trabalho com afinco e um embasamento teórico maior. É preciso romper com a imediaticidade, de modo que o método seja capaz de trabalhar dentro de um projeto que potencialize suas ações, e não negue a objetividade da realidade.</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A racionalidade do serviço social não possui apenas uma determinada razão. Ela é composta por um núcleo constituído de racionalidade objetiva do fazer profissional. Esta razão é dividida em aprender e reconstruir o processo técnico do trabalho. Então, o serviço social não possui um único padrão a ser seguido, mas é preciso compreender de quais racionalidades emanam a historicidade e a contrariedade deste núcleo inteligível e histórico.</w:t>
      </w:r>
    </w:p>
    <w:p w:rsidR="00515BAE" w:rsidRPr="00885EA2" w:rsidRDefault="00515BAE" w:rsidP="00515BAE">
      <w:pPr>
        <w:shd w:val="clear" w:color="auto" w:fill="FFFFFF"/>
        <w:spacing w:line="360" w:lineRule="auto"/>
        <w:jc w:val="both"/>
        <w:rPr>
          <w:rFonts w:ascii="Arial" w:eastAsia="Times New Roman" w:hAnsi="Arial" w:cs="Arial"/>
          <w:color w:val="222222"/>
          <w:sz w:val="19"/>
          <w:szCs w:val="19"/>
          <w:lang w:eastAsia="pt-BR"/>
        </w:rPr>
      </w:pPr>
      <w:r w:rsidRPr="00885EA2">
        <w:rPr>
          <w:rFonts w:ascii="Arial" w:eastAsia="Times New Roman" w:hAnsi="Arial" w:cs="Arial"/>
          <w:color w:val="222222"/>
          <w:sz w:val="24"/>
          <w:szCs w:val="24"/>
          <w:lang w:eastAsia="pt-BR"/>
        </w:rPr>
        <w:t>            Dentro do processo de apreensão do objeto, o profissional idealiza em sua razão/intelecto, seu plano interventivo mediado pelo próprio movimento da razão</w:t>
      </w:r>
      <w:r w:rsidR="006E0A42" w:rsidRPr="00885EA2">
        <w:rPr>
          <w:rFonts w:ascii="Arial" w:eastAsia="Times New Roman" w:hAnsi="Arial" w:cs="Arial"/>
          <w:color w:val="222222"/>
          <w:sz w:val="24"/>
          <w:szCs w:val="24"/>
          <w:lang w:eastAsia="pt-BR"/>
        </w:rPr>
        <w:t xml:space="preserve"> para a objetivação da</w:t>
      </w:r>
      <w:r w:rsidRPr="00885EA2">
        <w:rPr>
          <w:rFonts w:ascii="Arial" w:eastAsia="Times New Roman" w:hAnsi="Arial" w:cs="Arial"/>
          <w:color w:val="222222"/>
          <w:sz w:val="24"/>
          <w:szCs w:val="24"/>
          <w:lang w:eastAsia="pt-BR"/>
        </w:rPr>
        <w:t xml:space="preserve"> ação. Elevando assim a racionalidade a expressar-se de modo objetivo onde se articulam teoria e prática.</w:t>
      </w:r>
    </w:p>
    <w:p w:rsidR="00515BAE" w:rsidRPr="00032054" w:rsidRDefault="00DC363D" w:rsidP="00032054">
      <w:pPr>
        <w:shd w:val="clear" w:color="auto" w:fill="FFFFFF"/>
        <w:spacing w:line="240" w:lineRule="auto"/>
        <w:ind w:left="2268"/>
        <w:jc w:val="both"/>
        <w:rPr>
          <w:rFonts w:ascii="Arial" w:eastAsia="Times New Roman" w:hAnsi="Arial" w:cs="Arial"/>
          <w:color w:val="222222"/>
          <w:sz w:val="19"/>
          <w:szCs w:val="19"/>
          <w:lang w:eastAsia="pt-BR"/>
        </w:rPr>
      </w:pPr>
      <w:r>
        <w:rPr>
          <w:rFonts w:ascii="Arial" w:eastAsia="Times New Roman" w:hAnsi="Arial" w:cs="Arial"/>
          <w:color w:val="222222"/>
          <w:sz w:val="20"/>
          <w:szCs w:val="20"/>
          <w:lang w:eastAsia="pt-BR"/>
        </w:rPr>
        <w:t>...[</w:t>
      </w:r>
      <w:r w:rsidR="00515BAE" w:rsidRPr="00885EA2">
        <w:rPr>
          <w:rFonts w:ascii="Arial" w:eastAsia="Times New Roman" w:hAnsi="Arial" w:cs="Arial"/>
          <w:color w:val="222222"/>
          <w:sz w:val="20"/>
          <w:szCs w:val="20"/>
          <w:lang w:eastAsia="pt-BR"/>
        </w:rPr>
        <w:t>se o “fazer” do assistente social é dado pela sua instrumentalidade, pela manipulação de variáveis empíricas, esta dimensão da profissão, sendo a mais desenvolvida, é capaz de designar os processos que se manifestam no âmbito da profissão, entre elas, as</w:t>
      </w:r>
      <w:r>
        <w:rPr>
          <w:rFonts w:ascii="Arial" w:eastAsia="Times New Roman" w:hAnsi="Arial" w:cs="Arial"/>
          <w:color w:val="222222"/>
          <w:sz w:val="20"/>
          <w:szCs w:val="20"/>
          <w:lang w:eastAsia="pt-BR"/>
        </w:rPr>
        <w:t xml:space="preserve"> racionalidades que a sustentam]</w:t>
      </w:r>
      <w:r w:rsidR="00515BAE" w:rsidRPr="00885EA2">
        <w:rPr>
          <w:rFonts w:ascii="Arial" w:eastAsia="Times New Roman" w:hAnsi="Arial" w:cs="Arial"/>
          <w:color w:val="222222"/>
          <w:sz w:val="20"/>
          <w:szCs w:val="20"/>
          <w:lang w:eastAsia="pt-BR"/>
        </w:rPr>
        <w:t>. (</w:t>
      </w:r>
      <w:r w:rsidR="00515BAE" w:rsidRPr="00885EA2">
        <w:rPr>
          <w:rFonts w:ascii="Arial" w:eastAsia="Times New Roman" w:hAnsi="Arial" w:cs="Arial"/>
          <w:b/>
          <w:bCs/>
          <w:color w:val="222222"/>
          <w:sz w:val="20"/>
          <w:szCs w:val="20"/>
          <w:lang w:eastAsia="pt-BR"/>
        </w:rPr>
        <w:t>GUERRA</w:t>
      </w:r>
      <w:r w:rsidR="00515BAE" w:rsidRPr="00885EA2">
        <w:rPr>
          <w:rFonts w:ascii="Arial" w:eastAsia="Times New Roman" w:hAnsi="Arial" w:cs="Arial"/>
          <w:color w:val="222222"/>
          <w:sz w:val="20"/>
          <w:szCs w:val="20"/>
          <w:lang w:eastAsia="pt-BR"/>
        </w:rPr>
        <w:t>, 2014 p.73).</w:t>
      </w:r>
    </w:p>
    <w:p w:rsidR="00515BAE" w:rsidRPr="00885EA2" w:rsidRDefault="0093284D" w:rsidP="0093284D">
      <w:pPr>
        <w:pStyle w:val="PargrafodaLista"/>
        <w:numPr>
          <w:ilvl w:val="1"/>
          <w:numId w:val="2"/>
        </w:numPr>
        <w:shd w:val="clear" w:color="auto" w:fill="FFFFFF"/>
        <w:spacing w:before="480" w:after="0" w:line="240" w:lineRule="auto"/>
        <w:outlineLvl w:val="0"/>
        <w:rPr>
          <w:rFonts w:ascii="Arial" w:eastAsia="Times New Roman" w:hAnsi="Arial" w:cs="Arial"/>
          <w:b/>
          <w:bCs/>
          <w:kern w:val="36"/>
          <w:sz w:val="24"/>
          <w:szCs w:val="24"/>
          <w:lang w:eastAsia="pt-BR"/>
        </w:rPr>
      </w:pPr>
      <w:r w:rsidRPr="00885EA2">
        <w:rPr>
          <w:rFonts w:ascii="Arial" w:eastAsia="Times New Roman" w:hAnsi="Arial" w:cs="Arial"/>
          <w:b/>
          <w:bCs/>
          <w:kern w:val="36"/>
          <w:sz w:val="24"/>
          <w:szCs w:val="24"/>
          <w:lang w:eastAsia="pt-BR"/>
        </w:rPr>
        <w:t xml:space="preserve">  </w:t>
      </w:r>
      <w:r w:rsidR="00301509" w:rsidRPr="00885EA2">
        <w:rPr>
          <w:rFonts w:ascii="Arial" w:eastAsia="Times New Roman" w:hAnsi="Arial" w:cs="Arial"/>
          <w:b/>
          <w:bCs/>
          <w:kern w:val="36"/>
          <w:sz w:val="24"/>
          <w:szCs w:val="24"/>
          <w:lang w:eastAsia="pt-BR"/>
        </w:rPr>
        <w:t xml:space="preserve"> </w:t>
      </w:r>
      <w:bookmarkStart w:id="45" w:name="_Toc454456437"/>
      <w:r w:rsidR="00515BAE" w:rsidRPr="00885EA2">
        <w:rPr>
          <w:rFonts w:ascii="Arial" w:eastAsia="Times New Roman" w:hAnsi="Arial" w:cs="Arial"/>
          <w:b/>
          <w:bCs/>
          <w:kern w:val="36"/>
          <w:sz w:val="24"/>
          <w:szCs w:val="24"/>
          <w:lang w:eastAsia="pt-BR"/>
        </w:rPr>
        <w:t>Razão e método dialético</w:t>
      </w:r>
      <w:bookmarkEnd w:id="45"/>
      <w:r w:rsidR="00515BAE" w:rsidRPr="00885EA2">
        <w:rPr>
          <w:rFonts w:ascii="Arial" w:eastAsia="Times New Roman" w:hAnsi="Arial" w:cs="Arial"/>
          <w:b/>
          <w:bCs/>
          <w:kern w:val="36"/>
          <w:sz w:val="24"/>
          <w:szCs w:val="24"/>
          <w:lang w:eastAsia="pt-BR"/>
        </w:rPr>
        <w:t> </w:t>
      </w:r>
    </w:p>
    <w:p w:rsidR="00515BAE" w:rsidRPr="00885EA2" w:rsidRDefault="00515BAE" w:rsidP="00515BAE">
      <w:pPr>
        <w:pStyle w:val="PargrafodaLista"/>
        <w:shd w:val="clear" w:color="auto" w:fill="FFFFFF"/>
        <w:spacing w:before="480" w:after="0" w:line="240" w:lineRule="auto"/>
        <w:outlineLvl w:val="0"/>
        <w:rPr>
          <w:rFonts w:ascii="Arial" w:eastAsia="Times New Roman" w:hAnsi="Arial" w:cs="Arial"/>
          <w:b/>
          <w:bCs/>
          <w:kern w:val="36"/>
          <w:sz w:val="24"/>
          <w:szCs w:val="24"/>
          <w:lang w:eastAsia="pt-BR"/>
        </w:rPr>
      </w:pPr>
    </w:p>
    <w:p w:rsidR="0093284D" w:rsidRPr="00885EA2" w:rsidRDefault="0093284D" w:rsidP="00515BAE">
      <w:pPr>
        <w:pStyle w:val="PargrafodaLista"/>
        <w:shd w:val="clear" w:color="auto" w:fill="FFFFFF"/>
        <w:spacing w:before="480" w:after="0" w:line="240" w:lineRule="auto"/>
        <w:outlineLvl w:val="0"/>
        <w:rPr>
          <w:rFonts w:ascii="Arial" w:eastAsia="Times New Roman" w:hAnsi="Arial" w:cs="Arial"/>
          <w:b/>
          <w:bCs/>
          <w:kern w:val="36"/>
          <w:sz w:val="24"/>
          <w:szCs w:val="24"/>
          <w:lang w:eastAsia="pt-BR"/>
        </w:rPr>
      </w:pP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xml:space="preserve">            No que tange a razão, é intrínseco que esta, é instituída pelo ser social e suas matrizes de pensamento que porta racionalidade e teleologia em face às condições concretas que reconstroem sua própria história metodológica. A categoria da razão perpassa pela dialética em seu substrato que, transcende da aparência </w:t>
      </w:r>
      <w:r w:rsidRPr="00885EA2">
        <w:rPr>
          <w:rFonts w:ascii="Arial" w:eastAsia="Times New Roman" w:hAnsi="Arial" w:cs="Arial"/>
          <w:color w:val="222222"/>
          <w:sz w:val="24"/>
          <w:szCs w:val="24"/>
          <w:lang w:eastAsia="pt-BR"/>
        </w:rPr>
        <w:lastRenderedPageBreak/>
        <w:t>para essência, na medida em que os fenômenos se movimentam. Desse modo, os fenômenos a seguem, pois, os mesmos, não são estáticos, mas sim, constitutivos de produção e reprodução de uma razão dialética.</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A razão é um movimento que busca apreender a realidade como movimento e, por este motivo, caminha derivando de abstrações, simples e complexas, buscando vincular se com a mediação dos processos inerentes ao conhecimento da razão.  </w:t>
      </w:r>
      <w:r w:rsidRPr="00885EA2">
        <w:rPr>
          <w:rFonts w:ascii="Arial" w:eastAsia="Times New Roman" w:hAnsi="Arial" w:cs="Arial"/>
          <w:i/>
          <w:iCs/>
          <w:color w:val="222222"/>
          <w:sz w:val="24"/>
          <w:szCs w:val="24"/>
          <w:lang w:eastAsia="pt-BR"/>
        </w:rPr>
        <w:t>“No nosso entendimento, a racionalidade substantiva é a manifestação da razão dialética que acaba sendo deformada e reproduzida a operações lógica formal”. </w:t>
      </w:r>
      <w:r w:rsidR="00113809">
        <w:rPr>
          <w:rFonts w:ascii="Arial" w:eastAsia="Times New Roman" w:hAnsi="Arial" w:cs="Arial"/>
          <w:color w:val="222222"/>
          <w:sz w:val="24"/>
          <w:szCs w:val="24"/>
          <w:lang w:eastAsia="pt-BR"/>
        </w:rPr>
        <w:t>(</w:t>
      </w:r>
      <w:r w:rsidRPr="00885EA2">
        <w:rPr>
          <w:rFonts w:ascii="Arial" w:eastAsia="Times New Roman" w:hAnsi="Arial" w:cs="Arial"/>
          <w:b/>
          <w:bCs/>
          <w:color w:val="222222"/>
          <w:sz w:val="24"/>
          <w:szCs w:val="24"/>
          <w:lang w:eastAsia="pt-BR"/>
        </w:rPr>
        <w:t>COUTINHO</w:t>
      </w:r>
      <w:r w:rsidR="00113809">
        <w:rPr>
          <w:rFonts w:ascii="Arial" w:eastAsia="Times New Roman" w:hAnsi="Arial" w:cs="Arial"/>
          <w:color w:val="222222"/>
          <w:sz w:val="24"/>
          <w:szCs w:val="24"/>
          <w:lang w:eastAsia="pt-BR"/>
        </w:rPr>
        <w:t>: 1972 p.15</w:t>
      </w:r>
      <w:r w:rsidRPr="00885EA2">
        <w:rPr>
          <w:rFonts w:ascii="Arial" w:eastAsia="Times New Roman" w:hAnsi="Arial" w:cs="Arial"/>
          <w:color w:val="222222"/>
          <w:sz w:val="24"/>
          <w:szCs w:val="24"/>
          <w:lang w:eastAsia="pt-BR"/>
        </w:rPr>
        <w:t>).</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Compreender as determinações lógicas e ontológicas da racionalidade como categoria intelectiva, implica em confrontos metodológicos e significados que advém da ideologia histórica e contradições que partem desse pressuposto racionalista. Não se pode fazê-la, a não ser, pela apreensão ontológica de racionalidade. A razão é a base de uma síntese objetivada pela inteligibilidade de um processo que obedece aos princípios da causalidade e suas contradições</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Para Kant, o conhecimento se faz de forma dependente da sensibilidade, onde o objeto, não é e não aparece</w:t>
      </w:r>
      <w:r w:rsidR="006E0A42" w:rsidRPr="00885EA2">
        <w:rPr>
          <w:rFonts w:ascii="Arial" w:eastAsia="Times New Roman" w:hAnsi="Arial" w:cs="Arial"/>
          <w:color w:val="222222"/>
          <w:sz w:val="24"/>
          <w:szCs w:val="24"/>
          <w:lang w:eastAsia="pt-BR"/>
        </w:rPr>
        <w:t xml:space="preserve"> em sua característica. Segundo Kant,</w:t>
      </w:r>
      <w:r w:rsidRPr="00885EA2">
        <w:rPr>
          <w:rFonts w:ascii="Arial" w:eastAsia="Times New Roman" w:hAnsi="Arial" w:cs="Arial"/>
          <w:color w:val="222222"/>
          <w:sz w:val="24"/>
          <w:szCs w:val="24"/>
          <w:lang w:eastAsia="pt-BR"/>
        </w:rPr>
        <w:t xml:space="preserve"> o co</w:t>
      </w:r>
      <w:r w:rsidR="006E0A42" w:rsidRPr="00885EA2">
        <w:rPr>
          <w:rFonts w:ascii="Arial" w:eastAsia="Times New Roman" w:hAnsi="Arial" w:cs="Arial"/>
          <w:color w:val="222222"/>
          <w:sz w:val="24"/>
          <w:szCs w:val="24"/>
          <w:lang w:eastAsia="pt-BR"/>
        </w:rPr>
        <w:t>nhecimento se dá através do intelecto</w:t>
      </w:r>
      <w:r w:rsidRPr="00885EA2">
        <w:rPr>
          <w:rFonts w:ascii="Arial" w:eastAsia="Times New Roman" w:hAnsi="Arial" w:cs="Arial"/>
          <w:color w:val="222222"/>
          <w:sz w:val="24"/>
          <w:szCs w:val="24"/>
          <w:lang w:eastAsia="pt-BR"/>
        </w:rPr>
        <w:t xml:space="preserve"> e do entendimento sensível e intuição q</w:t>
      </w:r>
      <w:r w:rsidR="006E0A42" w:rsidRPr="00885EA2">
        <w:rPr>
          <w:rFonts w:ascii="Arial" w:eastAsia="Times New Roman" w:hAnsi="Arial" w:cs="Arial"/>
          <w:color w:val="222222"/>
          <w:sz w:val="24"/>
          <w:szCs w:val="24"/>
          <w:lang w:eastAsia="pt-BR"/>
        </w:rPr>
        <w:t>ue contém tempo e espaço. Os</w:t>
      </w:r>
      <w:r w:rsidRPr="00885EA2">
        <w:rPr>
          <w:rFonts w:ascii="Arial" w:eastAsia="Times New Roman" w:hAnsi="Arial" w:cs="Arial"/>
          <w:color w:val="222222"/>
          <w:sz w:val="24"/>
          <w:szCs w:val="24"/>
          <w:lang w:eastAsia="pt-BR"/>
        </w:rPr>
        <w:t xml:space="preserve"> sujeitos são compostos dentro da categoria razão como moral e racional. Para ele, o que é moral é também racional. E discorre também sobre o seguinte: “duas coisas enchem o ânimo de crescente admissão e respeito, veneração sempre renovada... por mim. Céu estrelado e em mim, a lei moral”. (</w:t>
      </w:r>
      <w:r w:rsidRPr="00885EA2">
        <w:rPr>
          <w:rFonts w:ascii="Arial" w:eastAsia="Times New Roman" w:hAnsi="Arial" w:cs="Arial"/>
          <w:b/>
          <w:bCs/>
          <w:color w:val="222222"/>
          <w:sz w:val="24"/>
          <w:szCs w:val="24"/>
          <w:lang w:eastAsia="pt-BR"/>
        </w:rPr>
        <w:t>KANT</w:t>
      </w:r>
      <w:r w:rsidRPr="00885EA2">
        <w:rPr>
          <w:rFonts w:ascii="Arial" w:eastAsia="Times New Roman" w:hAnsi="Arial" w:cs="Arial"/>
          <w:color w:val="222222"/>
          <w:sz w:val="24"/>
          <w:szCs w:val="24"/>
          <w:lang w:eastAsia="pt-BR"/>
        </w:rPr>
        <w:t>: s/d p.250 apud </w:t>
      </w:r>
      <w:r w:rsidRPr="00885EA2">
        <w:rPr>
          <w:rFonts w:ascii="Arial" w:eastAsia="Times New Roman" w:hAnsi="Arial" w:cs="Arial"/>
          <w:b/>
          <w:bCs/>
          <w:color w:val="222222"/>
          <w:sz w:val="24"/>
          <w:szCs w:val="24"/>
          <w:lang w:eastAsia="pt-BR"/>
        </w:rPr>
        <w:t>NETTO).</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Em contra ponto, Hegel, afirma a razão como base fundamental da existência humana, levando a razão a um produto final e absoluto. Para ele a razão esta ligada as práticas e fenômenos onde se constituem em razão dialética. É dentro desta perspectiva que se constitui o mais alto nível do conhecimento. Na conjuntura da tese, antítese e síntese, de modo dialético a ser discutida, a razão moderna em Hegel. De modo que, abarque e possa apreender dialeticamente a estrutura dinâmica e suas contradições contidas na razão determinada pela realidade que processa o movimento das coisas em si.</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lastRenderedPageBreak/>
        <w:t>            A razão instrumental é configurada como dialética, e como tal, limita as operações formal-abstratas e as praticas manipulatórias que desconfiguram o, contexto das operações instrumentais, pois, ela é funcional e se firma na ordem burguesa e sua reprodução.</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A razão dialética busca apreender o mais alto nível da razão que emancipa o ser social. Neste contexto, a dialética nega a si mesmo incorporando contradições, mediações, totalidade, na busca real de fenômenos, sua essência e substrato. Ou seja, é o movimento real transposto para a mente humana pela via do pensamento, onde se configura e se pode abstrair dela a realidade concreta e objetiva de uma determinada ação.</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w:t>
      </w:r>
      <w:r w:rsidR="00301509" w:rsidRPr="00885EA2">
        <w:rPr>
          <w:rFonts w:ascii="Arial" w:eastAsia="Times New Roman" w:hAnsi="Arial" w:cs="Arial"/>
          <w:color w:val="222222"/>
          <w:sz w:val="24"/>
          <w:szCs w:val="24"/>
          <w:lang w:eastAsia="pt-BR"/>
        </w:rPr>
        <w:t>Dialética é</w:t>
      </w:r>
      <w:r w:rsidRPr="00885EA2">
        <w:rPr>
          <w:rFonts w:ascii="Arial" w:eastAsia="Times New Roman" w:hAnsi="Arial" w:cs="Arial"/>
          <w:color w:val="222222"/>
          <w:sz w:val="24"/>
          <w:szCs w:val="24"/>
          <w:lang w:eastAsia="pt-BR"/>
        </w:rPr>
        <w:t xml:space="preserve"> uma palavra com origem no termo em grego </w:t>
      </w:r>
      <w:r w:rsidRPr="00885EA2">
        <w:rPr>
          <w:rFonts w:ascii="Arial" w:eastAsia="Times New Roman" w:hAnsi="Arial" w:cs="Arial"/>
          <w:i/>
          <w:iCs/>
          <w:color w:val="222222"/>
          <w:sz w:val="24"/>
          <w:szCs w:val="24"/>
          <w:lang w:eastAsia="pt-BR"/>
        </w:rPr>
        <w:t>dialektiké</w:t>
      </w:r>
      <w:r w:rsidRPr="00885EA2">
        <w:rPr>
          <w:rFonts w:ascii="Arial" w:eastAsia="Times New Roman" w:hAnsi="Arial" w:cs="Arial"/>
          <w:color w:val="222222"/>
          <w:sz w:val="24"/>
          <w:szCs w:val="24"/>
          <w:lang w:eastAsia="pt-BR"/>
        </w:rPr>
        <w:t>e significa a arte do diálogo, a arte de debater, de persuadir ou</w:t>
      </w:r>
      <w:r w:rsidR="00301509" w:rsidRPr="00885EA2">
        <w:rPr>
          <w:rFonts w:ascii="Arial" w:eastAsia="Times New Roman" w:hAnsi="Arial" w:cs="Arial"/>
          <w:color w:val="222222"/>
          <w:sz w:val="24"/>
          <w:szCs w:val="24"/>
          <w:lang w:eastAsia="pt-BR"/>
        </w:rPr>
        <w:t xml:space="preserve"> </w:t>
      </w:r>
      <w:r w:rsidRPr="00885EA2">
        <w:rPr>
          <w:rFonts w:ascii="Arial" w:eastAsia="Times New Roman" w:hAnsi="Arial" w:cs="Arial"/>
          <w:color w:val="222222"/>
          <w:sz w:val="24"/>
          <w:szCs w:val="24"/>
          <w:lang w:eastAsia="pt-BR"/>
        </w:rPr>
        <w:t>raciocinar.</w:t>
      </w:r>
      <w:r w:rsidR="00301509" w:rsidRPr="00885EA2">
        <w:rPr>
          <w:rFonts w:ascii="Arial" w:eastAsia="Times New Roman" w:hAnsi="Arial" w:cs="Arial"/>
          <w:color w:val="222222"/>
          <w:sz w:val="24"/>
          <w:szCs w:val="24"/>
          <w:lang w:eastAsia="pt-BR"/>
        </w:rPr>
        <w:t xml:space="preserve"> </w:t>
      </w:r>
      <w:r w:rsidRPr="00885EA2">
        <w:rPr>
          <w:rFonts w:ascii="Arial" w:eastAsia="Times New Roman" w:hAnsi="Arial" w:cs="Arial"/>
          <w:color w:val="222222"/>
          <w:sz w:val="24"/>
          <w:szCs w:val="24"/>
          <w:lang w:eastAsia="pt-BR"/>
        </w:rPr>
        <w:t> É o movimento real transposto e idealizado na mente humana através de interpretações rebatidas por uma determinada tese que envolve uma antítese e uma síntese. Dentro do contexto da dialética de Marx, a dialética forma um movimento espiral, onde uma determinada afirmativa é rebatida com uma contradição. Na dialética tudo se transforma, toma um tom, argumentação é produto de conhecimento a ser descoberto e transformado.</w:t>
      </w:r>
    </w:p>
    <w:p w:rsidR="00515BAE"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xml:space="preserve">            Dentro da dialética podemos observar vários autores que contribuíram com a dialética como: Aristóteles, Sócrates, Platão, Hegel dentre outros. Algumas unidades da dialética diferem da dialética marxiana. Contudo, a dialética de Marx é a que se funda em nosso âmbito </w:t>
      </w:r>
      <w:r w:rsidR="00301509" w:rsidRPr="00885EA2">
        <w:rPr>
          <w:rFonts w:ascii="Arial" w:eastAsia="Times New Roman" w:hAnsi="Arial" w:cs="Arial"/>
          <w:color w:val="222222"/>
          <w:sz w:val="24"/>
          <w:szCs w:val="24"/>
          <w:lang w:eastAsia="pt-BR"/>
        </w:rPr>
        <w:t>teórico-prático</w:t>
      </w:r>
      <w:r w:rsidRPr="00885EA2">
        <w:rPr>
          <w:rFonts w:ascii="Arial" w:eastAsia="Times New Roman" w:hAnsi="Arial" w:cs="Arial"/>
          <w:color w:val="222222"/>
          <w:sz w:val="24"/>
          <w:szCs w:val="24"/>
          <w:lang w:eastAsia="pt-BR"/>
        </w:rPr>
        <w:t>, nas bases filosóficas e atuação do profissional do serviço social.</w:t>
      </w:r>
    </w:p>
    <w:p w:rsidR="00301509" w:rsidRPr="00885EA2" w:rsidRDefault="00515BAE" w:rsidP="00515BAE">
      <w:pPr>
        <w:shd w:val="clear" w:color="auto" w:fill="FFFFFF"/>
        <w:spacing w:line="360" w:lineRule="auto"/>
        <w:jc w:val="both"/>
        <w:rPr>
          <w:rFonts w:ascii="Arial" w:eastAsia="Times New Roman" w:hAnsi="Arial" w:cs="Arial"/>
          <w:color w:val="222222"/>
          <w:sz w:val="24"/>
          <w:szCs w:val="24"/>
          <w:lang w:eastAsia="pt-BR"/>
        </w:rPr>
      </w:pPr>
      <w:r w:rsidRPr="00885EA2">
        <w:rPr>
          <w:rFonts w:ascii="Arial" w:eastAsia="Times New Roman" w:hAnsi="Arial" w:cs="Arial"/>
          <w:color w:val="222222"/>
          <w:sz w:val="24"/>
          <w:szCs w:val="24"/>
          <w:lang w:eastAsia="pt-BR"/>
        </w:rPr>
        <w:t>            A dialética esta presente em tudo de modo mais amplo de nossa vida cotidiana, vivemos nesse espiral de diálogo, debates, ideias, raciocínio. Por não ser um movimento estático, mas sim, em forma de espiral a dialética se comunica o tempo inteiro com ideias e concepções. É uma constante em nossa vida cotidiana.</w:t>
      </w:r>
    </w:p>
    <w:p w:rsidR="00515BAE" w:rsidRPr="00984709" w:rsidRDefault="00515BAE" w:rsidP="00301509">
      <w:pPr>
        <w:shd w:val="clear" w:color="auto" w:fill="FFFFFF"/>
        <w:spacing w:line="240" w:lineRule="auto"/>
        <w:ind w:left="2268"/>
        <w:jc w:val="both"/>
        <w:rPr>
          <w:rFonts w:ascii="Arial" w:eastAsia="Times New Roman" w:hAnsi="Arial" w:cs="Arial"/>
          <w:color w:val="222222"/>
          <w:sz w:val="20"/>
          <w:szCs w:val="20"/>
          <w:lang w:eastAsia="pt-BR"/>
        </w:rPr>
      </w:pPr>
      <w:r w:rsidRPr="00984709">
        <w:rPr>
          <w:rFonts w:ascii="Arial" w:eastAsia="Times New Roman" w:hAnsi="Arial" w:cs="Arial"/>
          <w:color w:val="222222"/>
          <w:sz w:val="20"/>
          <w:szCs w:val="20"/>
          <w:lang w:eastAsia="pt-BR"/>
        </w:rPr>
        <w:t>A dialética, como lógica viva da ação, não pode aparecer a uma razão contemplativa. (...) No curso da ação, o indivíduo descobre a dialética como transparência racional enquanto ele a faz, e como necessidade absoluta enquanto ela lhe escapa, quer dizer, simplesmen</w:t>
      </w:r>
      <w:r w:rsidR="00DC363D">
        <w:rPr>
          <w:rFonts w:ascii="Arial" w:eastAsia="Times New Roman" w:hAnsi="Arial" w:cs="Arial"/>
          <w:color w:val="222222"/>
          <w:sz w:val="20"/>
          <w:szCs w:val="20"/>
          <w:lang w:eastAsia="pt-BR"/>
        </w:rPr>
        <w:t>te, enquanto os outros a fazem.</w:t>
      </w:r>
      <w:r w:rsidRPr="00984709">
        <w:rPr>
          <w:rFonts w:ascii="Arial" w:eastAsia="Times New Roman" w:hAnsi="Arial" w:cs="Arial"/>
          <w:color w:val="222222"/>
          <w:sz w:val="20"/>
          <w:szCs w:val="20"/>
          <w:lang w:eastAsia="pt-BR"/>
        </w:rPr>
        <w:t> (</w:t>
      </w:r>
      <w:r w:rsidRPr="00984709">
        <w:rPr>
          <w:rFonts w:ascii="Arial" w:eastAsia="Times New Roman" w:hAnsi="Arial" w:cs="Arial"/>
          <w:b/>
          <w:bCs/>
          <w:color w:val="222222"/>
          <w:sz w:val="20"/>
          <w:szCs w:val="20"/>
          <w:lang w:eastAsia="pt-BR"/>
        </w:rPr>
        <w:t>SARTRE</w:t>
      </w:r>
      <w:r w:rsidRPr="00984709">
        <w:rPr>
          <w:rFonts w:ascii="Arial" w:eastAsia="Times New Roman" w:hAnsi="Arial" w:cs="Arial"/>
          <w:color w:val="222222"/>
          <w:sz w:val="20"/>
          <w:szCs w:val="20"/>
          <w:lang w:eastAsia="pt-BR"/>
        </w:rPr>
        <w:t>, apud</w:t>
      </w:r>
      <w:r w:rsidR="00301509" w:rsidRPr="00984709">
        <w:rPr>
          <w:rFonts w:ascii="Arial" w:eastAsia="Times New Roman" w:hAnsi="Arial" w:cs="Arial"/>
          <w:color w:val="222222"/>
          <w:sz w:val="20"/>
          <w:szCs w:val="20"/>
          <w:lang w:eastAsia="pt-BR"/>
        </w:rPr>
        <w:t xml:space="preserve"> </w:t>
      </w:r>
      <w:r w:rsidRPr="00984709">
        <w:rPr>
          <w:rFonts w:ascii="Arial" w:eastAsia="Times New Roman" w:hAnsi="Arial" w:cs="Arial"/>
          <w:b/>
          <w:bCs/>
          <w:color w:val="222222"/>
          <w:sz w:val="20"/>
          <w:szCs w:val="20"/>
          <w:lang w:eastAsia="pt-BR"/>
        </w:rPr>
        <w:t>KONDER</w:t>
      </w:r>
      <w:r w:rsidRPr="00984709">
        <w:rPr>
          <w:rFonts w:ascii="Arial" w:eastAsia="Times New Roman" w:hAnsi="Arial" w:cs="Arial"/>
          <w:color w:val="222222"/>
          <w:sz w:val="20"/>
          <w:szCs w:val="20"/>
          <w:lang w:eastAsia="pt-BR"/>
        </w:rPr>
        <w:t>).</w:t>
      </w:r>
    </w:p>
    <w:p w:rsidR="00515BAE" w:rsidRPr="00984709" w:rsidRDefault="00515BAE" w:rsidP="00515BAE">
      <w:pPr>
        <w:spacing w:line="360" w:lineRule="auto"/>
        <w:jc w:val="both"/>
        <w:rPr>
          <w:rFonts w:ascii="Arial" w:hAnsi="Arial" w:cs="Arial"/>
          <w:sz w:val="20"/>
          <w:szCs w:val="20"/>
        </w:rPr>
      </w:pPr>
    </w:p>
    <w:p w:rsidR="00301509" w:rsidRPr="00885EA2" w:rsidRDefault="0093284D" w:rsidP="0093284D">
      <w:pPr>
        <w:pStyle w:val="PargrafodaLista"/>
        <w:numPr>
          <w:ilvl w:val="1"/>
          <w:numId w:val="2"/>
        </w:numPr>
        <w:spacing w:before="480" w:after="0" w:line="360" w:lineRule="auto"/>
        <w:outlineLvl w:val="0"/>
        <w:rPr>
          <w:rFonts w:ascii="Arial" w:eastAsia="Times New Roman" w:hAnsi="Arial" w:cs="Arial"/>
          <w:b/>
          <w:bCs/>
          <w:kern w:val="36"/>
          <w:sz w:val="24"/>
          <w:szCs w:val="24"/>
          <w:lang w:eastAsia="pt-BR"/>
        </w:rPr>
      </w:pPr>
      <w:r w:rsidRPr="00885EA2">
        <w:rPr>
          <w:rFonts w:ascii="Arial" w:eastAsia="Times New Roman" w:hAnsi="Arial" w:cs="Arial"/>
          <w:b/>
          <w:bCs/>
          <w:kern w:val="36"/>
          <w:sz w:val="24"/>
          <w:szCs w:val="24"/>
          <w:lang w:eastAsia="pt-BR"/>
        </w:rPr>
        <w:lastRenderedPageBreak/>
        <w:t xml:space="preserve"> </w:t>
      </w:r>
      <w:r w:rsidR="00301509" w:rsidRPr="00885EA2">
        <w:rPr>
          <w:rFonts w:ascii="Arial" w:eastAsia="Times New Roman" w:hAnsi="Arial" w:cs="Arial"/>
          <w:b/>
          <w:bCs/>
          <w:kern w:val="36"/>
          <w:sz w:val="24"/>
          <w:szCs w:val="24"/>
          <w:lang w:eastAsia="pt-BR"/>
        </w:rPr>
        <w:t xml:space="preserve"> </w:t>
      </w:r>
      <w:bookmarkStart w:id="46" w:name="_Toc454456438"/>
      <w:r w:rsidR="00301509" w:rsidRPr="00885EA2">
        <w:rPr>
          <w:rFonts w:ascii="Arial" w:eastAsia="Times New Roman" w:hAnsi="Arial" w:cs="Arial"/>
          <w:b/>
          <w:bCs/>
          <w:kern w:val="36"/>
          <w:sz w:val="24"/>
          <w:szCs w:val="24"/>
          <w:lang w:eastAsia="pt-BR"/>
        </w:rPr>
        <w:t>Materialismo histórico dialético</w:t>
      </w:r>
      <w:bookmarkEnd w:id="46"/>
      <w:r w:rsidR="00301509" w:rsidRPr="00885EA2">
        <w:rPr>
          <w:rFonts w:ascii="Arial" w:eastAsia="Times New Roman" w:hAnsi="Arial" w:cs="Arial"/>
          <w:b/>
          <w:bCs/>
          <w:kern w:val="36"/>
          <w:sz w:val="24"/>
          <w:szCs w:val="24"/>
          <w:lang w:eastAsia="pt-BR"/>
        </w:rPr>
        <w:t> </w:t>
      </w:r>
    </w:p>
    <w:p w:rsidR="00871C91" w:rsidRPr="00885EA2" w:rsidRDefault="00871C91" w:rsidP="00871C91">
      <w:pPr>
        <w:pStyle w:val="PargrafodaLista"/>
        <w:spacing w:before="480" w:after="0" w:line="360" w:lineRule="auto"/>
        <w:ind w:left="373"/>
        <w:outlineLvl w:val="0"/>
        <w:rPr>
          <w:rFonts w:ascii="Arial" w:eastAsia="Times New Roman" w:hAnsi="Arial" w:cs="Arial"/>
          <w:b/>
          <w:bCs/>
          <w:kern w:val="36"/>
          <w:sz w:val="24"/>
          <w:szCs w:val="24"/>
          <w:lang w:eastAsia="pt-BR"/>
        </w:rPr>
      </w:pPr>
    </w:p>
    <w:p w:rsidR="00301509" w:rsidRPr="00885EA2" w:rsidRDefault="00301509" w:rsidP="00301509">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O materialismo histórico dialético parte do que é mais fundamental dentro do contexto histórico da dialética, ou seja, da própria ação humana no desenvolvimento da natureza. A realidade se funda na matéria, na concepção de um movimento natural da história fundamentada na teleologia histórica. Porém, se tudo se funda na matéria, afirmamos que essas transformações dialéticas, perpassam por concepções e ideologias da própria ação do ser. Impulsionados pela própria ação da história dos homens em si.</w:t>
      </w:r>
    </w:p>
    <w:p w:rsidR="00301509" w:rsidRPr="00885EA2" w:rsidRDefault="00301509" w:rsidP="00301509">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Para o materialismo histórico dialético, não existe nada além do ser social. É parte das formas de existência e fonte de consciência. O processo possui um movimento, o qual pode atuar no entendimento da transformação da classe subalternizada, de modo a confrontar determinada tese firmada dentro das lutas de classes.  Este processo contraditório de movimento onde se compreende a realidade modificando a mesma afim de, determinar o ser e sua consciência.</w:t>
      </w:r>
    </w:p>
    <w:p w:rsidR="00301509" w:rsidRPr="00885EA2" w:rsidRDefault="00301509" w:rsidP="00301509">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O ser é considerado pela forma que reproduz e produz suas condições materiais de existência, tendo em sua conjuntura implicações ideológicas no plano da consciência e da dominação, de uma classe sobre outra em níveis metodológicos. Segundo Marx, a estrutura é responsável pela condição e produção material da existência humana. A superestrutura aparece dentro do aparelho burocrático juntamente com o Estado e também o aparelho repressor. E esta conectada com o funcionamento ideológico das condições materiais de classes.</w:t>
      </w:r>
    </w:p>
    <w:p w:rsidR="00301509" w:rsidRDefault="00301509" w:rsidP="00301509">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O desenvolvimento da história é entendido, como a divisão do trabalho e a dominação da natureza pelas relações e organizações sociais desenvolvidas. O chamado “motor da história” aparece quando a luta de classe age/atua radicalmente, modificando a história e sua própria realidade.</w:t>
      </w:r>
    </w:p>
    <w:p w:rsidR="004F675E" w:rsidRPr="00885EA2" w:rsidRDefault="004F675E" w:rsidP="00301509">
      <w:pPr>
        <w:spacing w:line="360" w:lineRule="auto"/>
        <w:jc w:val="both"/>
        <w:rPr>
          <w:rFonts w:ascii="Arial" w:eastAsia="Times New Roman" w:hAnsi="Arial" w:cs="Arial"/>
          <w:sz w:val="24"/>
          <w:szCs w:val="24"/>
          <w:lang w:eastAsia="pt-BR"/>
        </w:rPr>
      </w:pPr>
    </w:p>
    <w:p w:rsidR="00314A7D" w:rsidRPr="00032054" w:rsidRDefault="00301509" w:rsidP="00032054">
      <w:pPr>
        <w:spacing w:after="0" w:line="240" w:lineRule="auto"/>
        <w:ind w:left="2268"/>
        <w:jc w:val="both"/>
        <w:rPr>
          <w:rFonts w:ascii="Arial" w:eastAsia="Times New Roman" w:hAnsi="Arial" w:cs="Arial"/>
          <w:sz w:val="24"/>
          <w:szCs w:val="24"/>
          <w:lang w:eastAsia="pt-BR"/>
        </w:rPr>
      </w:pPr>
      <w:r w:rsidRPr="00885EA2">
        <w:rPr>
          <w:rFonts w:ascii="Arial" w:eastAsia="Times New Roman" w:hAnsi="Arial" w:cs="Arial"/>
          <w:sz w:val="20"/>
          <w:szCs w:val="20"/>
          <w:lang w:eastAsia="pt-BR"/>
        </w:rPr>
        <w:t>Para compreender a marcha da história, não se deve tomar como ponto de partida a atividade do indivíduo, mas as ações das massas populares, das classes sociais. É o povo que sempre trabalhou e que trabalha ainda hoje. Desse modo, são as massas as verdadeiras criadoras da história, e não as forças celestes misteriosas ou os reis</w:t>
      </w:r>
      <w:r w:rsidR="00DC363D">
        <w:rPr>
          <w:rFonts w:ascii="Arial" w:eastAsia="Times New Roman" w:hAnsi="Arial" w:cs="Arial"/>
          <w:sz w:val="20"/>
          <w:szCs w:val="20"/>
          <w:lang w:eastAsia="pt-BR"/>
        </w:rPr>
        <w:t>, os capitães e os legisladores</w:t>
      </w:r>
      <w:r w:rsidRPr="00885EA2">
        <w:rPr>
          <w:rFonts w:ascii="Arial" w:eastAsia="Times New Roman" w:hAnsi="Arial" w:cs="Arial"/>
          <w:sz w:val="20"/>
          <w:szCs w:val="20"/>
          <w:lang w:eastAsia="pt-BR"/>
        </w:rPr>
        <w:t>. (</w:t>
      </w:r>
      <w:r w:rsidR="00014EBD" w:rsidRPr="00885EA2">
        <w:rPr>
          <w:rFonts w:ascii="Arial" w:eastAsia="Times New Roman" w:hAnsi="Arial" w:cs="Arial"/>
          <w:b/>
          <w:bCs/>
          <w:sz w:val="20"/>
          <w:szCs w:val="20"/>
          <w:lang w:eastAsia="pt-BR"/>
        </w:rPr>
        <w:t>SPIRKINE</w:t>
      </w:r>
      <w:r w:rsidR="00014EBD">
        <w:rPr>
          <w:rFonts w:ascii="Arial" w:eastAsia="Times New Roman" w:hAnsi="Arial" w:cs="Arial"/>
          <w:sz w:val="20"/>
          <w:szCs w:val="20"/>
          <w:lang w:eastAsia="pt-BR"/>
        </w:rPr>
        <w:t>,</w:t>
      </w:r>
      <w:r w:rsidRPr="00885EA2">
        <w:rPr>
          <w:rFonts w:ascii="Arial" w:eastAsia="Times New Roman" w:hAnsi="Arial" w:cs="Arial"/>
          <w:sz w:val="20"/>
          <w:szCs w:val="20"/>
          <w:lang w:eastAsia="pt-BR"/>
        </w:rPr>
        <w:t xml:space="preserve"> </w:t>
      </w:r>
      <w:r w:rsidR="00014EBD">
        <w:rPr>
          <w:rFonts w:ascii="Arial" w:eastAsia="Times New Roman" w:hAnsi="Arial" w:cs="Arial"/>
          <w:sz w:val="20"/>
          <w:szCs w:val="20"/>
          <w:lang w:eastAsia="pt-BR"/>
        </w:rPr>
        <w:t xml:space="preserve">apud </w:t>
      </w:r>
      <w:r w:rsidR="00014EBD">
        <w:rPr>
          <w:rFonts w:ascii="Arial" w:eastAsia="Times New Roman" w:hAnsi="Arial" w:cs="Arial"/>
          <w:b/>
          <w:sz w:val="20"/>
          <w:szCs w:val="20"/>
          <w:lang w:eastAsia="pt-BR"/>
        </w:rPr>
        <w:t>JOÃO JUNIOR, FÁTIMA APARECIDA</w:t>
      </w:r>
      <w:r w:rsidR="00014EBD">
        <w:rPr>
          <w:rFonts w:ascii="Arial" w:eastAsia="Times New Roman" w:hAnsi="Arial" w:cs="Arial"/>
          <w:sz w:val="20"/>
          <w:szCs w:val="20"/>
          <w:lang w:eastAsia="pt-BR"/>
        </w:rPr>
        <w:t xml:space="preserve">: </w:t>
      </w:r>
      <w:r w:rsidRPr="00885EA2">
        <w:rPr>
          <w:rFonts w:ascii="Arial" w:eastAsia="Times New Roman" w:hAnsi="Arial" w:cs="Arial"/>
          <w:sz w:val="20"/>
          <w:szCs w:val="20"/>
          <w:lang w:eastAsia="pt-BR"/>
        </w:rPr>
        <w:t>1975b, p. 14).</w:t>
      </w:r>
      <w:bookmarkStart w:id="47" w:name="_Toc454456439"/>
    </w:p>
    <w:p w:rsidR="0093284D" w:rsidRPr="00885EA2" w:rsidRDefault="0093284D" w:rsidP="0093284D">
      <w:pPr>
        <w:spacing w:before="480" w:after="0" w:line="360" w:lineRule="auto"/>
        <w:jc w:val="both"/>
        <w:outlineLvl w:val="0"/>
        <w:rPr>
          <w:rFonts w:ascii="Arial" w:eastAsia="Times New Roman" w:hAnsi="Arial" w:cs="Arial"/>
          <w:b/>
          <w:bCs/>
          <w:kern w:val="36"/>
          <w:sz w:val="24"/>
          <w:szCs w:val="24"/>
          <w:lang w:eastAsia="pt-BR"/>
        </w:rPr>
      </w:pPr>
      <w:r w:rsidRPr="00885EA2">
        <w:rPr>
          <w:rFonts w:ascii="Arial" w:eastAsia="Times New Roman" w:hAnsi="Arial" w:cs="Arial"/>
          <w:b/>
          <w:bCs/>
          <w:kern w:val="36"/>
          <w:sz w:val="24"/>
          <w:szCs w:val="24"/>
          <w:lang w:eastAsia="pt-BR"/>
        </w:rPr>
        <w:lastRenderedPageBreak/>
        <w:t>1.5.   Dialética na natureza</w:t>
      </w:r>
      <w:bookmarkEnd w:id="47"/>
      <w:r w:rsidRPr="00885EA2">
        <w:rPr>
          <w:rFonts w:ascii="Arial" w:eastAsia="Times New Roman" w:hAnsi="Arial" w:cs="Arial"/>
          <w:b/>
          <w:bCs/>
          <w:kern w:val="36"/>
          <w:sz w:val="24"/>
          <w:szCs w:val="24"/>
          <w:lang w:eastAsia="pt-BR"/>
        </w:rPr>
        <w:t>  </w:t>
      </w:r>
    </w:p>
    <w:p w:rsidR="0093284D" w:rsidRPr="00885EA2" w:rsidRDefault="0093284D" w:rsidP="0093284D">
      <w:pPr>
        <w:spacing w:after="0" w:line="360" w:lineRule="auto"/>
        <w:jc w:val="both"/>
        <w:rPr>
          <w:rFonts w:ascii="Arial" w:eastAsia="Times New Roman" w:hAnsi="Arial" w:cs="Arial"/>
          <w:sz w:val="24"/>
          <w:szCs w:val="24"/>
          <w:lang w:eastAsia="pt-BR"/>
        </w:rPr>
      </w:pPr>
      <w:r w:rsidRPr="00885EA2">
        <w:rPr>
          <w:rFonts w:ascii="Arial" w:eastAsia="Times New Roman" w:hAnsi="Arial" w:cs="Arial"/>
          <w:b/>
          <w:bCs/>
          <w:sz w:val="24"/>
          <w:szCs w:val="24"/>
          <w:lang w:eastAsia="pt-BR"/>
        </w:rPr>
        <w:t> </w:t>
      </w:r>
    </w:p>
    <w:p w:rsidR="0093284D" w:rsidRPr="00885EA2" w:rsidRDefault="0093284D" w:rsidP="0093284D">
      <w:pPr>
        <w:spacing w:after="0" w:line="360" w:lineRule="auto"/>
        <w:jc w:val="both"/>
        <w:rPr>
          <w:rFonts w:ascii="Arial" w:eastAsia="Times New Roman" w:hAnsi="Arial" w:cs="Arial"/>
          <w:sz w:val="24"/>
          <w:szCs w:val="24"/>
          <w:lang w:eastAsia="pt-BR"/>
        </w:rPr>
      </w:pPr>
      <w:r w:rsidRPr="00885EA2">
        <w:rPr>
          <w:rFonts w:ascii="Arial" w:eastAsia="Times New Roman" w:hAnsi="Arial" w:cs="Arial"/>
          <w:b/>
          <w:bCs/>
          <w:sz w:val="24"/>
          <w:szCs w:val="24"/>
          <w:lang w:eastAsia="pt-BR"/>
        </w:rPr>
        <w:t>         </w:t>
      </w:r>
      <w:r w:rsidRPr="00885EA2">
        <w:rPr>
          <w:rFonts w:ascii="Arial" w:eastAsia="Times New Roman" w:hAnsi="Arial" w:cs="Arial"/>
          <w:sz w:val="24"/>
          <w:szCs w:val="24"/>
          <w:lang w:eastAsia="pt-BR"/>
        </w:rPr>
        <w:t>Neste item, trataremos do modo em que a dialética se insere na natureza. As formas de mediações reais estão condicionadas a uma produção e manifestação imediatista no rol da sociedade. Onde, se pressupõe um posicionamento crítico-prático de natureza dialética, é necessário romper com a imediaticidade para mais entraves concisos.</w:t>
      </w:r>
    </w:p>
    <w:p w:rsidR="0093284D" w:rsidRPr="00885EA2" w:rsidRDefault="0093284D" w:rsidP="0093284D">
      <w:pPr>
        <w:spacing w:after="0"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O afastamento da dialética proporcionou uma dicotomia ainda maior dentro das classes, em especial a burguesia. Superar a imediaticidade requer consciência de classe como já alertava Lênin. As conclusões se apresentam em si mesmas, pois são aceitas de modo acrítico do desenvolvimento capitalista. Um dos problemas centrais da dialética é a determinação de formas reais objetivadas onde estão presentes e dadas dentro da própria natureza dialética.</w:t>
      </w:r>
    </w:p>
    <w:p w:rsidR="0093284D" w:rsidRPr="00885EA2" w:rsidRDefault="0093284D" w:rsidP="0093284D">
      <w:pPr>
        <w:spacing w:after="0"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O materialismo histórico influi as esferas imediatas da circulação da teoria de expressão. Dentro da dialética, não podemos deixar de ressaltar a importância da mediação dentro deste contexto histórico. A idealização e o subjetivismo dicotômico acabam por levar o velho e antagônico materialismo a ser expresso de forma incoerente e imediatista. Onde se torna infiel a si mesmo, aceitando elas como causas dadas sem “investi-las” ou, compreender o que está embutido no contexto imediatista dado à situação natural da coisa em si.</w:t>
      </w:r>
    </w:p>
    <w:p w:rsidR="0093284D" w:rsidRPr="00885EA2" w:rsidRDefault="0093284D" w:rsidP="0093284D">
      <w:pPr>
        <w:spacing w:after="0"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Não podemos ignorar as causas que nos movem, nem tão pouco, deixar que as percepções naturais das coisas em si passem despercebidas sem nenhum tipo de análise. No que tange a ciência natural é enfatizando a questão de a dialética ter seu entrave no rol fixado.  A “dissolução” da dialética idealista se consumou de modo imediato. É necessário estar por dentro dos problemas e soluções da questão dialética</w:t>
      </w:r>
    </w:p>
    <w:p w:rsidR="0093284D" w:rsidRPr="00885EA2" w:rsidRDefault="0093284D" w:rsidP="0093284D">
      <w:pPr>
        <w:spacing w:after="0"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w:t>
      </w:r>
    </w:p>
    <w:p w:rsidR="0093284D" w:rsidRPr="00885EA2" w:rsidRDefault="0093284D" w:rsidP="0093284D">
      <w:pPr>
        <w:spacing w:after="0" w:line="240" w:lineRule="auto"/>
        <w:ind w:left="2268"/>
        <w:jc w:val="both"/>
        <w:rPr>
          <w:rFonts w:ascii="Arial" w:eastAsia="Times New Roman" w:hAnsi="Arial" w:cs="Arial"/>
          <w:sz w:val="20"/>
          <w:szCs w:val="20"/>
          <w:lang w:eastAsia="pt-BR"/>
        </w:rPr>
      </w:pPr>
      <w:r w:rsidRPr="00885EA2">
        <w:rPr>
          <w:rFonts w:ascii="Arial" w:eastAsia="Times New Roman" w:hAnsi="Arial" w:cs="Arial"/>
          <w:sz w:val="20"/>
          <w:szCs w:val="20"/>
          <w:lang w:eastAsia="pt-BR"/>
        </w:rPr>
        <w:t>Apenas nos casos mais raros a dialética é martelada em termos imediatos pela transformação das forças materiais de produção, mais esse martelar se manifesta, antes, na forma de contradições cientificas, problemas que se tenta resolver, aprofundar etc. (</w:t>
      </w:r>
      <w:r w:rsidRPr="00885EA2">
        <w:rPr>
          <w:rFonts w:ascii="Arial" w:eastAsia="Times New Roman" w:hAnsi="Arial" w:cs="Arial"/>
          <w:b/>
          <w:bCs/>
          <w:sz w:val="20"/>
          <w:szCs w:val="20"/>
          <w:lang w:eastAsia="pt-BR"/>
        </w:rPr>
        <w:t>LUKÁCS</w:t>
      </w:r>
      <w:r w:rsidRPr="00885EA2">
        <w:rPr>
          <w:rFonts w:ascii="Arial" w:eastAsia="Times New Roman" w:hAnsi="Arial" w:cs="Arial"/>
          <w:sz w:val="20"/>
          <w:szCs w:val="20"/>
          <w:lang w:eastAsia="pt-BR"/>
        </w:rPr>
        <w:t>, 2015, p. 84).</w:t>
      </w:r>
    </w:p>
    <w:p w:rsidR="0093284D" w:rsidRPr="00885EA2" w:rsidRDefault="0093284D" w:rsidP="0093284D">
      <w:pPr>
        <w:spacing w:line="360" w:lineRule="auto"/>
        <w:jc w:val="both"/>
        <w:rPr>
          <w:rFonts w:ascii="Arial" w:eastAsia="Times New Roman" w:hAnsi="Arial" w:cs="Arial"/>
          <w:sz w:val="20"/>
          <w:szCs w:val="20"/>
          <w:lang w:eastAsia="pt-BR"/>
        </w:rPr>
      </w:pPr>
      <w:r w:rsidRPr="00885EA2">
        <w:rPr>
          <w:rFonts w:ascii="Arial" w:eastAsia="Times New Roman" w:hAnsi="Arial" w:cs="Arial"/>
          <w:sz w:val="20"/>
          <w:szCs w:val="20"/>
          <w:lang w:eastAsia="pt-BR"/>
        </w:rPr>
        <w:t> </w:t>
      </w:r>
    </w:p>
    <w:p w:rsidR="0093284D" w:rsidRPr="00885EA2" w:rsidRDefault="0093284D" w:rsidP="0093284D">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xml:space="preserve">            A dialética materialista recria cientificamente e reconhece as fontes materiais para compreender as forças materialistas que podem compreender o que gerou as </w:t>
      </w:r>
      <w:r w:rsidRPr="00885EA2">
        <w:rPr>
          <w:rFonts w:ascii="Arial" w:eastAsia="Times New Roman" w:hAnsi="Arial" w:cs="Arial"/>
          <w:sz w:val="24"/>
          <w:szCs w:val="24"/>
          <w:lang w:eastAsia="pt-BR"/>
        </w:rPr>
        <w:lastRenderedPageBreak/>
        <w:t>contribuições, onde se pode comprovar a necessidade da transformação e estrutura econômica da sociedade. Lukács ressalta que natureza e cientistas da natureza são duas coisas completamente diferentes.</w:t>
      </w:r>
    </w:p>
    <w:p w:rsidR="0093284D" w:rsidRPr="00885EA2" w:rsidRDefault="0093284D" w:rsidP="0093284D">
      <w:pPr>
        <w:pStyle w:val="PargrafodaLista"/>
        <w:numPr>
          <w:ilvl w:val="1"/>
          <w:numId w:val="3"/>
        </w:numPr>
        <w:spacing w:before="480" w:after="0" w:line="360" w:lineRule="auto"/>
        <w:jc w:val="both"/>
        <w:outlineLvl w:val="0"/>
        <w:rPr>
          <w:rFonts w:ascii="Arial" w:eastAsia="Times New Roman" w:hAnsi="Arial" w:cs="Arial"/>
          <w:b/>
          <w:bCs/>
          <w:kern w:val="36"/>
          <w:sz w:val="24"/>
          <w:szCs w:val="24"/>
          <w:shd w:val="clear" w:color="auto" w:fill="FFFF00"/>
          <w:lang w:eastAsia="pt-BR"/>
        </w:rPr>
      </w:pPr>
      <w:r w:rsidRPr="00885EA2">
        <w:rPr>
          <w:rFonts w:ascii="Arial" w:eastAsia="Times New Roman" w:hAnsi="Arial" w:cs="Arial"/>
          <w:b/>
          <w:bCs/>
          <w:kern w:val="36"/>
          <w:sz w:val="24"/>
          <w:szCs w:val="24"/>
          <w:lang w:eastAsia="pt-BR"/>
        </w:rPr>
        <w:t> </w:t>
      </w:r>
      <w:bookmarkStart w:id="48" w:name="_Toc454456440"/>
      <w:r w:rsidRPr="00885EA2">
        <w:rPr>
          <w:rFonts w:ascii="Arial" w:eastAsia="Times New Roman" w:hAnsi="Arial" w:cs="Arial"/>
          <w:b/>
          <w:bCs/>
          <w:kern w:val="36"/>
          <w:sz w:val="24"/>
          <w:szCs w:val="24"/>
          <w:lang w:eastAsia="pt-BR"/>
        </w:rPr>
        <w:t>Dialética do concreto e realidade social</w:t>
      </w:r>
      <w:bookmarkEnd w:id="48"/>
      <w:r w:rsidRPr="00885EA2">
        <w:rPr>
          <w:rFonts w:ascii="Arial" w:eastAsia="Times New Roman" w:hAnsi="Arial" w:cs="Arial"/>
          <w:b/>
          <w:bCs/>
          <w:kern w:val="36"/>
          <w:sz w:val="24"/>
          <w:szCs w:val="24"/>
          <w:lang w:eastAsia="pt-BR"/>
        </w:rPr>
        <w:t>  </w:t>
      </w:r>
    </w:p>
    <w:p w:rsidR="0093284D" w:rsidRPr="00885EA2" w:rsidRDefault="0093284D" w:rsidP="0093284D">
      <w:pPr>
        <w:pStyle w:val="PargrafodaLista"/>
        <w:spacing w:before="480" w:after="0" w:line="360" w:lineRule="auto"/>
        <w:jc w:val="both"/>
        <w:outlineLvl w:val="0"/>
        <w:rPr>
          <w:rFonts w:ascii="Arial" w:eastAsia="Times New Roman" w:hAnsi="Arial" w:cs="Arial"/>
          <w:b/>
          <w:bCs/>
          <w:kern w:val="36"/>
          <w:sz w:val="24"/>
          <w:szCs w:val="24"/>
          <w:shd w:val="clear" w:color="auto" w:fill="FFFF00"/>
          <w:lang w:eastAsia="pt-BR"/>
        </w:rPr>
      </w:pPr>
    </w:p>
    <w:p w:rsidR="0093284D" w:rsidRPr="00885EA2" w:rsidRDefault="0093284D" w:rsidP="0093284D">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Ela trata deste tema de uma forma crítica e bastante atual para os dias de hoje, principalmente no que tange a dialética marxiana no contexto do profissional do Serviço Social. Trata-se de compreender a expressão da “coisa em si”, contudo ela não aparece diretamente ou de imediato ao homem.</w:t>
      </w:r>
    </w:p>
    <w:p w:rsidR="0093284D" w:rsidRPr="00885EA2" w:rsidRDefault="0093284D" w:rsidP="0093284D">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É preciso conhecer a realidade e analisar as condições dialéticas que esta realidade, que é por várias vezes contraditórias se constituem. Ao mesmo tempo em que a realidade aparece, ela se esconde, e não é uma questão simples identifica-la. É necessária ampla atenção, fazer profissional, técnica, visão de mundo e um acumulo teórico vasto e expansivo que possa ajudar no desvelamento desse chamado “duplo sentido”, da pseudoconcretude ou dialética do concreto.</w:t>
      </w:r>
    </w:p>
    <w:p w:rsidR="0093284D" w:rsidRPr="00885EA2" w:rsidRDefault="0093284D" w:rsidP="0093284D">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Compreender este fenômeno implica e incide em uma aproximação de determinada coisa em si descrevendo a mesma, observando como ela aparece em sua essência. Neste contexto, a filosofia contribui de modo sistemático para a compreensão da tentativa de captar, descobrir, analisar, questionar a estrutura da própria coisa/objeto em si.</w:t>
      </w:r>
    </w:p>
    <w:p w:rsidR="0093284D" w:rsidRPr="00885EA2" w:rsidRDefault="0093284D" w:rsidP="0093284D">
      <w:pPr>
        <w:spacing w:line="360" w:lineRule="auto"/>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O próprio pensamento se movimenta naturalmente numa direção completamente oposta a realidade concreta. Esse movimento se constitui em uma abstração isolando a realidade de determinadas ações. Chegar a uma compreensão concreta da realidade exige uma configuração, objetos, análise, mediação e uma análise sistemática da realidade, porém, é preciso tomar cuidado para que não se confunda a realidade concreta, e puxar dessa abstração, para uma sistematização considerando a visão de mundo e um pensamento crítico-reflexivo.</w:t>
      </w:r>
    </w:p>
    <w:p w:rsidR="0093284D" w:rsidRPr="00885EA2" w:rsidRDefault="0093284D" w:rsidP="0093284D">
      <w:pPr>
        <w:spacing w:line="360" w:lineRule="auto"/>
        <w:ind w:firstLine="708"/>
        <w:jc w:val="both"/>
        <w:rPr>
          <w:rFonts w:ascii="Arial" w:eastAsia="Times New Roman" w:hAnsi="Arial" w:cs="Arial"/>
          <w:sz w:val="24"/>
          <w:szCs w:val="24"/>
          <w:lang w:eastAsia="pt-BR"/>
        </w:rPr>
      </w:pPr>
      <w:r w:rsidRPr="00885EA2">
        <w:rPr>
          <w:rFonts w:ascii="Arial" w:eastAsia="Times New Roman" w:hAnsi="Arial" w:cs="Arial"/>
          <w:sz w:val="24"/>
          <w:szCs w:val="24"/>
          <w:lang w:eastAsia="pt-BR"/>
        </w:rPr>
        <w:t xml:space="preserve">   A diluição da pseudoconcreticidade de modo crítico-dialético é entendida como a outra “face” da realidade dialética de modo transformador, onde, o próprio ser social é quem transforma sua realidade cotidiana de uma maneira revolucionária. </w:t>
      </w:r>
      <w:r w:rsidRPr="00885EA2">
        <w:rPr>
          <w:rFonts w:ascii="Arial" w:eastAsia="Times New Roman" w:hAnsi="Arial" w:cs="Arial"/>
          <w:sz w:val="24"/>
          <w:szCs w:val="24"/>
          <w:lang w:eastAsia="pt-BR"/>
        </w:rPr>
        <w:lastRenderedPageBreak/>
        <w:t xml:space="preserve">Neste sentido, entre espaço e tempo, se forma como um processo humanista onde o próprio sujeito opera sua realidade e verdade. O mundo da realidade é composto por </w:t>
      </w:r>
      <w:r w:rsidR="00E150D8">
        <w:rPr>
          <w:rFonts w:ascii="Arial" w:eastAsia="Times New Roman" w:hAnsi="Arial" w:cs="Arial"/>
          <w:sz w:val="24"/>
          <w:szCs w:val="24"/>
          <w:lang w:eastAsia="pt-BR"/>
        </w:rPr>
        <w:t>verdades e realização da mesma.</w:t>
      </w:r>
      <w:r w:rsidRPr="00885EA2">
        <w:rPr>
          <w:rFonts w:ascii="Arial" w:eastAsia="Times New Roman" w:hAnsi="Arial" w:cs="Arial"/>
          <w:sz w:val="24"/>
          <w:szCs w:val="24"/>
          <w:lang w:eastAsia="pt-BR"/>
        </w:rPr>
        <w:t> Ainda sobre essa relação de pseudoconcretude</w:t>
      </w:r>
      <w:r w:rsidR="00E150D8">
        <w:rPr>
          <w:rFonts w:ascii="Arial" w:eastAsia="Times New Roman" w:hAnsi="Arial" w:cs="Arial"/>
          <w:sz w:val="24"/>
          <w:szCs w:val="24"/>
          <w:lang w:eastAsia="pt-BR"/>
        </w:rPr>
        <w:t>,</w:t>
      </w:r>
      <w:r w:rsidR="00DC363D">
        <w:rPr>
          <w:rFonts w:ascii="Arial" w:eastAsia="Times New Roman" w:hAnsi="Arial" w:cs="Arial"/>
          <w:sz w:val="24"/>
          <w:szCs w:val="24"/>
          <w:lang w:eastAsia="pt-BR"/>
        </w:rPr>
        <w:t xml:space="preserve"> </w:t>
      </w:r>
      <w:r w:rsidR="0040369E">
        <w:rPr>
          <w:rFonts w:ascii="Arial" w:eastAsia="Times New Roman" w:hAnsi="Arial" w:cs="Arial"/>
          <w:sz w:val="24"/>
          <w:szCs w:val="24"/>
          <w:lang w:eastAsia="pt-BR"/>
        </w:rPr>
        <w:t>ressaltou KOSIK (1976 pg.18</w:t>
      </w:r>
      <w:r w:rsidR="00DC363D">
        <w:rPr>
          <w:rFonts w:ascii="Arial" w:eastAsia="Times New Roman" w:hAnsi="Arial" w:cs="Arial"/>
          <w:sz w:val="24"/>
          <w:szCs w:val="24"/>
          <w:lang w:eastAsia="pt-BR"/>
        </w:rPr>
        <w:t xml:space="preserve">) </w:t>
      </w:r>
      <w:r w:rsidR="00E150D8">
        <w:rPr>
          <w:rFonts w:ascii="Arial" w:eastAsia="Times New Roman" w:hAnsi="Arial" w:cs="Arial"/>
          <w:sz w:val="24"/>
          <w:szCs w:val="24"/>
          <w:lang w:eastAsia="pt-BR"/>
        </w:rPr>
        <w:t xml:space="preserve">que </w:t>
      </w:r>
      <w:r w:rsidRPr="00885EA2">
        <w:rPr>
          <w:rFonts w:ascii="Arial" w:eastAsia="Times New Roman" w:hAnsi="Arial" w:cs="Arial"/>
          <w:sz w:val="24"/>
          <w:szCs w:val="24"/>
          <w:lang w:eastAsia="pt-BR"/>
        </w:rPr>
        <w:t>a destruição</w:t>
      </w:r>
      <w:r w:rsidR="00E150D8">
        <w:rPr>
          <w:rFonts w:ascii="Arial" w:eastAsia="Times New Roman" w:hAnsi="Arial" w:cs="Arial"/>
          <w:sz w:val="24"/>
          <w:szCs w:val="24"/>
          <w:lang w:eastAsia="pt-BR"/>
        </w:rPr>
        <w:t xml:space="preserve"> da mesma, </w:t>
      </w:r>
      <w:r w:rsidRPr="00885EA2">
        <w:rPr>
          <w:rFonts w:ascii="Arial" w:eastAsia="Times New Roman" w:hAnsi="Arial" w:cs="Arial"/>
          <w:sz w:val="24"/>
          <w:szCs w:val="24"/>
          <w:lang w:eastAsia="pt-BR"/>
        </w:rPr>
        <w:t>significa que a verdade não é nem inatingível, nem alcançável de uma vez para sempre, mas que ela se faz; l</w:t>
      </w:r>
      <w:r w:rsidR="00E150D8">
        <w:rPr>
          <w:rFonts w:ascii="Arial" w:eastAsia="Times New Roman" w:hAnsi="Arial" w:cs="Arial"/>
          <w:sz w:val="24"/>
          <w:szCs w:val="24"/>
          <w:lang w:eastAsia="pt-BR"/>
        </w:rPr>
        <w:t>ogo, se desenvolve e se realiza</w:t>
      </w:r>
      <w:r w:rsidRPr="00885EA2">
        <w:rPr>
          <w:rFonts w:ascii="Arial" w:eastAsia="Times New Roman" w:hAnsi="Arial" w:cs="Arial"/>
          <w:sz w:val="24"/>
          <w:szCs w:val="24"/>
          <w:lang w:eastAsia="pt-BR"/>
        </w:rPr>
        <w:t>.</w:t>
      </w:r>
    </w:p>
    <w:p w:rsidR="0093284D" w:rsidRPr="00885EA2" w:rsidRDefault="0093284D" w:rsidP="0093284D">
      <w:pPr>
        <w:spacing w:line="360" w:lineRule="auto"/>
        <w:ind w:firstLine="708"/>
        <w:jc w:val="both"/>
        <w:rPr>
          <w:rFonts w:ascii="Arial" w:eastAsia="Times New Roman" w:hAnsi="Arial" w:cs="Arial"/>
          <w:sz w:val="24"/>
          <w:szCs w:val="24"/>
          <w:lang w:eastAsia="pt-BR"/>
        </w:rPr>
      </w:pPr>
    </w:p>
    <w:p w:rsidR="0093284D" w:rsidRPr="00885EA2" w:rsidRDefault="0093284D" w:rsidP="0093284D">
      <w:pPr>
        <w:pStyle w:val="PargrafodaLista"/>
        <w:numPr>
          <w:ilvl w:val="1"/>
          <w:numId w:val="3"/>
        </w:numPr>
        <w:spacing w:before="480" w:after="0" w:line="360" w:lineRule="auto"/>
        <w:jc w:val="both"/>
        <w:outlineLvl w:val="0"/>
        <w:rPr>
          <w:rFonts w:ascii="Arial" w:eastAsia="Times New Roman" w:hAnsi="Arial" w:cs="Arial"/>
          <w:b/>
          <w:bCs/>
          <w:kern w:val="36"/>
          <w:sz w:val="24"/>
          <w:szCs w:val="24"/>
          <w:lang w:eastAsia="pt-BR"/>
        </w:rPr>
      </w:pPr>
      <w:bookmarkStart w:id="49" w:name="_Toc454456441"/>
      <w:r w:rsidRPr="00885EA2">
        <w:rPr>
          <w:rFonts w:ascii="Arial" w:eastAsia="Times New Roman" w:hAnsi="Arial" w:cs="Arial"/>
          <w:b/>
          <w:bCs/>
          <w:kern w:val="36"/>
          <w:sz w:val="24"/>
          <w:szCs w:val="24"/>
          <w:lang w:eastAsia="pt-BR"/>
        </w:rPr>
        <w:t>Dialética da totalidade</w:t>
      </w:r>
      <w:bookmarkEnd w:id="49"/>
      <w:r w:rsidRPr="00885EA2">
        <w:rPr>
          <w:rFonts w:ascii="Arial" w:eastAsia="Times New Roman" w:hAnsi="Arial" w:cs="Arial"/>
          <w:b/>
          <w:bCs/>
          <w:kern w:val="36"/>
          <w:sz w:val="24"/>
          <w:szCs w:val="24"/>
          <w:lang w:eastAsia="pt-BR"/>
        </w:rPr>
        <w:t>  </w:t>
      </w:r>
    </w:p>
    <w:p w:rsidR="0093284D" w:rsidRPr="00885EA2" w:rsidRDefault="0093284D" w:rsidP="0093284D">
      <w:pPr>
        <w:pStyle w:val="PargrafodaLista"/>
        <w:spacing w:before="480" w:after="0" w:line="360" w:lineRule="auto"/>
        <w:jc w:val="both"/>
        <w:outlineLvl w:val="0"/>
        <w:rPr>
          <w:rFonts w:ascii="Arial" w:eastAsia="Times New Roman" w:hAnsi="Arial" w:cs="Arial"/>
          <w:b/>
          <w:bCs/>
          <w:kern w:val="36"/>
          <w:sz w:val="24"/>
          <w:szCs w:val="24"/>
          <w:lang w:eastAsia="pt-BR"/>
        </w:rPr>
      </w:pPr>
    </w:p>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Foi elaborada no contexto filosófico alemão com conceitos que distinguem a dialética da metafísica. A totalidade expressa uma série de casualidades e fenômenos que vão de encontro à compreensão da realidade, segundo Kosik (1976), a totalidade compreende a dialética como um fenômeno da própria casualidade que parte da essência interna e, vai de encontro a essa chamada realidade do produto e da produção das partes que compõem o todo.</w:t>
      </w:r>
    </w:p>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A totalidade teve seu apogeu e entraves no século XX, onde se fez inerente a preocupação em relação ao entendimento deturpado sobre essa categoria, podendo ser talvez interpretada erroneamente e, vista de um modo unilateral. E neste contexto Kosik afirma:</w:t>
      </w:r>
    </w:p>
    <w:p w:rsidR="0093284D" w:rsidRPr="00885EA2" w:rsidRDefault="00E150D8" w:rsidP="0093284D">
      <w:pPr>
        <w:spacing w:line="240" w:lineRule="auto"/>
        <w:ind w:left="2268"/>
        <w:jc w:val="both"/>
        <w:rPr>
          <w:rFonts w:ascii="Arial" w:eastAsia="Times New Roman" w:hAnsi="Arial" w:cs="Arial"/>
          <w:color w:val="000000"/>
          <w:sz w:val="20"/>
          <w:szCs w:val="20"/>
          <w:lang w:eastAsia="pt-BR"/>
        </w:rPr>
      </w:pPr>
      <w:r w:rsidRPr="00885EA2">
        <w:rPr>
          <w:rFonts w:ascii="Arial" w:eastAsia="Times New Roman" w:hAnsi="Arial" w:cs="Arial"/>
          <w:color w:val="000000"/>
          <w:sz w:val="20"/>
          <w:szCs w:val="20"/>
          <w:lang w:eastAsia="pt-BR"/>
        </w:rPr>
        <w:t>Totalidade</w:t>
      </w:r>
      <w:r w:rsidR="0093284D" w:rsidRPr="00885EA2">
        <w:rPr>
          <w:rFonts w:ascii="Arial" w:eastAsia="Times New Roman" w:hAnsi="Arial" w:cs="Arial"/>
          <w:color w:val="000000"/>
          <w:sz w:val="20"/>
          <w:szCs w:val="20"/>
          <w:lang w:eastAsia="pt-BR"/>
        </w:rPr>
        <w:t xml:space="preserve"> significa: realidade como um todo estruturado, dialético, no qual ou do qual um fato qualquer (classes de fatos, conjuntos de fatos) pode vir a ser racionalmente compreendido. Acumular todos os fatos não significa ainda conhecer a realidade; e todos os fatos (reunidos em seu conjunto) não </w:t>
      </w:r>
      <w:r>
        <w:rPr>
          <w:rFonts w:ascii="Arial" w:eastAsia="Times New Roman" w:hAnsi="Arial" w:cs="Arial"/>
          <w:color w:val="000000"/>
          <w:sz w:val="20"/>
          <w:szCs w:val="20"/>
          <w:lang w:eastAsia="pt-BR"/>
        </w:rPr>
        <w:t>constituem, ainda, a totalidade</w:t>
      </w:r>
      <w:r w:rsidR="0093284D" w:rsidRPr="00885EA2">
        <w:rPr>
          <w:rFonts w:ascii="Arial" w:eastAsia="Times New Roman" w:hAnsi="Arial" w:cs="Arial"/>
          <w:color w:val="000000"/>
          <w:sz w:val="20"/>
          <w:szCs w:val="20"/>
          <w:lang w:eastAsia="pt-BR"/>
        </w:rPr>
        <w:t>. (</w:t>
      </w:r>
      <w:r w:rsidR="0093284D" w:rsidRPr="00885EA2">
        <w:rPr>
          <w:rFonts w:ascii="Arial" w:eastAsia="Times New Roman" w:hAnsi="Arial" w:cs="Arial"/>
          <w:b/>
          <w:bCs/>
          <w:color w:val="000000"/>
          <w:sz w:val="20"/>
          <w:szCs w:val="20"/>
          <w:lang w:eastAsia="pt-BR"/>
        </w:rPr>
        <w:t>KOSIK</w:t>
      </w:r>
      <w:r w:rsidR="00BD421B">
        <w:rPr>
          <w:rFonts w:ascii="Arial" w:eastAsia="Times New Roman" w:hAnsi="Arial" w:cs="Arial"/>
          <w:color w:val="000000"/>
          <w:sz w:val="20"/>
          <w:szCs w:val="20"/>
          <w:lang w:eastAsia="pt-BR"/>
        </w:rPr>
        <w:t>, 1976 p. 35-36</w:t>
      </w:r>
      <w:r w:rsidR="0093284D" w:rsidRPr="00885EA2">
        <w:rPr>
          <w:rFonts w:ascii="Arial" w:eastAsia="Times New Roman" w:hAnsi="Arial" w:cs="Arial"/>
          <w:color w:val="000000"/>
          <w:sz w:val="20"/>
          <w:szCs w:val="20"/>
          <w:lang w:eastAsia="pt-BR"/>
        </w:rPr>
        <w:t>).</w:t>
      </w:r>
    </w:p>
    <w:p w:rsidR="0093284D" w:rsidRPr="00885EA2" w:rsidRDefault="0093284D" w:rsidP="0093284D">
      <w:pPr>
        <w:spacing w:line="240" w:lineRule="auto"/>
        <w:ind w:left="2268"/>
        <w:jc w:val="both"/>
        <w:rPr>
          <w:rFonts w:ascii="Arial" w:eastAsia="Times New Roman" w:hAnsi="Arial" w:cs="Arial"/>
          <w:color w:val="000000"/>
          <w:sz w:val="20"/>
          <w:szCs w:val="20"/>
          <w:lang w:eastAsia="pt-BR"/>
        </w:rPr>
      </w:pPr>
    </w:p>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Na compreensão de totalidade é necessário entender a realidade como uma categoria concreta da realidade que compõe essa totalidade. Sem a conclusão de que a realidade concreta e, sua totalidade se transforma esse conhecimento não passa de uma mera abstração ilusória e sem base.</w:t>
      </w:r>
    </w:p>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xml:space="preserve">            A dialética da totalidade se constitui em uma teoria da realidade concreto sendo um todo que ao ser explicado ou até mesmo, analisado, nos deparamos com </w:t>
      </w:r>
      <w:r w:rsidRPr="00885EA2">
        <w:rPr>
          <w:rFonts w:ascii="Arial" w:eastAsia="Times New Roman" w:hAnsi="Arial" w:cs="Arial"/>
          <w:color w:val="000000"/>
          <w:sz w:val="24"/>
          <w:szCs w:val="24"/>
          <w:lang w:eastAsia="pt-BR"/>
        </w:rPr>
        <w:lastRenderedPageBreak/>
        <w:t>frações/ou refrações de uma totalidade que é constituída por um todo realmente.  Analisar a conjuntura dessa divisão que aparece na categoria totalidade é a expressão de uma apreensão concisa dos fenômenos, inerentes a essa estrutura como uma totalização da realidade concreta em si.</w:t>
      </w:r>
    </w:p>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Para a falsa totalidade, cada fato é primordialmente predominante e, inerente a sua estrutura. Essa mesma falsa totalidade se manifesta de modo abstrato, deixando de lado a realidade/real e leva em conta apenas as contradições que se fazem presentes na abstração dicotômica. Neste sentido, ela se torna vazia, irracional, deformando assim a imagem da realidade do “todo”.</w:t>
      </w:r>
    </w:p>
    <w:p w:rsidR="00E74D58"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A própria totalidade que se atribui e se concretiza. Ela é a própria criação do todo e, se funda dentro de uma concretude e concepções dialético-materialista no conhecimento do real. E segundo KOSIK (1976: p. 53), temos ainda três tipos de falsa totalidade dentre as quais estão destacadas as seguintes:</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70"/>
        <w:gridCol w:w="3070"/>
        <w:gridCol w:w="3071"/>
      </w:tblGrid>
      <w:tr w:rsidR="0093284D" w:rsidRPr="00885EA2" w:rsidTr="0093284D">
        <w:tc>
          <w:tcPr>
            <w:tcW w:w="3070" w:type="dxa"/>
            <w:tcBorders>
              <w:top w:val="single" w:sz="8" w:space="0" w:color="4F81BD"/>
              <w:left w:val="outset" w:sz="6" w:space="0" w:color="F0F0F0"/>
              <w:bottom w:val="single" w:sz="8" w:space="0" w:color="4F81BD"/>
              <w:right w:val="outset" w:sz="6" w:space="0" w:color="F0F0F0"/>
            </w:tcBorders>
            <w:shd w:val="clear" w:color="auto" w:fill="auto"/>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b/>
                <w:bCs/>
                <w:color w:val="365F91"/>
                <w:sz w:val="24"/>
                <w:szCs w:val="24"/>
                <w:lang w:eastAsia="pt-BR"/>
              </w:rPr>
              <w:t>TOTALIDADE VAZIA</w:t>
            </w:r>
          </w:p>
        </w:tc>
        <w:tc>
          <w:tcPr>
            <w:tcW w:w="3070" w:type="dxa"/>
            <w:tcBorders>
              <w:top w:val="single" w:sz="8" w:space="0" w:color="4F81BD"/>
              <w:left w:val="outset" w:sz="6" w:space="0" w:color="F0F0F0"/>
              <w:bottom w:val="single" w:sz="8" w:space="0" w:color="4F81BD"/>
              <w:right w:val="outset" w:sz="6" w:space="0" w:color="F0F0F0"/>
            </w:tcBorders>
            <w:shd w:val="clear" w:color="auto" w:fill="auto"/>
            <w:tcMar>
              <w:top w:w="0" w:type="dxa"/>
              <w:left w:w="108" w:type="dxa"/>
              <w:bottom w:w="0" w:type="dxa"/>
              <w:right w:w="108" w:type="dxa"/>
            </w:tcMar>
            <w:hideMark/>
          </w:tcPr>
          <w:p w:rsidR="0093284D" w:rsidRPr="00885EA2" w:rsidRDefault="0093284D" w:rsidP="00E558F0">
            <w:pPr>
              <w:spacing w:line="360" w:lineRule="auto"/>
              <w:jc w:val="center"/>
              <w:rPr>
                <w:rFonts w:ascii="Arial" w:eastAsia="Times New Roman" w:hAnsi="Arial" w:cs="Arial"/>
                <w:color w:val="000000"/>
                <w:sz w:val="24"/>
                <w:szCs w:val="24"/>
                <w:lang w:eastAsia="pt-BR"/>
              </w:rPr>
            </w:pPr>
            <w:r w:rsidRPr="00885EA2">
              <w:rPr>
                <w:rFonts w:ascii="Arial" w:eastAsia="Times New Roman" w:hAnsi="Arial" w:cs="Arial"/>
                <w:b/>
                <w:bCs/>
                <w:color w:val="365F91"/>
                <w:sz w:val="24"/>
                <w:szCs w:val="24"/>
                <w:lang w:eastAsia="pt-BR"/>
              </w:rPr>
              <w:t>TOTALIDADE ABSTRATA</w:t>
            </w:r>
          </w:p>
        </w:tc>
        <w:tc>
          <w:tcPr>
            <w:tcW w:w="3071" w:type="dxa"/>
            <w:tcBorders>
              <w:top w:val="single" w:sz="8" w:space="0" w:color="4F81BD"/>
              <w:left w:val="outset" w:sz="6" w:space="0" w:color="F0F0F0"/>
              <w:bottom w:val="single" w:sz="8" w:space="0" w:color="4F81BD"/>
              <w:right w:val="outset" w:sz="6" w:space="0" w:color="F0F0F0"/>
            </w:tcBorders>
            <w:shd w:val="clear" w:color="auto" w:fill="auto"/>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b/>
                <w:bCs/>
                <w:color w:val="365F91"/>
                <w:sz w:val="24"/>
                <w:szCs w:val="24"/>
                <w:lang w:eastAsia="pt-BR"/>
              </w:rPr>
              <w:t>TOTALIDADE MÁ</w:t>
            </w:r>
          </w:p>
        </w:tc>
      </w:tr>
      <w:tr w:rsidR="0093284D" w:rsidRPr="00885EA2" w:rsidTr="0093284D">
        <w:trPr>
          <w:trHeight w:val="1763"/>
        </w:trPr>
        <w:tc>
          <w:tcPr>
            <w:tcW w:w="3070" w:type="dxa"/>
            <w:tcBorders>
              <w:top w:val="nil"/>
              <w:left w:val="nil"/>
              <w:bottom w:val="nil"/>
              <w:right w:val="nil"/>
            </w:tcBorders>
            <w:shd w:val="clear" w:color="auto" w:fill="D3DFEE"/>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A totalidade vazia exclui os reflexos, isto é, a apropriação da realidade sob a forma de momentos isolados, e a atividades do pensamento analítico.</w:t>
            </w:r>
          </w:p>
        </w:tc>
        <w:tc>
          <w:tcPr>
            <w:tcW w:w="3070" w:type="dxa"/>
            <w:tcBorders>
              <w:top w:val="nil"/>
              <w:left w:val="nil"/>
              <w:bottom w:val="nil"/>
              <w:right w:val="nil"/>
            </w:tcBorders>
            <w:shd w:val="clear" w:color="auto" w:fill="D3DFEE"/>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É quando o todo foi formalizado face às partes e se atribui uma realidade superior às tendências hipostasiadas. A totalidade é um todo fechado.</w:t>
            </w:r>
          </w:p>
        </w:tc>
        <w:tc>
          <w:tcPr>
            <w:tcW w:w="3071" w:type="dxa"/>
            <w:tcBorders>
              <w:top w:val="nil"/>
              <w:left w:val="nil"/>
              <w:bottom w:val="nil"/>
              <w:right w:val="nil"/>
            </w:tcBorders>
            <w:shd w:val="clear" w:color="auto" w:fill="D3DFEE"/>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000000"/>
                <w:sz w:val="24"/>
                <w:szCs w:val="24"/>
                <w:lang w:eastAsia="pt-BR"/>
              </w:rPr>
              <w:t>       É quando sujeito autêntico é substituído pelo sujeito mitologizado.</w:t>
            </w:r>
          </w:p>
        </w:tc>
      </w:tr>
      <w:tr w:rsidR="0093284D" w:rsidRPr="00885EA2" w:rsidTr="0093284D">
        <w:trPr>
          <w:trHeight w:val="280"/>
        </w:trPr>
        <w:tc>
          <w:tcPr>
            <w:tcW w:w="3070" w:type="dxa"/>
            <w:tcBorders>
              <w:top w:val="outset" w:sz="6" w:space="0" w:color="F0F0F0"/>
              <w:left w:val="outset" w:sz="6" w:space="0" w:color="F0F0F0"/>
              <w:bottom w:val="single" w:sz="8" w:space="0" w:color="4F81BD"/>
              <w:right w:val="outset" w:sz="6" w:space="0" w:color="F0F0F0"/>
            </w:tcBorders>
            <w:shd w:val="clear" w:color="auto" w:fill="auto"/>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365F91"/>
                <w:sz w:val="24"/>
                <w:szCs w:val="24"/>
                <w:lang w:eastAsia="pt-BR"/>
              </w:rPr>
              <w:t> </w:t>
            </w:r>
          </w:p>
        </w:tc>
        <w:tc>
          <w:tcPr>
            <w:tcW w:w="3070" w:type="dxa"/>
            <w:tcBorders>
              <w:top w:val="outset" w:sz="6" w:space="0" w:color="F0F0F0"/>
              <w:left w:val="outset" w:sz="6" w:space="0" w:color="F0F0F0"/>
              <w:bottom w:val="single" w:sz="8" w:space="0" w:color="4F81BD"/>
              <w:right w:val="outset" w:sz="6" w:space="0" w:color="F0F0F0"/>
            </w:tcBorders>
            <w:shd w:val="clear" w:color="auto" w:fill="auto"/>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color w:val="365F91"/>
                <w:sz w:val="24"/>
                <w:szCs w:val="24"/>
                <w:lang w:eastAsia="pt-BR"/>
              </w:rPr>
              <w:t> </w:t>
            </w:r>
          </w:p>
        </w:tc>
        <w:tc>
          <w:tcPr>
            <w:tcW w:w="3071" w:type="dxa"/>
            <w:tcBorders>
              <w:top w:val="outset" w:sz="6" w:space="0" w:color="F0F0F0"/>
              <w:left w:val="outset" w:sz="6" w:space="0" w:color="F0F0F0"/>
              <w:bottom w:val="single" w:sz="8" w:space="0" w:color="4F81BD"/>
              <w:right w:val="outset" w:sz="6" w:space="0" w:color="F0F0F0"/>
            </w:tcBorders>
            <w:shd w:val="clear" w:color="auto" w:fill="auto"/>
            <w:tcMar>
              <w:top w:w="0" w:type="dxa"/>
              <w:left w:w="108" w:type="dxa"/>
              <w:bottom w:w="0" w:type="dxa"/>
              <w:right w:w="108" w:type="dxa"/>
            </w:tcMar>
            <w:hideMark/>
          </w:tcPr>
          <w:p w:rsidR="0093284D" w:rsidRPr="00885EA2" w:rsidRDefault="0093284D" w:rsidP="0093284D">
            <w:pPr>
              <w:spacing w:line="360" w:lineRule="auto"/>
              <w:jc w:val="both"/>
              <w:rPr>
                <w:rFonts w:ascii="Arial" w:eastAsia="Times New Roman" w:hAnsi="Arial" w:cs="Arial"/>
                <w:color w:val="000000"/>
                <w:sz w:val="24"/>
                <w:szCs w:val="24"/>
                <w:lang w:eastAsia="pt-BR"/>
              </w:rPr>
            </w:pPr>
            <w:r w:rsidRPr="00885EA2">
              <w:rPr>
                <w:rFonts w:ascii="Arial" w:eastAsia="Times New Roman" w:hAnsi="Arial" w:cs="Arial"/>
                <w:b/>
                <w:bCs/>
                <w:color w:val="365F91"/>
                <w:sz w:val="24"/>
                <w:szCs w:val="24"/>
                <w:lang w:eastAsia="pt-BR"/>
              </w:rPr>
              <w:t> </w:t>
            </w:r>
          </w:p>
        </w:tc>
      </w:tr>
    </w:tbl>
    <w:p w:rsidR="00EA03FA" w:rsidRPr="00E573AB" w:rsidRDefault="00EA03FA" w:rsidP="00E573AB">
      <w:pPr>
        <w:pStyle w:val="Ttulo1"/>
        <w:rPr>
          <w:rFonts w:ascii="Arial" w:hAnsi="Arial" w:cs="Arial"/>
          <w:color w:val="auto"/>
          <w:sz w:val="24"/>
          <w:szCs w:val="24"/>
        </w:rPr>
      </w:pPr>
      <w:bookmarkStart w:id="50" w:name="_Toc454456442"/>
      <w:r w:rsidRPr="00E573AB">
        <w:rPr>
          <w:rFonts w:ascii="Arial" w:hAnsi="Arial" w:cs="Arial"/>
          <w:color w:val="auto"/>
          <w:sz w:val="24"/>
          <w:szCs w:val="24"/>
        </w:rPr>
        <w:lastRenderedPageBreak/>
        <w:t>CAPÍTULO II</w:t>
      </w:r>
      <w:bookmarkEnd w:id="50"/>
    </w:p>
    <w:p w:rsidR="006A335F" w:rsidRPr="00E573AB" w:rsidRDefault="00EA03FA" w:rsidP="00E573AB">
      <w:pPr>
        <w:pStyle w:val="Ttulo1"/>
        <w:rPr>
          <w:rFonts w:ascii="Arial" w:hAnsi="Arial" w:cs="Arial"/>
          <w:color w:val="auto"/>
          <w:sz w:val="24"/>
          <w:szCs w:val="24"/>
        </w:rPr>
      </w:pPr>
      <w:bookmarkStart w:id="51" w:name="_Toc454456443"/>
      <w:r w:rsidRPr="00E573AB">
        <w:rPr>
          <w:rFonts w:ascii="Arial" w:hAnsi="Arial" w:cs="Arial"/>
          <w:color w:val="auto"/>
          <w:sz w:val="24"/>
          <w:szCs w:val="24"/>
        </w:rPr>
        <w:t>MEDIAÇÃO COMO INTRUMENTO INTERVENTIVO</w:t>
      </w:r>
      <w:bookmarkEnd w:id="51"/>
    </w:p>
    <w:p w:rsidR="00DF1EA3" w:rsidRPr="00E573AB" w:rsidRDefault="00DF1EA3" w:rsidP="00E573AB">
      <w:pPr>
        <w:pStyle w:val="Ttulo1"/>
        <w:rPr>
          <w:rFonts w:ascii="Arial" w:hAnsi="Arial" w:cs="Arial"/>
          <w:color w:val="auto"/>
          <w:sz w:val="24"/>
          <w:szCs w:val="24"/>
        </w:rPr>
      </w:pPr>
    </w:p>
    <w:p w:rsidR="00EA03FA" w:rsidRDefault="006A335F" w:rsidP="00E573AB">
      <w:pPr>
        <w:pStyle w:val="Ttulo1"/>
        <w:rPr>
          <w:rFonts w:ascii="Arial" w:hAnsi="Arial" w:cs="Arial"/>
          <w:color w:val="auto"/>
          <w:sz w:val="24"/>
          <w:szCs w:val="24"/>
        </w:rPr>
      </w:pPr>
      <w:bookmarkStart w:id="52" w:name="_Toc454456444"/>
      <w:r w:rsidRPr="00E573AB">
        <w:rPr>
          <w:rFonts w:ascii="Arial" w:hAnsi="Arial" w:cs="Arial"/>
          <w:color w:val="auto"/>
          <w:sz w:val="24"/>
          <w:szCs w:val="24"/>
        </w:rPr>
        <w:t>2.1. O que é mediação</w:t>
      </w:r>
      <w:bookmarkEnd w:id="52"/>
    </w:p>
    <w:p w:rsidR="00E573AB" w:rsidRPr="00E573AB" w:rsidRDefault="00E573AB" w:rsidP="00E573AB"/>
    <w:p w:rsidR="006A335F" w:rsidRPr="00885EA2" w:rsidRDefault="006A335F" w:rsidP="00515BAE">
      <w:pPr>
        <w:spacing w:line="360" w:lineRule="auto"/>
        <w:jc w:val="both"/>
        <w:rPr>
          <w:rFonts w:ascii="Arial" w:hAnsi="Arial" w:cs="Arial"/>
          <w:sz w:val="24"/>
          <w:szCs w:val="24"/>
        </w:rPr>
      </w:pPr>
      <w:r w:rsidRPr="00885EA2">
        <w:rPr>
          <w:rFonts w:ascii="Arial" w:hAnsi="Arial" w:cs="Arial"/>
          <w:b/>
          <w:sz w:val="28"/>
          <w:szCs w:val="28"/>
        </w:rPr>
        <w:tab/>
      </w:r>
      <w:r w:rsidR="000A46C0" w:rsidRPr="00885EA2">
        <w:rPr>
          <w:rFonts w:ascii="Arial" w:hAnsi="Arial" w:cs="Arial"/>
          <w:sz w:val="24"/>
          <w:szCs w:val="24"/>
        </w:rPr>
        <w:t xml:space="preserve">Mediar é o ato de estabelecer e intervir de alguma forma dentro de uma determinada situação. Dentro do Serviço Social, a mediação se faz necessária e inerente aos processos de escuta e intervenção social de uma dada realidade. </w:t>
      </w:r>
      <w:r w:rsidR="001F0EE7" w:rsidRPr="00885EA2">
        <w:rPr>
          <w:rFonts w:ascii="Arial" w:hAnsi="Arial" w:cs="Arial"/>
          <w:sz w:val="24"/>
          <w:szCs w:val="24"/>
        </w:rPr>
        <w:t xml:space="preserve">Não apenas como uma situação “dada”, mas como uma categoria ontológica que auxilia na percepção e desenvoltura teórico-prática, do agente profissional. Ao sistematizar este tema, precisamos conhecer as categorias que abarcam os conceitos da mediação no âmbito da prática. </w:t>
      </w:r>
    </w:p>
    <w:p w:rsidR="004C5A57" w:rsidRPr="00885EA2" w:rsidRDefault="001F0EE7" w:rsidP="00515BAE">
      <w:pPr>
        <w:spacing w:line="360" w:lineRule="auto"/>
        <w:jc w:val="both"/>
        <w:rPr>
          <w:rFonts w:ascii="Arial" w:hAnsi="Arial" w:cs="Arial"/>
          <w:sz w:val="24"/>
          <w:szCs w:val="24"/>
        </w:rPr>
      </w:pPr>
      <w:r w:rsidRPr="00885EA2">
        <w:rPr>
          <w:rFonts w:ascii="Arial" w:hAnsi="Arial" w:cs="Arial"/>
          <w:sz w:val="24"/>
          <w:szCs w:val="24"/>
        </w:rPr>
        <w:tab/>
        <w:t xml:space="preserve">Em alguns estudos a mediação é tratada como um manejo ou ato que recai no cotidiano do sujeito. Muito embora, faça parte da </w:t>
      </w:r>
      <w:r w:rsidR="004C5A57" w:rsidRPr="00885EA2">
        <w:rPr>
          <w:rFonts w:ascii="Arial" w:hAnsi="Arial" w:cs="Arial"/>
          <w:sz w:val="24"/>
          <w:szCs w:val="24"/>
        </w:rPr>
        <w:t xml:space="preserve">atuação profissional é necessária uma elaboração técnica e aguçada da profissão para que não seja cometido nem, tão pouco, reproduzido uma lógica conservadora que parta para um viés imediatista. </w:t>
      </w:r>
    </w:p>
    <w:p w:rsidR="001F0EE7" w:rsidRDefault="004C5A57" w:rsidP="00515BAE">
      <w:pPr>
        <w:spacing w:line="360" w:lineRule="auto"/>
        <w:jc w:val="both"/>
        <w:rPr>
          <w:rFonts w:ascii="Arial" w:hAnsi="Arial" w:cs="Arial"/>
          <w:sz w:val="24"/>
          <w:szCs w:val="24"/>
        </w:rPr>
      </w:pPr>
      <w:r w:rsidRPr="00885EA2">
        <w:rPr>
          <w:rFonts w:ascii="Arial" w:hAnsi="Arial" w:cs="Arial"/>
          <w:sz w:val="24"/>
          <w:szCs w:val="24"/>
        </w:rPr>
        <w:tab/>
        <w:t>Não cabe ao Serviço Social se exaurir da prática institucionalizada, mas sim sistematizar as transformações societárias que aparecem no bojo da categoria mediação. Articular o acesso a bens e serviços dentro da divisão sócio-técnica do trabalho do assistente social</w:t>
      </w:r>
      <w:r w:rsidR="00931CE1" w:rsidRPr="00885EA2">
        <w:rPr>
          <w:rFonts w:ascii="Arial" w:hAnsi="Arial" w:cs="Arial"/>
          <w:sz w:val="24"/>
          <w:szCs w:val="24"/>
        </w:rPr>
        <w:t>,</w:t>
      </w:r>
      <w:r w:rsidRPr="00885EA2">
        <w:rPr>
          <w:rFonts w:ascii="Arial" w:hAnsi="Arial" w:cs="Arial"/>
          <w:sz w:val="24"/>
          <w:szCs w:val="24"/>
        </w:rPr>
        <w:t xml:space="preserve"> é </w:t>
      </w:r>
      <w:r w:rsidR="00931CE1" w:rsidRPr="00885EA2">
        <w:rPr>
          <w:rFonts w:ascii="Arial" w:hAnsi="Arial" w:cs="Arial"/>
          <w:sz w:val="24"/>
          <w:szCs w:val="24"/>
        </w:rPr>
        <w:t xml:space="preserve">tomar para si o projeto ético-político e atuar de modo operante com bases crítico-reflexivas e filosóficas, auxiliando na elaboração de formas mediadoras que vão de encontro ao que pede a profissão. </w:t>
      </w:r>
    </w:p>
    <w:p w:rsidR="008D1841" w:rsidRDefault="008D1841" w:rsidP="008D1841">
      <w:pPr>
        <w:spacing w:line="240" w:lineRule="auto"/>
        <w:ind w:left="2268"/>
        <w:jc w:val="both"/>
        <w:rPr>
          <w:rFonts w:ascii="Arial" w:hAnsi="Arial" w:cs="Arial"/>
          <w:sz w:val="20"/>
          <w:szCs w:val="20"/>
        </w:rPr>
      </w:pPr>
      <w:r w:rsidRPr="00885EA2">
        <w:rPr>
          <w:rFonts w:ascii="Arial" w:hAnsi="Arial" w:cs="Arial"/>
          <w:sz w:val="20"/>
          <w:szCs w:val="20"/>
        </w:rPr>
        <w:t>As mediações fundantes da cotidianidade, nas quais atuam os profissionais de Serviço Social no plano da imediaticidade das relações, ocultam-se nas dobras da faticidade, impedindo aos sujeitos aferrados apenas à dimensão do intelecto, a captuda das possibilidades de potencialização e ampliação do espaço da prática profissional. (</w:t>
      </w:r>
      <w:r w:rsidRPr="00885EA2">
        <w:rPr>
          <w:rFonts w:ascii="Arial" w:hAnsi="Arial" w:cs="Arial"/>
          <w:b/>
          <w:sz w:val="20"/>
          <w:szCs w:val="20"/>
        </w:rPr>
        <w:t>PONTES</w:t>
      </w:r>
      <w:r w:rsidRPr="00885EA2">
        <w:rPr>
          <w:rFonts w:ascii="Arial" w:hAnsi="Arial" w:cs="Arial"/>
          <w:sz w:val="20"/>
          <w:szCs w:val="20"/>
        </w:rPr>
        <w:t>: 2010, p.179)</w:t>
      </w:r>
    </w:p>
    <w:p w:rsidR="00515995" w:rsidRPr="00885EA2" w:rsidRDefault="00515995" w:rsidP="00515BAE">
      <w:pPr>
        <w:spacing w:line="360" w:lineRule="auto"/>
        <w:jc w:val="both"/>
        <w:rPr>
          <w:rFonts w:ascii="Arial" w:hAnsi="Arial" w:cs="Arial"/>
          <w:sz w:val="24"/>
          <w:szCs w:val="24"/>
        </w:rPr>
      </w:pPr>
      <w:r w:rsidRPr="00885EA2">
        <w:rPr>
          <w:rFonts w:ascii="Arial" w:hAnsi="Arial" w:cs="Arial"/>
          <w:sz w:val="24"/>
          <w:szCs w:val="24"/>
        </w:rPr>
        <w:tab/>
        <w:t xml:space="preserve">Como afirmo aqui, a mediação é categoria central do assistente social junto aos usuários/sujeitos que dela necessitem. O trabalho realizado pelo profissional é </w:t>
      </w:r>
      <w:r w:rsidRPr="00885EA2">
        <w:rPr>
          <w:rFonts w:ascii="Arial" w:hAnsi="Arial" w:cs="Arial"/>
          <w:sz w:val="24"/>
          <w:szCs w:val="24"/>
        </w:rPr>
        <w:lastRenderedPageBreak/>
        <w:t xml:space="preserve">de suma importância para que se dê sequência a uma atuação concisa onde ira ser desvelado à questão posta pela hegemonia capitalista. Será trabalhada de forma crítica e humanizada, onde, não existe espaço </w:t>
      </w:r>
      <w:r w:rsidR="00154ACD" w:rsidRPr="00885EA2">
        <w:rPr>
          <w:rFonts w:ascii="Arial" w:hAnsi="Arial" w:cs="Arial"/>
          <w:sz w:val="24"/>
          <w:szCs w:val="24"/>
        </w:rPr>
        <w:t>para julgo ou qualquer tipo de dicotomia que preceda a mediação que se faz inerente ao trabalho profissional.</w:t>
      </w:r>
    </w:p>
    <w:p w:rsidR="008D1841" w:rsidRDefault="008D1841" w:rsidP="00515BAE">
      <w:pPr>
        <w:spacing w:line="360" w:lineRule="auto"/>
        <w:jc w:val="both"/>
        <w:rPr>
          <w:rFonts w:ascii="Arial" w:hAnsi="Arial" w:cs="Arial"/>
          <w:sz w:val="20"/>
          <w:szCs w:val="20"/>
        </w:rPr>
      </w:pPr>
    </w:p>
    <w:p w:rsidR="00BD7172" w:rsidRDefault="007F66A5" w:rsidP="00E573AB">
      <w:pPr>
        <w:pStyle w:val="Ttulo1"/>
        <w:rPr>
          <w:rFonts w:ascii="Arial" w:hAnsi="Arial" w:cs="Arial"/>
          <w:color w:val="auto"/>
          <w:sz w:val="24"/>
          <w:szCs w:val="24"/>
        </w:rPr>
      </w:pPr>
      <w:bookmarkStart w:id="53" w:name="_Toc454456445"/>
      <w:r w:rsidRPr="00E573AB">
        <w:rPr>
          <w:rFonts w:ascii="Arial" w:hAnsi="Arial" w:cs="Arial"/>
          <w:color w:val="auto"/>
          <w:sz w:val="24"/>
          <w:szCs w:val="24"/>
        </w:rPr>
        <w:t>2.2.  Relação teoria e prática</w:t>
      </w:r>
      <w:bookmarkEnd w:id="53"/>
    </w:p>
    <w:p w:rsidR="00E573AB" w:rsidRPr="00E573AB" w:rsidRDefault="00E573AB" w:rsidP="00E573AB"/>
    <w:p w:rsidR="007F66A5" w:rsidRPr="00885EA2" w:rsidRDefault="007F66A5" w:rsidP="00515BAE">
      <w:pPr>
        <w:spacing w:line="360" w:lineRule="auto"/>
        <w:jc w:val="both"/>
        <w:rPr>
          <w:rFonts w:ascii="Arial" w:hAnsi="Arial" w:cs="Arial"/>
          <w:sz w:val="24"/>
          <w:szCs w:val="24"/>
        </w:rPr>
      </w:pPr>
      <w:r w:rsidRPr="00885EA2">
        <w:rPr>
          <w:rFonts w:ascii="Arial" w:hAnsi="Arial" w:cs="Arial"/>
          <w:sz w:val="24"/>
          <w:szCs w:val="24"/>
        </w:rPr>
        <w:tab/>
        <w:t>Dentre os diversos paradigmas que rondam algumas profissões, em especial o Serviço Social, está à questão do conceito que por muito tempo se firma em algumas falas conservadoras de que a teoria difere da prática profissional. Vemos dentro deste contexto que ambas são iminentemente ligadas. Pois, não é possível uma atuação apreendida apenas com a prática, tão pouco, e somente com a teoria de referência.</w:t>
      </w:r>
    </w:p>
    <w:p w:rsidR="00D53FC4" w:rsidRPr="00885EA2" w:rsidRDefault="007F66A5" w:rsidP="00515BAE">
      <w:pPr>
        <w:spacing w:line="360" w:lineRule="auto"/>
        <w:jc w:val="both"/>
        <w:rPr>
          <w:rFonts w:ascii="Arial" w:hAnsi="Arial" w:cs="Arial"/>
          <w:sz w:val="24"/>
          <w:szCs w:val="24"/>
        </w:rPr>
      </w:pPr>
      <w:r w:rsidRPr="00885EA2">
        <w:rPr>
          <w:rFonts w:ascii="Arial" w:hAnsi="Arial" w:cs="Arial"/>
          <w:sz w:val="24"/>
          <w:szCs w:val="24"/>
        </w:rPr>
        <w:tab/>
        <w:t xml:space="preserve">  A teoria liga a prática dentro de uma unidade onde, são indissociáveis. Contudo devemos levar em conta que cada qual possui sua especificidade e, deste modo parece transcender a algo dicotômico a luz de uma verdadeira “divisão” (teoria</w:t>
      </w:r>
      <w:r w:rsidR="00CE392B" w:rsidRPr="00885EA2">
        <w:rPr>
          <w:rFonts w:ascii="Arial" w:hAnsi="Arial" w:cs="Arial"/>
          <w:sz w:val="24"/>
          <w:szCs w:val="24"/>
        </w:rPr>
        <w:t xml:space="preserve"> ≠ prática). Neste sentido ambíguo percebo que a ambiguidade não esta na clareza dos fatos, mas sim na questão profissional e na atuação profissional. </w:t>
      </w:r>
    </w:p>
    <w:p w:rsidR="00D53FC4" w:rsidRPr="00885EA2" w:rsidRDefault="00D53FC4" w:rsidP="00515BAE">
      <w:pPr>
        <w:spacing w:line="360" w:lineRule="auto"/>
        <w:jc w:val="both"/>
        <w:rPr>
          <w:rFonts w:ascii="Arial" w:hAnsi="Arial" w:cs="Arial"/>
          <w:sz w:val="24"/>
          <w:szCs w:val="24"/>
        </w:rPr>
      </w:pPr>
    </w:p>
    <w:p w:rsidR="00D53FC4" w:rsidRPr="00885EA2" w:rsidRDefault="00E150D8" w:rsidP="0089617B">
      <w:pPr>
        <w:spacing w:line="240" w:lineRule="auto"/>
        <w:ind w:left="2268"/>
        <w:jc w:val="both"/>
        <w:rPr>
          <w:rFonts w:ascii="Arial" w:hAnsi="Arial" w:cs="Arial"/>
          <w:sz w:val="20"/>
          <w:szCs w:val="20"/>
        </w:rPr>
      </w:pPr>
      <w:r w:rsidRPr="00885EA2">
        <w:rPr>
          <w:rFonts w:ascii="Arial" w:hAnsi="Arial" w:cs="Arial"/>
          <w:sz w:val="20"/>
          <w:szCs w:val="20"/>
        </w:rPr>
        <w:t>A</w:t>
      </w:r>
      <w:r>
        <w:rPr>
          <w:rFonts w:ascii="Arial" w:hAnsi="Arial" w:cs="Arial"/>
          <w:sz w:val="20"/>
          <w:szCs w:val="20"/>
        </w:rPr>
        <w:t xml:space="preserve"> teoria é necessária para</w:t>
      </w:r>
      <w:r w:rsidR="005C58FC" w:rsidRPr="00885EA2">
        <w:rPr>
          <w:rFonts w:ascii="Arial" w:hAnsi="Arial" w:cs="Arial"/>
          <w:sz w:val="20"/>
          <w:szCs w:val="20"/>
        </w:rPr>
        <w:t xml:space="preserve"> tomar consciência da realidade, das condições onde se está atuando, do objeto que está em vias de ser transformado e transformar esta consciência em ação, em prática que, por sua vez, não pode</w:t>
      </w:r>
      <w:r w:rsidR="00D53FC4" w:rsidRPr="00885EA2">
        <w:rPr>
          <w:rFonts w:ascii="Arial" w:hAnsi="Arial" w:cs="Arial"/>
          <w:sz w:val="20"/>
          <w:szCs w:val="20"/>
        </w:rPr>
        <w:t xml:space="preserve"> </w:t>
      </w:r>
      <w:r w:rsidR="005C58FC" w:rsidRPr="00885EA2">
        <w:rPr>
          <w:rFonts w:ascii="Arial" w:hAnsi="Arial" w:cs="Arial"/>
          <w:sz w:val="20"/>
          <w:szCs w:val="20"/>
        </w:rPr>
        <w:t>ser tomada como uma atividade puramente material, sem conhecimento e a produção de fins</w:t>
      </w:r>
      <w:r w:rsidR="00D53FC4" w:rsidRPr="00885EA2">
        <w:rPr>
          <w:rFonts w:ascii="Arial" w:hAnsi="Arial" w:cs="Arial"/>
          <w:sz w:val="20"/>
          <w:szCs w:val="20"/>
        </w:rPr>
        <w:t>, próprios da atividade teórica. “Relacionar teoria e prática signi</w:t>
      </w:r>
      <w:r>
        <w:rPr>
          <w:rFonts w:ascii="Arial" w:hAnsi="Arial" w:cs="Arial"/>
          <w:sz w:val="20"/>
          <w:szCs w:val="20"/>
        </w:rPr>
        <w:t>fica entende-las e assimila-las</w:t>
      </w:r>
      <w:r w:rsidR="00D53FC4" w:rsidRPr="00885EA2">
        <w:rPr>
          <w:rFonts w:ascii="Arial" w:hAnsi="Arial" w:cs="Arial"/>
          <w:sz w:val="20"/>
          <w:szCs w:val="20"/>
        </w:rPr>
        <w:t>.</w:t>
      </w:r>
      <w:r w:rsidR="0089617B" w:rsidRPr="00885EA2">
        <w:rPr>
          <w:rFonts w:ascii="Arial" w:hAnsi="Arial" w:cs="Arial"/>
          <w:sz w:val="20"/>
          <w:szCs w:val="20"/>
        </w:rPr>
        <w:t xml:space="preserve"> </w:t>
      </w:r>
      <w:r w:rsidR="00D53FC4" w:rsidRPr="00885EA2">
        <w:rPr>
          <w:rFonts w:ascii="Arial" w:hAnsi="Arial" w:cs="Arial"/>
          <w:sz w:val="20"/>
          <w:szCs w:val="20"/>
        </w:rPr>
        <w:t>(</w:t>
      </w:r>
      <w:r w:rsidR="00D53FC4" w:rsidRPr="00885EA2">
        <w:rPr>
          <w:rFonts w:ascii="Arial" w:hAnsi="Arial" w:cs="Arial"/>
          <w:b/>
          <w:sz w:val="20"/>
          <w:szCs w:val="20"/>
        </w:rPr>
        <w:t>CALEFFI</w:t>
      </w:r>
      <w:r w:rsidR="00D53FC4" w:rsidRPr="00885EA2">
        <w:rPr>
          <w:rFonts w:ascii="Arial" w:hAnsi="Arial" w:cs="Arial"/>
          <w:sz w:val="20"/>
          <w:szCs w:val="20"/>
        </w:rPr>
        <w:t>: 2013, p.63)</w:t>
      </w:r>
    </w:p>
    <w:p w:rsidR="00D53FC4" w:rsidRPr="00885EA2" w:rsidRDefault="00D53FC4" w:rsidP="00D53FC4">
      <w:pPr>
        <w:spacing w:line="240" w:lineRule="auto"/>
        <w:ind w:left="2268"/>
        <w:jc w:val="both"/>
        <w:rPr>
          <w:rFonts w:ascii="Arial" w:hAnsi="Arial" w:cs="Arial"/>
          <w:sz w:val="20"/>
          <w:szCs w:val="20"/>
        </w:rPr>
      </w:pPr>
    </w:p>
    <w:p w:rsidR="00CE392B" w:rsidRPr="00885EA2" w:rsidRDefault="00CE392B" w:rsidP="00515BAE">
      <w:pPr>
        <w:spacing w:line="360" w:lineRule="auto"/>
        <w:jc w:val="both"/>
        <w:rPr>
          <w:rFonts w:ascii="Arial" w:hAnsi="Arial" w:cs="Arial"/>
          <w:sz w:val="24"/>
          <w:szCs w:val="24"/>
        </w:rPr>
      </w:pPr>
      <w:r w:rsidRPr="00885EA2">
        <w:rPr>
          <w:rFonts w:ascii="Arial" w:hAnsi="Arial" w:cs="Arial"/>
          <w:sz w:val="24"/>
          <w:szCs w:val="24"/>
        </w:rPr>
        <w:tab/>
        <w:t xml:space="preserve">É necessária uma instrumentalidade densa e maçante dentro do contexto profissional para que a clareza e objetividade da ação fiquem dentro do rol dos entraves da profissão. De modo a atingir sua hegemonia e projeto ético-político com afinco e de natureza crítico-interventiva. </w:t>
      </w:r>
    </w:p>
    <w:p w:rsidR="009632A6" w:rsidRPr="00885EA2" w:rsidRDefault="009632A6" w:rsidP="00515BAE">
      <w:pPr>
        <w:spacing w:line="360" w:lineRule="auto"/>
        <w:jc w:val="both"/>
        <w:rPr>
          <w:rFonts w:ascii="Arial" w:hAnsi="Arial" w:cs="Arial"/>
          <w:sz w:val="24"/>
          <w:szCs w:val="24"/>
        </w:rPr>
      </w:pPr>
      <w:r w:rsidRPr="00885EA2">
        <w:rPr>
          <w:rFonts w:ascii="Arial" w:hAnsi="Arial" w:cs="Arial"/>
          <w:sz w:val="24"/>
          <w:szCs w:val="24"/>
        </w:rPr>
        <w:lastRenderedPageBreak/>
        <w:tab/>
        <w:t>A problematização deste tema causa ainda hoje grande imparcialidade dentro de vários âmbitos, seja acadêmico, institucional e até mesmo no campo de atuação do estagiário. Por este motivo o Serviço Social deve estar sempre à frente de novas re-conceituações no campo profissional. A “fórmula” ideal para o enfrentamento desta questão é a utilização de literaturas críticas e da própria atuação profissional.</w:t>
      </w:r>
    </w:p>
    <w:p w:rsidR="009632A6" w:rsidRPr="00885EA2" w:rsidRDefault="009632A6" w:rsidP="00515BAE">
      <w:pPr>
        <w:spacing w:line="360" w:lineRule="auto"/>
        <w:jc w:val="both"/>
        <w:rPr>
          <w:rFonts w:ascii="Arial" w:hAnsi="Arial" w:cs="Arial"/>
          <w:sz w:val="24"/>
          <w:szCs w:val="24"/>
        </w:rPr>
      </w:pPr>
      <w:r w:rsidRPr="00885EA2">
        <w:rPr>
          <w:rFonts w:ascii="Arial" w:hAnsi="Arial" w:cs="Arial"/>
          <w:sz w:val="24"/>
          <w:szCs w:val="24"/>
        </w:rPr>
        <w:tab/>
        <w:t>Estamos diante de uma profissão que como Guerra (2014) salienta</w:t>
      </w:r>
      <w:r w:rsidR="005C58FC" w:rsidRPr="00885EA2">
        <w:rPr>
          <w:rFonts w:ascii="Arial" w:hAnsi="Arial" w:cs="Arial"/>
          <w:sz w:val="24"/>
          <w:szCs w:val="24"/>
        </w:rPr>
        <w:t>,</w:t>
      </w:r>
      <w:r w:rsidRPr="00885EA2">
        <w:rPr>
          <w:rFonts w:ascii="Arial" w:hAnsi="Arial" w:cs="Arial"/>
          <w:sz w:val="24"/>
          <w:szCs w:val="24"/>
        </w:rPr>
        <w:t xml:space="preserve"> se insere na divisão</w:t>
      </w:r>
      <w:r w:rsidR="005C58FC" w:rsidRPr="00885EA2">
        <w:rPr>
          <w:rFonts w:ascii="Arial" w:hAnsi="Arial" w:cs="Arial"/>
          <w:sz w:val="24"/>
          <w:szCs w:val="24"/>
        </w:rPr>
        <w:t xml:space="preserve"> </w:t>
      </w:r>
      <w:r w:rsidRPr="00885EA2">
        <w:rPr>
          <w:rFonts w:ascii="Arial" w:hAnsi="Arial" w:cs="Arial"/>
          <w:sz w:val="24"/>
          <w:szCs w:val="24"/>
        </w:rPr>
        <w:t>sócio-técnica do trabalho, atuando dentro de inúmeras situações que exigem uma aproximação e um conceito amplo sobre teoria/prática</w:t>
      </w:r>
      <w:r w:rsidR="005C58FC" w:rsidRPr="00885EA2">
        <w:rPr>
          <w:rFonts w:ascii="Arial" w:hAnsi="Arial" w:cs="Arial"/>
          <w:sz w:val="24"/>
          <w:szCs w:val="24"/>
        </w:rPr>
        <w:t xml:space="preserve"> numa perspectiva dialética amadurecida. Não significa que a profissão deve ser de cunho “criativo”, mas é necessário que o agente, estudante, profissional faça as escolhas de sua ação da melhor forma possível, seguindo sempre o Código de Ética e seu projeto ético-político. </w:t>
      </w:r>
    </w:p>
    <w:p w:rsidR="00D53FC4" w:rsidRPr="00885EA2" w:rsidRDefault="00D53FC4" w:rsidP="00515BAE">
      <w:pPr>
        <w:spacing w:line="360" w:lineRule="auto"/>
        <w:jc w:val="both"/>
        <w:rPr>
          <w:rFonts w:ascii="Arial" w:hAnsi="Arial" w:cs="Arial"/>
          <w:sz w:val="24"/>
          <w:szCs w:val="24"/>
        </w:rPr>
      </w:pPr>
    </w:p>
    <w:p w:rsidR="00D53FC4" w:rsidRDefault="00D53FC4" w:rsidP="00E573AB">
      <w:pPr>
        <w:pStyle w:val="Ttulo1"/>
        <w:rPr>
          <w:rFonts w:ascii="Arial" w:hAnsi="Arial" w:cs="Arial"/>
          <w:color w:val="auto"/>
          <w:sz w:val="24"/>
          <w:szCs w:val="24"/>
        </w:rPr>
      </w:pPr>
      <w:bookmarkStart w:id="54" w:name="_Toc454456446"/>
      <w:r w:rsidRPr="00E573AB">
        <w:rPr>
          <w:rFonts w:ascii="Arial" w:hAnsi="Arial" w:cs="Arial"/>
          <w:color w:val="auto"/>
          <w:sz w:val="24"/>
          <w:szCs w:val="24"/>
        </w:rPr>
        <w:t xml:space="preserve">2.3. </w:t>
      </w:r>
      <w:r w:rsidR="0059668A" w:rsidRPr="00E573AB">
        <w:rPr>
          <w:rFonts w:ascii="Arial" w:hAnsi="Arial" w:cs="Arial"/>
          <w:color w:val="auto"/>
          <w:sz w:val="24"/>
          <w:szCs w:val="24"/>
        </w:rPr>
        <w:t xml:space="preserve"> </w:t>
      </w:r>
      <w:r w:rsidR="0089617B" w:rsidRPr="00E573AB">
        <w:rPr>
          <w:rFonts w:ascii="Arial" w:hAnsi="Arial" w:cs="Arial"/>
          <w:color w:val="auto"/>
          <w:sz w:val="24"/>
          <w:szCs w:val="24"/>
        </w:rPr>
        <w:t>Mediação como centralidade</w:t>
      </w:r>
      <w:bookmarkEnd w:id="54"/>
      <w:r w:rsidR="0089617B" w:rsidRPr="00E573AB">
        <w:rPr>
          <w:rFonts w:ascii="Arial" w:hAnsi="Arial" w:cs="Arial"/>
          <w:color w:val="auto"/>
          <w:sz w:val="24"/>
          <w:szCs w:val="24"/>
        </w:rPr>
        <w:t xml:space="preserve"> </w:t>
      </w:r>
    </w:p>
    <w:p w:rsidR="00E573AB" w:rsidRPr="00E573AB" w:rsidRDefault="00E573AB" w:rsidP="00E573AB"/>
    <w:p w:rsidR="00F064F6" w:rsidRPr="00885EA2" w:rsidRDefault="0089617B" w:rsidP="00515BAE">
      <w:pPr>
        <w:spacing w:line="360" w:lineRule="auto"/>
        <w:jc w:val="both"/>
        <w:rPr>
          <w:rFonts w:ascii="Arial" w:hAnsi="Arial" w:cs="Arial"/>
          <w:sz w:val="24"/>
          <w:szCs w:val="24"/>
        </w:rPr>
      </w:pPr>
      <w:r w:rsidRPr="00885EA2">
        <w:rPr>
          <w:rFonts w:ascii="Arial" w:hAnsi="Arial" w:cs="Arial"/>
          <w:sz w:val="24"/>
          <w:szCs w:val="24"/>
        </w:rPr>
        <w:tab/>
        <w:t xml:space="preserve">A </w:t>
      </w:r>
      <w:r w:rsidR="00F064F6" w:rsidRPr="00885EA2">
        <w:rPr>
          <w:rFonts w:ascii="Arial" w:hAnsi="Arial" w:cs="Arial"/>
          <w:sz w:val="24"/>
          <w:szCs w:val="24"/>
        </w:rPr>
        <w:t>problematização da mediação</w:t>
      </w:r>
      <w:r w:rsidR="005C6149" w:rsidRPr="00885EA2">
        <w:rPr>
          <w:rFonts w:ascii="Arial" w:hAnsi="Arial" w:cs="Arial"/>
          <w:sz w:val="24"/>
          <w:szCs w:val="24"/>
        </w:rPr>
        <w:t xml:space="preserve"> sistematiza</w:t>
      </w:r>
      <w:r w:rsidR="00F064F6" w:rsidRPr="00885EA2">
        <w:rPr>
          <w:rFonts w:ascii="Arial" w:hAnsi="Arial" w:cs="Arial"/>
          <w:sz w:val="24"/>
          <w:szCs w:val="24"/>
        </w:rPr>
        <w:t xml:space="preserve"> a mesma</w:t>
      </w:r>
      <w:r w:rsidR="005C6149" w:rsidRPr="00885EA2">
        <w:rPr>
          <w:rFonts w:ascii="Arial" w:hAnsi="Arial" w:cs="Arial"/>
          <w:sz w:val="24"/>
          <w:szCs w:val="24"/>
        </w:rPr>
        <w:t xml:space="preserve">, </w:t>
      </w:r>
      <w:r w:rsidR="00F064F6" w:rsidRPr="00885EA2">
        <w:rPr>
          <w:rFonts w:ascii="Arial" w:hAnsi="Arial" w:cs="Arial"/>
          <w:sz w:val="24"/>
          <w:szCs w:val="24"/>
        </w:rPr>
        <w:t xml:space="preserve">como componente estrutural da ontologia do próprio ser social. No campo desta centralidade é embutida a totalidade e a negação do sujeito. Neste contexto, a categoria se faz inerente </w:t>
      </w:r>
      <w:r w:rsidR="00C27AA3" w:rsidRPr="00885EA2">
        <w:rPr>
          <w:rFonts w:ascii="Arial" w:hAnsi="Arial" w:cs="Arial"/>
          <w:sz w:val="24"/>
          <w:szCs w:val="24"/>
        </w:rPr>
        <w:t>à</w:t>
      </w:r>
      <w:r w:rsidR="00F064F6" w:rsidRPr="00885EA2">
        <w:rPr>
          <w:rFonts w:ascii="Arial" w:hAnsi="Arial" w:cs="Arial"/>
          <w:sz w:val="24"/>
          <w:szCs w:val="24"/>
        </w:rPr>
        <w:t xml:space="preserve"> atuação profissional, não coma aglutinação, mas sim enquanto o próprio movimento da realidade social.</w:t>
      </w:r>
    </w:p>
    <w:p w:rsidR="00C27AA3" w:rsidRPr="00885EA2" w:rsidRDefault="00C27AA3" w:rsidP="00515BAE">
      <w:pPr>
        <w:spacing w:line="360" w:lineRule="auto"/>
        <w:jc w:val="both"/>
        <w:rPr>
          <w:rFonts w:ascii="Arial" w:hAnsi="Arial" w:cs="Arial"/>
          <w:sz w:val="24"/>
          <w:szCs w:val="24"/>
        </w:rPr>
      </w:pPr>
      <w:r w:rsidRPr="00885EA2">
        <w:rPr>
          <w:rFonts w:ascii="Arial" w:hAnsi="Arial" w:cs="Arial"/>
          <w:sz w:val="24"/>
          <w:szCs w:val="24"/>
        </w:rPr>
        <w:tab/>
        <w:t xml:space="preserve">Para </w:t>
      </w:r>
      <w:r w:rsidR="0094537E" w:rsidRPr="00885EA2">
        <w:rPr>
          <w:rFonts w:ascii="Arial" w:hAnsi="Arial" w:cs="Arial"/>
          <w:sz w:val="24"/>
          <w:szCs w:val="24"/>
        </w:rPr>
        <w:t>PONTES (</w:t>
      </w:r>
      <w:r w:rsidRPr="00885EA2">
        <w:rPr>
          <w:rFonts w:ascii="Arial" w:hAnsi="Arial" w:cs="Arial"/>
          <w:sz w:val="24"/>
          <w:szCs w:val="24"/>
        </w:rPr>
        <w:t xml:space="preserve">2010), esta centralidade esta diretamente ligada </w:t>
      </w:r>
      <w:r w:rsidR="0094537E" w:rsidRPr="00885EA2">
        <w:rPr>
          <w:rFonts w:ascii="Arial" w:hAnsi="Arial" w:cs="Arial"/>
          <w:sz w:val="24"/>
          <w:szCs w:val="24"/>
        </w:rPr>
        <w:t>à</w:t>
      </w:r>
      <w:r w:rsidRPr="00885EA2">
        <w:rPr>
          <w:rFonts w:ascii="Arial" w:hAnsi="Arial" w:cs="Arial"/>
          <w:sz w:val="24"/>
          <w:szCs w:val="24"/>
        </w:rPr>
        <w:t xml:space="preserve"> própria </w:t>
      </w:r>
      <w:r w:rsidR="0094537E" w:rsidRPr="00885EA2">
        <w:rPr>
          <w:rFonts w:ascii="Arial" w:hAnsi="Arial" w:cs="Arial"/>
          <w:sz w:val="24"/>
          <w:szCs w:val="24"/>
        </w:rPr>
        <w:t>mediação</w:t>
      </w:r>
      <w:r w:rsidRPr="00885EA2">
        <w:rPr>
          <w:rFonts w:ascii="Arial" w:hAnsi="Arial" w:cs="Arial"/>
          <w:sz w:val="24"/>
          <w:szCs w:val="24"/>
        </w:rPr>
        <w:t xml:space="preserve"> das relações </w:t>
      </w:r>
      <w:r w:rsidR="005C6149" w:rsidRPr="00885EA2">
        <w:rPr>
          <w:rFonts w:ascii="Arial" w:hAnsi="Arial" w:cs="Arial"/>
          <w:sz w:val="24"/>
          <w:szCs w:val="24"/>
        </w:rPr>
        <w:t>socias</w:t>
      </w:r>
      <w:r w:rsidRPr="00885EA2">
        <w:rPr>
          <w:rFonts w:ascii="Arial" w:hAnsi="Arial" w:cs="Arial"/>
          <w:sz w:val="24"/>
          <w:szCs w:val="24"/>
        </w:rPr>
        <w:t xml:space="preserve"> </w:t>
      </w:r>
      <w:r w:rsidR="0094537E" w:rsidRPr="00885EA2">
        <w:rPr>
          <w:rFonts w:ascii="Arial" w:hAnsi="Arial" w:cs="Arial"/>
          <w:sz w:val="24"/>
          <w:szCs w:val="24"/>
        </w:rPr>
        <w:t xml:space="preserve">que o Serviço Social tangencia. As relações que são estabelecidas no âmbito da profissão são iminentemente de cunho contraditório e capitalista. É preciso uma apreensão mais complexa e densa do objeto para que fique clara a atuação do profissional. </w:t>
      </w:r>
    </w:p>
    <w:p w:rsidR="0094537E" w:rsidRPr="00885EA2" w:rsidRDefault="0094537E" w:rsidP="00515BAE">
      <w:pPr>
        <w:spacing w:line="360" w:lineRule="auto"/>
        <w:jc w:val="both"/>
        <w:rPr>
          <w:rFonts w:ascii="Arial" w:hAnsi="Arial" w:cs="Arial"/>
          <w:sz w:val="24"/>
          <w:szCs w:val="24"/>
        </w:rPr>
      </w:pPr>
      <w:r w:rsidRPr="00885EA2">
        <w:rPr>
          <w:rFonts w:ascii="Arial" w:hAnsi="Arial" w:cs="Arial"/>
          <w:sz w:val="24"/>
          <w:szCs w:val="24"/>
        </w:rPr>
        <w:tab/>
        <w:t xml:space="preserve">A centralidade não é dada, mas sim, apreendida pelo profissional que atua e opera as ações que o mesmo irá desenvolver e desvelar no âmbito institucional. PONTES (2010) ainda sinaliza que a complexidade desta categoria que se põe diante da centralidade da </w:t>
      </w:r>
      <w:r w:rsidR="00082E74" w:rsidRPr="00885EA2">
        <w:rPr>
          <w:rFonts w:ascii="Arial" w:hAnsi="Arial" w:cs="Arial"/>
          <w:sz w:val="24"/>
          <w:szCs w:val="24"/>
        </w:rPr>
        <w:t xml:space="preserve">mediação é relativa e suscetível a cada refração de um </w:t>
      </w:r>
      <w:r w:rsidR="00082E74" w:rsidRPr="00885EA2">
        <w:rPr>
          <w:rFonts w:ascii="Arial" w:hAnsi="Arial" w:cs="Arial"/>
          <w:sz w:val="24"/>
          <w:szCs w:val="24"/>
        </w:rPr>
        <w:lastRenderedPageBreak/>
        <w:t xml:space="preserve">todo que se manifesta dentro da esfera da própria ontologia </w:t>
      </w:r>
      <w:r w:rsidR="005C6149" w:rsidRPr="00885EA2">
        <w:rPr>
          <w:rFonts w:ascii="Arial" w:hAnsi="Arial" w:cs="Arial"/>
          <w:sz w:val="24"/>
          <w:szCs w:val="24"/>
        </w:rPr>
        <w:t xml:space="preserve">do ser </w:t>
      </w:r>
      <w:r w:rsidR="00082E74" w:rsidRPr="00885EA2">
        <w:rPr>
          <w:rFonts w:ascii="Arial" w:hAnsi="Arial" w:cs="Arial"/>
          <w:sz w:val="24"/>
          <w:szCs w:val="24"/>
        </w:rPr>
        <w:t>social que define a relação homem-natureza.</w:t>
      </w:r>
    </w:p>
    <w:p w:rsidR="005C6149" w:rsidRPr="00885EA2" w:rsidRDefault="005C6149" w:rsidP="00515BAE">
      <w:pPr>
        <w:spacing w:line="360" w:lineRule="auto"/>
        <w:jc w:val="both"/>
        <w:rPr>
          <w:rFonts w:ascii="Arial" w:hAnsi="Arial" w:cs="Arial"/>
          <w:sz w:val="24"/>
          <w:szCs w:val="24"/>
        </w:rPr>
      </w:pPr>
      <w:r w:rsidRPr="00885EA2">
        <w:rPr>
          <w:rFonts w:ascii="Arial" w:hAnsi="Arial" w:cs="Arial"/>
          <w:sz w:val="24"/>
          <w:szCs w:val="24"/>
        </w:rPr>
        <w:tab/>
        <w:t xml:space="preserve">A centralidade exposta aqui é de cunho teórico/prático, abarcando as várias dimensões que a categoria trata em especial com suas bases filosóficas e reflexivas. </w:t>
      </w:r>
      <w:r w:rsidR="00C7519E" w:rsidRPr="00885EA2">
        <w:rPr>
          <w:rFonts w:ascii="Arial" w:hAnsi="Arial" w:cs="Arial"/>
          <w:sz w:val="24"/>
          <w:szCs w:val="24"/>
        </w:rPr>
        <w:t>Diante de diversos referenciais teóricos analisados por bibliografias de</w:t>
      </w:r>
      <w:r w:rsidRPr="00885EA2">
        <w:rPr>
          <w:rFonts w:ascii="Arial" w:hAnsi="Arial" w:cs="Arial"/>
          <w:sz w:val="24"/>
          <w:szCs w:val="24"/>
        </w:rPr>
        <w:t xml:space="preserve"> vários autores</w:t>
      </w:r>
      <w:r w:rsidR="002465E4" w:rsidRPr="00885EA2">
        <w:rPr>
          <w:rFonts w:ascii="Arial" w:hAnsi="Arial" w:cs="Arial"/>
          <w:sz w:val="24"/>
          <w:szCs w:val="24"/>
        </w:rPr>
        <w:t xml:space="preserve"> de “peso”</w:t>
      </w:r>
      <w:r w:rsidR="00C7519E" w:rsidRPr="00885EA2">
        <w:rPr>
          <w:rFonts w:ascii="Arial" w:hAnsi="Arial" w:cs="Arial"/>
          <w:sz w:val="24"/>
          <w:szCs w:val="24"/>
        </w:rPr>
        <w:t xml:space="preserve"> do Serviço Social, é possível</w:t>
      </w:r>
      <w:r w:rsidR="002465E4" w:rsidRPr="00885EA2">
        <w:rPr>
          <w:rFonts w:ascii="Arial" w:hAnsi="Arial" w:cs="Arial"/>
          <w:sz w:val="24"/>
          <w:szCs w:val="24"/>
        </w:rPr>
        <w:t xml:space="preserve"> observar e compreender que a mediação como categoria central da profissão nos coloca; estudantes, profissionais, e até mesmo autores, em uma compreensão clara sobre esta centralidade. É claro e perceptível que a categoria estudada principalmente por PONTES (2010), abarca entraves para um conhecimento ainda maior </w:t>
      </w:r>
      <w:r w:rsidR="00C7519E" w:rsidRPr="00885EA2">
        <w:rPr>
          <w:rFonts w:ascii="Arial" w:hAnsi="Arial" w:cs="Arial"/>
          <w:sz w:val="24"/>
          <w:szCs w:val="24"/>
        </w:rPr>
        <w:t xml:space="preserve">e profundo </w:t>
      </w:r>
      <w:r w:rsidR="002465E4" w:rsidRPr="00885EA2">
        <w:rPr>
          <w:rFonts w:ascii="Arial" w:hAnsi="Arial" w:cs="Arial"/>
          <w:sz w:val="24"/>
          <w:szCs w:val="24"/>
        </w:rPr>
        <w:t>sobre a compreensão crítico-dialética da centralidade da mediação, a luz da compreensão luka</w:t>
      </w:r>
      <w:r w:rsidR="00C7519E" w:rsidRPr="00885EA2">
        <w:rPr>
          <w:rFonts w:ascii="Arial" w:hAnsi="Arial" w:cs="Arial"/>
          <w:sz w:val="24"/>
          <w:szCs w:val="24"/>
        </w:rPr>
        <w:t>c</w:t>
      </w:r>
      <w:r w:rsidR="002465E4" w:rsidRPr="00885EA2">
        <w:rPr>
          <w:rFonts w:ascii="Arial" w:hAnsi="Arial" w:cs="Arial"/>
          <w:sz w:val="24"/>
          <w:szCs w:val="24"/>
        </w:rPr>
        <w:t xml:space="preserve">siana e marxiana. Onde os referenciais teóricos são precisamente trabalhados na perspectiva de uma “investigação”, que como diria Marx: parta da aparência para essência. </w:t>
      </w:r>
    </w:p>
    <w:p w:rsidR="008235AE" w:rsidRPr="00885EA2" w:rsidRDefault="00C7519E" w:rsidP="00515BAE">
      <w:pPr>
        <w:spacing w:line="360" w:lineRule="auto"/>
        <w:jc w:val="both"/>
        <w:rPr>
          <w:rFonts w:ascii="Arial" w:hAnsi="Arial" w:cs="Arial"/>
          <w:sz w:val="24"/>
          <w:szCs w:val="24"/>
        </w:rPr>
      </w:pPr>
      <w:r w:rsidRPr="00885EA2">
        <w:rPr>
          <w:rFonts w:ascii="Arial" w:hAnsi="Arial" w:cs="Arial"/>
          <w:sz w:val="24"/>
          <w:szCs w:val="24"/>
        </w:rPr>
        <w:tab/>
        <w:t xml:space="preserve">Ao compreender a questão da centralidade da mediação, fica ainda mais perceptível onde </w:t>
      </w:r>
      <w:r w:rsidR="00621129" w:rsidRPr="00885EA2">
        <w:rPr>
          <w:rFonts w:ascii="Arial" w:hAnsi="Arial" w:cs="Arial"/>
          <w:sz w:val="24"/>
          <w:szCs w:val="24"/>
        </w:rPr>
        <w:t>à</w:t>
      </w:r>
      <w:r w:rsidRPr="00885EA2">
        <w:rPr>
          <w:rFonts w:ascii="Arial" w:hAnsi="Arial" w:cs="Arial"/>
          <w:sz w:val="24"/>
          <w:szCs w:val="24"/>
        </w:rPr>
        <w:t xml:space="preserve"> profissão se insere</w:t>
      </w:r>
      <w:r w:rsidR="00621129" w:rsidRPr="00885EA2">
        <w:rPr>
          <w:rFonts w:ascii="Arial" w:hAnsi="Arial" w:cs="Arial"/>
          <w:sz w:val="24"/>
          <w:szCs w:val="24"/>
        </w:rPr>
        <w:t xml:space="preserve"> no lócus de sua atuação (na divisão sócio-técnica do trabalho). O Serviço Social é ligado à centralidade da mediação em um conjunto de ações dialéticas. Ou seja, a mediação como categoria central é unificada á uma prática que se remete ao trabalho reflexivo/dialético. Portanto, quando se fala em centralidade da categoria mediação, entendo como uma categoria teórico-metodológica que busca apreender o real movimento do objeto numa perspectiva de atuar nas relações socias de uma determinada causa/questão, enquadrando uma totalidade expressa dentro de refrações de um todo. </w:t>
      </w:r>
      <w:r w:rsidR="00541BBE" w:rsidRPr="00885EA2">
        <w:rPr>
          <w:rFonts w:ascii="Arial" w:hAnsi="Arial" w:cs="Arial"/>
          <w:sz w:val="24"/>
          <w:szCs w:val="24"/>
        </w:rPr>
        <w:t>Este todo é sumariamente “visível”, porque o “todo”, não é perceptível a luz de nossos olhos, mas é apreendido em suas significativas refrações que são expressas de uma totalidade.</w:t>
      </w:r>
      <w:r w:rsidR="008235AE" w:rsidRPr="00885EA2">
        <w:rPr>
          <w:rFonts w:ascii="Arial" w:hAnsi="Arial" w:cs="Arial"/>
          <w:sz w:val="24"/>
          <w:szCs w:val="24"/>
        </w:rPr>
        <w:t xml:space="preserve"> Contudo é preciso compreender que essa totalidade é de fato concreta. Como PONTES (2010) sabiamente relata, é a síntese do real e sua essência exposta dentro dos fatos.</w:t>
      </w:r>
    </w:p>
    <w:p w:rsidR="00C7519E" w:rsidRPr="00885EA2" w:rsidRDefault="00541BBE" w:rsidP="00515BAE">
      <w:pPr>
        <w:spacing w:line="360" w:lineRule="auto"/>
        <w:jc w:val="both"/>
        <w:rPr>
          <w:rFonts w:ascii="Arial" w:hAnsi="Arial" w:cs="Arial"/>
          <w:sz w:val="24"/>
          <w:szCs w:val="24"/>
        </w:rPr>
      </w:pPr>
      <w:r w:rsidRPr="00885EA2">
        <w:rPr>
          <w:rFonts w:ascii="Arial" w:hAnsi="Arial" w:cs="Arial"/>
          <w:sz w:val="24"/>
          <w:szCs w:val="24"/>
        </w:rPr>
        <w:t xml:space="preserve"> </w:t>
      </w:r>
    </w:p>
    <w:p w:rsidR="00621129" w:rsidRDefault="00CD2E05" w:rsidP="00E573AB">
      <w:pPr>
        <w:pStyle w:val="Ttulo1"/>
        <w:rPr>
          <w:rFonts w:ascii="Arial" w:hAnsi="Arial" w:cs="Arial"/>
          <w:color w:val="auto"/>
          <w:sz w:val="24"/>
          <w:szCs w:val="24"/>
        </w:rPr>
      </w:pPr>
      <w:bookmarkStart w:id="55" w:name="_Toc454456447"/>
      <w:r w:rsidRPr="00E573AB">
        <w:rPr>
          <w:rFonts w:ascii="Arial" w:hAnsi="Arial" w:cs="Arial"/>
          <w:color w:val="auto"/>
          <w:sz w:val="24"/>
          <w:szCs w:val="24"/>
        </w:rPr>
        <w:lastRenderedPageBreak/>
        <w:t>2.4. Cotidiano e prática profissional</w:t>
      </w:r>
      <w:bookmarkEnd w:id="55"/>
      <w:r w:rsidR="009E1061" w:rsidRPr="00E573AB">
        <w:rPr>
          <w:rFonts w:ascii="Arial" w:hAnsi="Arial" w:cs="Arial"/>
          <w:color w:val="auto"/>
          <w:sz w:val="24"/>
          <w:szCs w:val="24"/>
        </w:rPr>
        <w:t xml:space="preserve"> </w:t>
      </w:r>
    </w:p>
    <w:p w:rsidR="00E573AB" w:rsidRPr="00E573AB" w:rsidRDefault="00E573AB" w:rsidP="00E573AB"/>
    <w:p w:rsidR="002465E4" w:rsidRPr="00885EA2" w:rsidRDefault="00C7519E" w:rsidP="00515BAE">
      <w:pPr>
        <w:spacing w:line="360" w:lineRule="auto"/>
        <w:jc w:val="both"/>
        <w:rPr>
          <w:rFonts w:ascii="Arial" w:hAnsi="Arial" w:cs="Arial"/>
          <w:sz w:val="24"/>
          <w:szCs w:val="24"/>
        </w:rPr>
      </w:pPr>
      <w:r w:rsidRPr="00885EA2">
        <w:rPr>
          <w:rFonts w:ascii="Arial" w:hAnsi="Arial" w:cs="Arial"/>
          <w:sz w:val="24"/>
          <w:szCs w:val="24"/>
        </w:rPr>
        <w:tab/>
      </w:r>
      <w:r w:rsidR="00E90BBD" w:rsidRPr="00885EA2">
        <w:rPr>
          <w:rFonts w:ascii="Arial" w:hAnsi="Arial" w:cs="Arial"/>
          <w:sz w:val="24"/>
          <w:szCs w:val="24"/>
        </w:rPr>
        <w:t>O cotidiano é antes de tudo a busca de uma realidade que para BRANT (2012), se tornou intrínseco ao modo produção capitalista, recaindo na opressão de uma sociedade cada vez mais alienante e dicotômica. A grande questão deste tema nos remete a i</w:t>
      </w:r>
      <w:r w:rsidR="00885EA2">
        <w:rPr>
          <w:rFonts w:ascii="Arial" w:hAnsi="Arial" w:cs="Arial"/>
          <w:sz w:val="24"/>
          <w:szCs w:val="24"/>
        </w:rPr>
        <w:t>dentificar o modo com que esta</w:t>
      </w:r>
      <w:r w:rsidR="00E90BBD" w:rsidRPr="00885EA2">
        <w:rPr>
          <w:rFonts w:ascii="Arial" w:hAnsi="Arial" w:cs="Arial"/>
          <w:sz w:val="24"/>
          <w:szCs w:val="24"/>
        </w:rPr>
        <w:t xml:space="preserve"> é inserida dentro do mercado na ordem capitalista que “seduz” os homens enquanto classe subalternizada e escrava do próprio trabalho.</w:t>
      </w:r>
    </w:p>
    <w:p w:rsidR="00D229B3" w:rsidRDefault="00E90BBD" w:rsidP="00515BAE">
      <w:pPr>
        <w:spacing w:line="360" w:lineRule="auto"/>
        <w:jc w:val="both"/>
        <w:rPr>
          <w:rFonts w:ascii="Arial" w:hAnsi="Arial" w:cs="Arial"/>
          <w:sz w:val="24"/>
          <w:szCs w:val="24"/>
        </w:rPr>
      </w:pPr>
      <w:r w:rsidRPr="00885EA2">
        <w:rPr>
          <w:rFonts w:ascii="Arial" w:hAnsi="Arial" w:cs="Arial"/>
          <w:sz w:val="24"/>
          <w:szCs w:val="24"/>
        </w:rPr>
        <w:tab/>
        <w:t xml:space="preserve">As condições sócio-históricas do modo de produção </w:t>
      </w:r>
      <w:r w:rsidR="00D229B3" w:rsidRPr="00885EA2">
        <w:rPr>
          <w:rFonts w:ascii="Arial" w:hAnsi="Arial" w:cs="Arial"/>
          <w:sz w:val="24"/>
          <w:szCs w:val="24"/>
        </w:rPr>
        <w:t>avançaram</w:t>
      </w:r>
      <w:r w:rsidRPr="00885EA2">
        <w:rPr>
          <w:rFonts w:ascii="Arial" w:hAnsi="Arial" w:cs="Arial"/>
          <w:sz w:val="24"/>
          <w:szCs w:val="24"/>
        </w:rPr>
        <w:t xml:space="preserve"> de modo voraz, contudo essa mesma produção é de cunho preconizado</w:t>
      </w:r>
      <w:r w:rsidR="00D229B3" w:rsidRPr="00885EA2">
        <w:rPr>
          <w:rFonts w:ascii="Arial" w:hAnsi="Arial" w:cs="Arial"/>
          <w:sz w:val="24"/>
          <w:szCs w:val="24"/>
        </w:rPr>
        <w:t>r dentro da lógica materialista. O homem enquanto detentor de sua força de trabalho atua de modo consumista sem perceber a lógica elucidada que esta</w:t>
      </w:r>
      <w:r w:rsidR="00B52A5E">
        <w:rPr>
          <w:rFonts w:ascii="Arial" w:hAnsi="Arial" w:cs="Arial"/>
          <w:sz w:val="24"/>
          <w:szCs w:val="24"/>
        </w:rPr>
        <w:t>,</w:t>
      </w:r>
      <w:r w:rsidR="00885EA2">
        <w:rPr>
          <w:rFonts w:ascii="Arial" w:hAnsi="Arial" w:cs="Arial"/>
          <w:sz w:val="24"/>
          <w:szCs w:val="24"/>
        </w:rPr>
        <w:t xml:space="preserve"> se impregna</w:t>
      </w:r>
      <w:r w:rsidR="00D229B3" w:rsidRPr="00885EA2">
        <w:rPr>
          <w:rFonts w:ascii="Arial" w:hAnsi="Arial" w:cs="Arial"/>
          <w:sz w:val="24"/>
          <w:szCs w:val="24"/>
        </w:rPr>
        <w:t xml:space="preserve"> em seu dia-a-dia. </w:t>
      </w:r>
    </w:p>
    <w:p w:rsidR="00885EA2" w:rsidRDefault="00885EA2" w:rsidP="00515BAE">
      <w:pPr>
        <w:spacing w:line="360" w:lineRule="auto"/>
        <w:jc w:val="both"/>
        <w:rPr>
          <w:rFonts w:ascii="Arial" w:hAnsi="Arial" w:cs="Arial"/>
          <w:sz w:val="24"/>
          <w:szCs w:val="24"/>
        </w:rPr>
      </w:pPr>
      <w:r>
        <w:rPr>
          <w:rFonts w:ascii="Arial" w:hAnsi="Arial" w:cs="Arial"/>
          <w:sz w:val="24"/>
          <w:szCs w:val="24"/>
        </w:rPr>
        <w:tab/>
        <w:t>A prática profissional é atuante e emerge segundo BRANT (2012), do cotidiano contido no contexto da atuação profissional. Não é possível negar essa questão que centraliza o Serviço Social</w:t>
      </w:r>
      <w:r w:rsidR="0063145A">
        <w:rPr>
          <w:rFonts w:ascii="Arial" w:hAnsi="Arial" w:cs="Arial"/>
          <w:sz w:val="24"/>
          <w:szCs w:val="24"/>
        </w:rPr>
        <w:t xml:space="preserve"> na esfera da mediação. Negar esse cotidiano é negar sua própria atuação, não como ação propriamente dita, mas como ação que nos remete a uma compreensão reflexiva e analítica da práxis. Apenas reforço a necessidade e preocupação de não se deixar levar por um cotidiano que talvez nos leve a uma atuação mecanicista e </w:t>
      </w:r>
      <w:r w:rsidR="00B52A5E">
        <w:rPr>
          <w:rFonts w:ascii="Arial" w:hAnsi="Arial" w:cs="Arial"/>
          <w:sz w:val="24"/>
          <w:szCs w:val="24"/>
        </w:rPr>
        <w:t>i</w:t>
      </w:r>
      <w:r w:rsidR="0063145A">
        <w:rPr>
          <w:rFonts w:ascii="Arial" w:hAnsi="Arial" w:cs="Arial"/>
          <w:sz w:val="24"/>
          <w:szCs w:val="24"/>
        </w:rPr>
        <w:t>mediat</w:t>
      </w:r>
      <w:r w:rsidR="00B52A5E">
        <w:rPr>
          <w:rFonts w:ascii="Arial" w:hAnsi="Arial" w:cs="Arial"/>
          <w:sz w:val="24"/>
          <w:szCs w:val="24"/>
        </w:rPr>
        <w:t>ist</w:t>
      </w:r>
      <w:r w:rsidR="0063145A">
        <w:rPr>
          <w:rFonts w:ascii="Arial" w:hAnsi="Arial" w:cs="Arial"/>
          <w:sz w:val="24"/>
          <w:szCs w:val="24"/>
        </w:rPr>
        <w:t>a.</w:t>
      </w:r>
    </w:p>
    <w:p w:rsidR="0063145A" w:rsidRDefault="0063145A" w:rsidP="00515BAE">
      <w:pPr>
        <w:spacing w:line="360" w:lineRule="auto"/>
        <w:jc w:val="both"/>
        <w:rPr>
          <w:rFonts w:ascii="Arial" w:hAnsi="Arial" w:cs="Arial"/>
          <w:sz w:val="24"/>
          <w:szCs w:val="24"/>
        </w:rPr>
      </w:pPr>
      <w:r>
        <w:rPr>
          <w:rFonts w:ascii="Arial" w:hAnsi="Arial" w:cs="Arial"/>
          <w:sz w:val="24"/>
          <w:szCs w:val="24"/>
        </w:rPr>
        <w:tab/>
        <w:t>É necessária uma articulação entre a prática profissional que, sobretudo, corresponda às ações que o profissional se coloca a operar diante de tais situações que aparecem nas refrações da questão social. A prática nos convida a repensar a teoria, aquela cujo profissional está intimamente ligada as suas ações e planos interventivos de modo reflexivo e crítico, que garanta</w:t>
      </w:r>
      <w:r w:rsidR="00B52A5E">
        <w:rPr>
          <w:rFonts w:ascii="Arial" w:hAnsi="Arial" w:cs="Arial"/>
          <w:sz w:val="24"/>
          <w:szCs w:val="24"/>
        </w:rPr>
        <w:t>m uma atuação densa e legitima d</w:t>
      </w:r>
      <w:r>
        <w:rPr>
          <w:rFonts w:ascii="Arial" w:hAnsi="Arial" w:cs="Arial"/>
          <w:sz w:val="24"/>
          <w:szCs w:val="24"/>
        </w:rPr>
        <w:t xml:space="preserve">o Serviço Social. </w:t>
      </w:r>
    </w:p>
    <w:p w:rsidR="0063145A" w:rsidRDefault="0063145A" w:rsidP="00515BAE">
      <w:pPr>
        <w:spacing w:line="360" w:lineRule="auto"/>
        <w:jc w:val="both"/>
        <w:rPr>
          <w:rFonts w:ascii="Arial" w:hAnsi="Arial" w:cs="Arial"/>
          <w:sz w:val="24"/>
          <w:szCs w:val="24"/>
        </w:rPr>
      </w:pPr>
      <w:r>
        <w:rPr>
          <w:rFonts w:ascii="Arial" w:hAnsi="Arial" w:cs="Arial"/>
          <w:sz w:val="24"/>
          <w:szCs w:val="24"/>
        </w:rPr>
        <w:tab/>
        <w:t xml:space="preserve">O cotidiano permeia a estrutura metodológica e organizacional da profissão dentro de um contexto redundante, onde o homem não se percebe como autor de sua própria ação. Ele não se reconhece como sujeito de direito, apenas reproduz as ações de seu cotidiano sem refletir sobre as mesmas. Não que ele não </w:t>
      </w:r>
      <w:r w:rsidR="00DA4922">
        <w:rPr>
          <w:rFonts w:ascii="Arial" w:hAnsi="Arial" w:cs="Arial"/>
          <w:sz w:val="24"/>
          <w:szCs w:val="24"/>
        </w:rPr>
        <w:t>“</w:t>
      </w:r>
      <w:r>
        <w:rPr>
          <w:rFonts w:ascii="Arial" w:hAnsi="Arial" w:cs="Arial"/>
          <w:sz w:val="24"/>
          <w:szCs w:val="24"/>
        </w:rPr>
        <w:t>pense”</w:t>
      </w:r>
      <w:r w:rsidR="00DA4922">
        <w:rPr>
          <w:rFonts w:ascii="Arial" w:hAnsi="Arial" w:cs="Arial"/>
          <w:sz w:val="24"/>
          <w:szCs w:val="24"/>
        </w:rPr>
        <w:t xml:space="preserve">, mas sim que a estrutura da própria lógica natural dos fatos deixam essa articulação a </w:t>
      </w:r>
      <w:r w:rsidR="00DA4922">
        <w:rPr>
          <w:rFonts w:ascii="Arial" w:hAnsi="Arial" w:cs="Arial"/>
          <w:sz w:val="24"/>
          <w:szCs w:val="24"/>
        </w:rPr>
        <w:lastRenderedPageBreak/>
        <w:t xml:space="preserve">mercê e fora da própria realidade social do sujeito. É onde se dá a alienação propriamente dita. </w:t>
      </w:r>
    </w:p>
    <w:p w:rsidR="00E07501" w:rsidRPr="00B52A5E" w:rsidRDefault="00E150D8" w:rsidP="00E07501">
      <w:pPr>
        <w:spacing w:line="240" w:lineRule="auto"/>
        <w:ind w:left="2268"/>
        <w:jc w:val="both"/>
        <w:rPr>
          <w:rFonts w:ascii="Arial" w:hAnsi="Arial" w:cs="Arial"/>
          <w:sz w:val="20"/>
          <w:szCs w:val="20"/>
        </w:rPr>
      </w:pPr>
      <w:r w:rsidRPr="00B52A5E">
        <w:rPr>
          <w:rFonts w:ascii="Arial" w:hAnsi="Arial" w:cs="Arial"/>
          <w:sz w:val="20"/>
          <w:szCs w:val="20"/>
        </w:rPr>
        <w:t>Nesse</w:t>
      </w:r>
      <w:r w:rsidR="00E07501" w:rsidRPr="00B52A5E">
        <w:rPr>
          <w:rFonts w:ascii="Arial" w:hAnsi="Arial" w:cs="Arial"/>
          <w:sz w:val="20"/>
          <w:szCs w:val="20"/>
        </w:rPr>
        <w:t xml:space="preserve"> processo de pensar a prática social, no contexto de nossas reflexões, parece se insinuar como estratégi</w:t>
      </w:r>
      <w:r w:rsidR="00E07501">
        <w:rPr>
          <w:rFonts w:ascii="Arial" w:hAnsi="Arial" w:cs="Arial"/>
          <w:sz w:val="20"/>
          <w:szCs w:val="20"/>
        </w:rPr>
        <w:t>a principal de ação e valorizaçã</w:t>
      </w:r>
      <w:r w:rsidR="00E07501" w:rsidRPr="00B52A5E">
        <w:rPr>
          <w:rFonts w:ascii="Arial" w:hAnsi="Arial" w:cs="Arial"/>
          <w:sz w:val="20"/>
          <w:szCs w:val="20"/>
        </w:rPr>
        <w:t>o e reforço de uma diversa rede de relações soci</w:t>
      </w:r>
      <w:r w:rsidR="00E07501">
        <w:rPr>
          <w:rFonts w:ascii="Arial" w:hAnsi="Arial" w:cs="Arial"/>
          <w:sz w:val="20"/>
          <w:szCs w:val="20"/>
        </w:rPr>
        <w:t>ais. A força da prática social esta no desenvolvimento de um processo aberto, mobilizador de relaçõ</w:t>
      </w:r>
      <w:r w:rsidR="001E68CF">
        <w:rPr>
          <w:rFonts w:ascii="Arial" w:hAnsi="Arial" w:cs="Arial"/>
          <w:sz w:val="20"/>
          <w:szCs w:val="20"/>
        </w:rPr>
        <w:t>es, reflexão e ação intergrupos</w:t>
      </w:r>
      <w:r w:rsidR="00E07501" w:rsidRPr="00B52A5E">
        <w:rPr>
          <w:rFonts w:ascii="Arial" w:hAnsi="Arial" w:cs="Arial"/>
          <w:sz w:val="20"/>
          <w:szCs w:val="20"/>
        </w:rPr>
        <w:t>. (</w:t>
      </w:r>
      <w:r w:rsidR="00E07501" w:rsidRPr="00903220">
        <w:rPr>
          <w:rFonts w:ascii="Arial" w:hAnsi="Arial" w:cs="Arial"/>
          <w:b/>
          <w:sz w:val="20"/>
          <w:szCs w:val="20"/>
        </w:rPr>
        <w:t>BRANT, NETTO</w:t>
      </w:r>
      <w:r w:rsidR="00E07501" w:rsidRPr="00B52A5E">
        <w:rPr>
          <w:rFonts w:ascii="Arial" w:hAnsi="Arial" w:cs="Arial"/>
          <w:sz w:val="20"/>
          <w:szCs w:val="20"/>
        </w:rPr>
        <w:t>, 2012, p.57).</w:t>
      </w:r>
    </w:p>
    <w:p w:rsidR="00E07501" w:rsidRDefault="00E07501" w:rsidP="00515BAE">
      <w:pPr>
        <w:spacing w:line="360" w:lineRule="auto"/>
        <w:jc w:val="both"/>
        <w:rPr>
          <w:rFonts w:ascii="Arial" w:hAnsi="Arial" w:cs="Arial"/>
          <w:sz w:val="24"/>
          <w:szCs w:val="24"/>
        </w:rPr>
      </w:pPr>
    </w:p>
    <w:p w:rsidR="00714909" w:rsidRDefault="00DA4922" w:rsidP="00515BAE">
      <w:pPr>
        <w:spacing w:line="360" w:lineRule="auto"/>
        <w:jc w:val="both"/>
        <w:rPr>
          <w:rFonts w:ascii="Arial" w:hAnsi="Arial" w:cs="Arial"/>
          <w:sz w:val="24"/>
          <w:szCs w:val="24"/>
        </w:rPr>
      </w:pPr>
      <w:r>
        <w:rPr>
          <w:rFonts w:ascii="Arial" w:hAnsi="Arial" w:cs="Arial"/>
          <w:sz w:val="24"/>
          <w:szCs w:val="24"/>
        </w:rPr>
        <w:tab/>
        <w:t>Esse movimento contraditório da profissão fomenta a atuação profissional, nos direcionando a repensar a prática. E a esta, devemos nos colocar de modo analítico da profissão, atuando de forma humanizada e crítica. O profissional do Serviço Social sabe bem e tem consigo a lógica capitalista que cerceia a profissão. Como vemos em vários artigos e livros; “</w:t>
      </w:r>
      <w:r w:rsidR="00714909">
        <w:rPr>
          <w:rFonts w:ascii="Arial" w:hAnsi="Arial" w:cs="Arial"/>
          <w:sz w:val="24"/>
          <w:szCs w:val="24"/>
        </w:rPr>
        <w:t xml:space="preserve">a </w:t>
      </w:r>
      <w:r>
        <w:rPr>
          <w:rFonts w:ascii="Arial" w:hAnsi="Arial" w:cs="Arial"/>
          <w:sz w:val="24"/>
          <w:szCs w:val="24"/>
        </w:rPr>
        <w:t>teoria</w:t>
      </w:r>
      <w:r w:rsidR="00714909" w:rsidRPr="00714909">
        <w:rPr>
          <w:rFonts w:ascii="Arial" w:hAnsi="Arial" w:cs="Arial"/>
          <w:sz w:val="24"/>
          <w:szCs w:val="24"/>
        </w:rPr>
        <w:t xml:space="preserve"> </w:t>
      </w:r>
      <w:r w:rsidR="00714909">
        <w:rPr>
          <w:rFonts w:ascii="Arial" w:hAnsi="Arial" w:cs="Arial"/>
          <w:sz w:val="24"/>
          <w:szCs w:val="24"/>
        </w:rPr>
        <w:t>difere da prática</w:t>
      </w:r>
      <w:r>
        <w:rPr>
          <w:rFonts w:ascii="Arial" w:hAnsi="Arial" w:cs="Arial"/>
          <w:sz w:val="24"/>
          <w:szCs w:val="24"/>
        </w:rPr>
        <w:t xml:space="preserve">”, porém, esta afirmação ambígua </w:t>
      </w:r>
      <w:r w:rsidR="00714909">
        <w:rPr>
          <w:rFonts w:ascii="Arial" w:hAnsi="Arial" w:cs="Arial"/>
          <w:sz w:val="24"/>
          <w:szCs w:val="24"/>
        </w:rPr>
        <w:t xml:space="preserve">e de cunho conservador, é lançada fora da profissão após a reconceituação da mesma. </w:t>
      </w:r>
    </w:p>
    <w:p w:rsidR="00E90BBD" w:rsidRDefault="00714909" w:rsidP="00515BAE">
      <w:pPr>
        <w:spacing w:line="360" w:lineRule="auto"/>
        <w:jc w:val="both"/>
        <w:rPr>
          <w:rFonts w:ascii="Arial" w:hAnsi="Arial" w:cs="Arial"/>
          <w:sz w:val="24"/>
          <w:szCs w:val="24"/>
        </w:rPr>
      </w:pPr>
      <w:r>
        <w:rPr>
          <w:rFonts w:ascii="Arial" w:hAnsi="Arial" w:cs="Arial"/>
          <w:sz w:val="24"/>
          <w:szCs w:val="24"/>
        </w:rPr>
        <w:tab/>
        <w:t xml:space="preserve">A prática pensada como estratégia e cerceada pelo cotidiano é a expressão de que a base filosófica da teoria social é predominantemente suprimida muitas vezes pela atuação do Estado. </w:t>
      </w:r>
      <w:r w:rsidR="00C44640">
        <w:rPr>
          <w:rFonts w:ascii="Arial" w:hAnsi="Arial" w:cs="Arial"/>
          <w:sz w:val="24"/>
          <w:szCs w:val="24"/>
        </w:rPr>
        <w:t xml:space="preserve">Por este motivo que não se pode, pensar </w:t>
      </w:r>
      <w:r w:rsidR="00B52A5E">
        <w:rPr>
          <w:rFonts w:ascii="Arial" w:hAnsi="Arial" w:cs="Arial"/>
          <w:sz w:val="24"/>
          <w:szCs w:val="24"/>
        </w:rPr>
        <w:t>a prática</w:t>
      </w:r>
      <w:r w:rsidR="00C44640">
        <w:rPr>
          <w:rFonts w:ascii="Arial" w:hAnsi="Arial" w:cs="Arial"/>
          <w:sz w:val="24"/>
          <w:szCs w:val="24"/>
        </w:rPr>
        <w:t xml:space="preserve"> sem teoria, ambas se liga</w:t>
      </w:r>
      <w:r w:rsidR="00B52A5E">
        <w:rPr>
          <w:rFonts w:ascii="Arial" w:hAnsi="Arial" w:cs="Arial"/>
          <w:sz w:val="24"/>
          <w:szCs w:val="24"/>
        </w:rPr>
        <w:t>m</w:t>
      </w:r>
      <w:r w:rsidR="00E07501">
        <w:rPr>
          <w:rFonts w:ascii="Arial" w:hAnsi="Arial" w:cs="Arial"/>
          <w:sz w:val="24"/>
          <w:szCs w:val="24"/>
        </w:rPr>
        <w:t>,</w:t>
      </w:r>
      <w:r w:rsidR="00B52A5E">
        <w:rPr>
          <w:rFonts w:ascii="Arial" w:hAnsi="Arial" w:cs="Arial"/>
          <w:sz w:val="24"/>
          <w:szCs w:val="24"/>
        </w:rPr>
        <w:t xml:space="preserve"> e dão</w:t>
      </w:r>
      <w:r w:rsidR="00C44640">
        <w:rPr>
          <w:rFonts w:ascii="Arial" w:hAnsi="Arial" w:cs="Arial"/>
          <w:sz w:val="24"/>
          <w:szCs w:val="24"/>
        </w:rPr>
        <w:t xml:space="preserve"> o substrato necessário para a dimensão técno-operativa.</w:t>
      </w:r>
    </w:p>
    <w:p w:rsidR="00C44640" w:rsidRDefault="00C44640" w:rsidP="00515BAE">
      <w:pPr>
        <w:spacing w:line="360" w:lineRule="auto"/>
        <w:jc w:val="both"/>
        <w:rPr>
          <w:rFonts w:ascii="Arial" w:hAnsi="Arial" w:cs="Arial"/>
          <w:sz w:val="20"/>
          <w:szCs w:val="20"/>
        </w:rPr>
      </w:pPr>
    </w:p>
    <w:p w:rsidR="00E07501" w:rsidRDefault="00E07501" w:rsidP="00E573AB">
      <w:pPr>
        <w:pStyle w:val="Ttulo1"/>
        <w:rPr>
          <w:rFonts w:ascii="Arial" w:hAnsi="Arial" w:cs="Arial"/>
          <w:color w:val="auto"/>
          <w:sz w:val="24"/>
          <w:szCs w:val="24"/>
        </w:rPr>
      </w:pPr>
      <w:bookmarkStart w:id="56" w:name="_Toc454456448"/>
      <w:r w:rsidRPr="00E573AB">
        <w:rPr>
          <w:rFonts w:ascii="Arial" w:hAnsi="Arial" w:cs="Arial"/>
          <w:color w:val="auto"/>
          <w:sz w:val="24"/>
          <w:szCs w:val="24"/>
        </w:rPr>
        <w:t>2.5. Atuação profissional</w:t>
      </w:r>
      <w:bookmarkEnd w:id="56"/>
    </w:p>
    <w:p w:rsidR="00E573AB" w:rsidRPr="00E573AB" w:rsidRDefault="00E573AB" w:rsidP="00E573AB"/>
    <w:p w:rsidR="008D1841" w:rsidRDefault="008D1841" w:rsidP="00515BAE">
      <w:pPr>
        <w:spacing w:line="360" w:lineRule="auto"/>
        <w:jc w:val="both"/>
        <w:rPr>
          <w:rFonts w:ascii="Arial" w:hAnsi="Arial" w:cs="Arial"/>
          <w:sz w:val="24"/>
          <w:szCs w:val="24"/>
        </w:rPr>
      </w:pPr>
      <w:r>
        <w:rPr>
          <w:rFonts w:ascii="Arial" w:hAnsi="Arial" w:cs="Arial"/>
          <w:b/>
          <w:sz w:val="24"/>
          <w:szCs w:val="24"/>
        </w:rPr>
        <w:tab/>
      </w:r>
      <w:r>
        <w:rPr>
          <w:rFonts w:ascii="Arial" w:hAnsi="Arial" w:cs="Arial"/>
          <w:sz w:val="24"/>
          <w:szCs w:val="24"/>
        </w:rPr>
        <w:t>No campo de atuação encontramos diversas modalidades frente ao Serviço Social, seja em instituições públicas, privada ou</w:t>
      </w:r>
      <w:r w:rsidR="001E4DC1">
        <w:rPr>
          <w:rFonts w:ascii="Arial" w:hAnsi="Arial" w:cs="Arial"/>
          <w:sz w:val="24"/>
          <w:szCs w:val="24"/>
        </w:rPr>
        <w:t xml:space="preserve"> do</w:t>
      </w:r>
      <w:r>
        <w:rPr>
          <w:rFonts w:ascii="Arial" w:hAnsi="Arial" w:cs="Arial"/>
          <w:sz w:val="24"/>
          <w:szCs w:val="24"/>
        </w:rPr>
        <w:t xml:space="preserve"> terceiro setor. O trabalho do assistente social </w:t>
      </w:r>
      <w:r w:rsidR="00EB4138">
        <w:rPr>
          <w:rFonts w:ascii="Arial" w:hAnsi="Arial" w:cs="Arial"/>
          <w:sz w:val="24"/>
          <w:szCs w:val="24"/>
        </w:rPr>
        <w:t>vai muito além de uma mera satisfação do ego ou superego. É um trabalho com enfoque na primazia e universalização dos direitos sociais previstos na constituição. O assistente social executa políticas públicas de ordem capitalista que tem em seu cenário a trama de se por diante do sujeito/usuário que é oprimido pela classe que subalterniza e oprime o sujeito. E esta opressão não se encontra apenas nos usuários que buscam acesso á direitos, mas se estende aos profissionais que operam as políticas públicas.</w:t>
      </w:r>
    </w:p>
    <w:p w:rsidR="001E4DC1" w:rsidRDefault="00EB4138" w:rsidP="00515BAE">
      <w:pPr>
        <w:spacing w:line="360" w:lineRule="auto"/>
        <w:jc w:val="both"/>
        <w:rPr>
          <w:rFonts w:ascii="Arial" w:hAnsi="Arial" w:cs="Arial"/>
          <w:sz w:val="24"/>
          <w:szCs w:val="24"/>
        </w:rPr>
      </w:pPr>
      <w:r>
        <w:rPr>
          <w:rFonts w:ascii="Arial" w:hAnsi="Arial" w:cs="Arial"/>
          <w:sz w:val="24"/>
          <w:szCs w:val="24"/>
        </w:rPr>
        <w:lastRenderedPageBreak/>
        <w:tab/>
        <w:t>Esta questão que tange a atuação do profissional vai de encontro à precarização do trabalho do assistente social, a deformação do trabalho ético-político. Contudo, em sua atuação o profissional se depar</w:t>
      </w:r>
      <w:r w:rsidR="001E4DC1">
        <w:rPr>
          <w:rFonts w:ascii="Arial" w:hAnsi="Arial" w:cs="Arial"/>
          <w:sz w:val="24"/>
          <w:szCs w:val="24"/>
        </w:rPr>
        <w:t>a com diversos fatores em sua caminhada. Seja no enfrentamento das mazelas da questão social, acesso a serviços, direitos, nos quais o profissional de Serviço Social opera.</w:t>
      </w:r>
    </w:p>
    <w:p w:rsidR="001E4DC1" w:rsidRDefault="001E4DC1" w:rsidP="00515BAE">
      <w:pPr>
        <w:spacing w:line="360" w:lineRule="auto"/>
        <w:jc w:val="both"/>
        <w:rPr>
          <w:rFonts w:ascii="Arial" w:hAnsi="Arial" w:cs="Arial"/>
          <w:sz w:val="24"/>
          <w:szCs w:val="24"/>
        </w:rPr>
      </w:pPr>
      <w:r>
        <w:rPr>
          <w:rFonts w:ascii="Arial" w:hAnsi="Arial" w:cs="Arial"/>
          <w:sz w:val="24"/>
          <w:szCs w:val="24"/>
        </w:rPr>
        <w:tab/>
        <w:t>Dentro do campo de atuação, o profissional se coloca como mediador de políticas públicas</w:t>
      </w:r>
      <w:r w:rsidR="002C2F05">
        <w:rPr>
          <w:rFonts w:ascii="Arial" w:hAnsi="Arial" w:cs="Arial"/>
          <w:sz w:val="24"/>
          <w:szCs w:val="24"/>
        </w:rPr>
        <w:t xml:space="preserve">, condicionado em sua autonomia de trabalho para facilitá-la em seu enfoque interventivo. Tratar esta questão é um fator determinante para a profissão. </w:t>
      </w:r>
      <w:r w:rsidR="0002623C">
        <w:rPr>
          <w:rFonts w:ascii="Arial" w:hAnsi="Arial" w:cs="Arial"/>
          <w:sz w:val="24"/>
          <w:szCs w:val="24"/>
        </w:rPr>
        <w:t>Contudo, devemos ter claro que esta atuação profissional é inserida em uma correlação de forças, onde</w:t>
      </w:r>
      <w:r w:rsidR="00055CAC">
        <w:rPr>
          <w:rFonts w:ascii="Arial" w:hAnsi="Arial" w:cs="Arial"/>
          <w:sz w:val="24"/>
          <w:szCs w:val="24"/>
        </w:rPr>
        <w:t>,</w:t>
      </w:r>
      <w:r w:rsidR="0002623C">
        <w:rPr>
          <w:rFonts w:ascii="Arial" w:hAnsi="Arial" w:cs="Arial"/>
          <w:sz w:val="24"/>
          <w:szCs w:val="24"/>
        </w:rPr>
        <w:t xml:space="preserve"> o facilitador vai em busca de estratégias </w:t>
      </w:r>
      <w:r w:rsidR="00055CAC">
        <w:rPr>
          <w:rFonts w:ascii="Arial" w:hAnsi="Arial" w:cs="Arial"/>
          <w:sz w:val="24"/>
          <w:szCs w:val="24"/>
        </w:rPr>
        <w:t xml:space="preserve">que comportam a necessidade do usuário. Essa questão de acesso </w:t>
      </w:r>
      <w:r w:rsidR="00984709">
        <w:rPr>
          <w:rFonts w:ascii="Arial" w:hAnsi="Arial" w:cs="Arial"/>
          <w:sz w:val="24"/>
          <w:szCs w:val="24"/>
        </w:rPr>
        <w:t>a</w:t>
      </w:r>
      <w:r w:rsidR="00055CAC">
        <w:rPr>
          <w:rFonts w:ascii="Arial" w:hAnsi="Arial" w:cs="Arial"/>
          <w:sz w:val="24"/>
          <w:szCs w:val="24"/>
        </w:rPr>
        <w:t xml:space="preserve"> direitos</w:t>
      </w:r>
      <w:r w:rsidR="00984709">
        <w:rPr>
          <w:rFonts w:ascii="Arial" w:hAnsi="Arial" w:cs="Arial"/>
          <w:sz w:val="24"/>
          <w:szCs w:val="24"/>
        </w:rPr>
        <w:t xml:space="preserve"> se mostra</w:t>
      </w:r>
      <w:r w:rsidR="00055CAC">
        <w:rPr>
          <w:rFonts w:ascii="Arial" w:hAnsi="Arial" w:cs="Arial"/>
          <w:sz w:val="24"/>
          <w:szCs w:val="24"/>
        </w:rPr>
        <w:t xml:space="preserve"> na maioria das vezes como uma mera atuação mecanicista. Porém, é necessário compreender que não se trata de um dispositivo que é acionado automaticamente, mas sim, de políticas formuladas pelo Estado, a fim de dar respostas às mazelas sociais que o</w:t>
      </w:r>
      <w:r w:rsidR="0090577C">
        <w:rPr>
          <w:rFonts w:ascii="Arial" w:hAnsi="Arial" w:cs="Arial"/>
          <w:sz w:val="24"/>
          <w:szCs w:val="24"/>
        </w:rPr>
        <w:t xml:space="preserve"> capitalismo produz e reproduz n</w:t>
      </w:r>
      <w:r w:rsidR="00055CAC">
        <w:rPr>
          <w:rFonts w:ascii="Arial" w:hAnsi="Arial" w:cs="Arial"/>
          <w:sz w:val="24"/>
          <w:szCs w:val="24"/>
        </w:rPr>
        <w:t xml:space="preserve">o cotidiano da sociedade. </w:t>
      </w:r>
    </w:p>
    <w:p w:rsidR="00055CAC" w:rsidRDefault="00055CAC" w:rsidP="00515BAE">
      <w:pPr>
        <w:spacing w:line="360" w:lineRule="auto"/>
        <w:jc w:val="both"/>
        <w:rPr>
          <w:rFonts w:ascii="Arial" w:hAnsi="Arial" w:cs="Arial"/>
          <w:sz w:val="24"/>
          <w:szCs w:val="24"/>
        </w:rPr>
      </w:pPr>
      <w:r>
        <w:rPr>
          <w:rFonts w:ascii="Arial" w:hAnsi="Arial" w:cs="Arial"/>
          <w:sz w:val="24"/>
          <w:szCs w:val="24"/>
        </w:rPr>
        <w:tab/>
      </w:r>
      <w:r w:rsidR="0090577C">
        <w:rPr>
          <w:rFonts w:ascii="Arial" w:hAnsi="Arial" w:cs="Arial"/>
          <w:sz w:val="24"/>
          <w:szCs w:val="24"/>
        </w:rPr>
        <w:t>Esta é a tarefa que acredito ser mais dificultosa, e de grande desafio profissional. Atuar de modo consciente, seguro e crítico, na compreensão de uma atualidade que foi produzida há quase trinta (30) anos atrás. Deixando de lado o conservadorismo que ainda hoje cerceia a profissão, e trazendo para o presente todo esse contexto de atuação profissional impulsionado pelo monopólio capitalist</w:t>
      </w:r>
      <w:r w:rsidR="00984709">
        <w:rPr>
          <w:rFonts w:ascii="Arial" w:hAnsi="Arial" w:cs="Arial"/>
          <w:sz w:val="24"/>
          <w:szCs w:val="24"/>
        </w:rPr>
        <w:t>a que reproduz uma realidade imposta pela classe dominante</w:t>
      </w:r>
      <w:r w:rsidR="0090577C">
        <w:rPr>
          <w:rFonts w:ascii="Arial" w:hAnsi="Arial" w:cs="Arial"/>
          <w:sz w:val="24"/>
          <w:szCs w:val="24"/>
        </w:rPr>
        <w:t>.</w:t>
      </w:r>
    </w:p>
    <w:p w:rsidR="009638FD" w:rsidRDefault="009638FD" w:rsidP="00515BAE">
      <w:pPr>
        <w:spacing w:line="360" w:lineRule="auto"/>
        <w:jc w:val="both"/>
        <w:rPr>
          <w:rFonts w:ascii="Arial" w:hAnsi="Arial" w:cs="Arial"/>
          <w:sz w:val="24"/>
          <w:szCs w:val="24"/>
        </w:rPr>
      </w:pPr>
    </w:p>
    <w:p w:rsidR="00984709" w:rsidRDefault="00E150D8" w:rsidP="00903220">
      <w:pPr>
        <w:spacing w:line="240" w:lineRule="auto"/>
        <w:ind w:left="2268"/>
        <w:jc w:val="both"/>
        <w:rPr>
          <w:rFonts w:ascii="Arial" w:hAnsi="Arial" w:cs="Arial"/>
          <w:sz w:val="20"/>
          <w:szCs w:val="20"/>
        </w:rPr>
      </w:pPr>
      <w:r w:rsidRPr="00903220">
        <w:rPr>
          <w:rFonts w:ascii="Arial" w:hAnsi="Arial" w:cs="Arial"/>
          <w:sz w:val="20"/>
          <w:szCs w:val="20"/>
        </w:rPr>
        <w:t>Os</w:t>
      </w:r>
      <w:r w:rsidR="007B6404" w:rsidRPr="00903220">
        <w:rPr>
          <w:rFonts w:ascii="Arial" w:hAnsi="Arial" w:cs="Arial"/>
          <w:sz w:val="20"/>
          <w:szCs w:val="20"/>
        </w:rPr>
        <w:t xml:space="preserve"> assistentes sociais</w:t>
      </w:r>
      <w:r w:rsidR="00903220" w:rsidRPr="00903220">
        <w:rPr>
          <w:rFonts w:ascii="Arial" w:hAnsi="Arial" w:cs="Arial"/>
          <w:sz w:val="20"/>
          <w:szCs w:val="20"/>
        </w:rPr>
        <w:t>, com base em sua autonomia profissional, ainda que relativa, e tendo em vista prerrogativas legais, éticas e técnicas, estão sendo desafiados a inovar e ousar na construção de estratégias profissionais que priorizem as abordagens coletivas e a participação dos usuários da assistência social, no sentido de reverter relações autoritárias e tuteladoras que subalternizam</w:t>
      </w:r>
      <w:r>
        <w:rPr>
          <w:rFonts w:ascii="Arial" w:hAnsi="Arial" w:cs="Arial"/>
          <w:sz w:val="20"/>
          <w:szCs w:val="20"/>
        </w:rPr>
        <w:t xml:space="preserve"> a população</w:t>
      </w:r>
      <w:r w:rsidR="00903220" w:rsidRPr="00903220">
        <w:rPr>
          <w:rFonts w:ascii="Arial" w:hAnsi="Arial" w:cs="Arial"/>
          <w:sz w:val="20"/>
          <w:szCs w:val="20"/>
        </w:rPr>
        <w:t xml:space="preserve">. </w:t>
      </w:r>
      <w:r w:rsidR="00903220">
        <w:rPr>
          <w:rFonts w:ascii="Arial" w:hAnsi="Arial" w:cs="Arial"/>
          <w:sz w:val="20"/>
          <w:szCs w:val="20"/>
        </w:rPr>
        <w:t>(</w:t>
      </w:r>
      <w:r w:rsidR="00903220" w:rsidRPr="00903220">
        <w:rPr>
          <w:rFonts w:ascii="Arial" w:hAnsi="Arial" w:cs="Arial"/>
          <w:b/>
          <w:sz w:val="20"/>
          <w:szCs w:val="20"/>
        </w:rPr>
        <w:t>REICHELIS</w:t>
      </w:r>
      <w:r w:rsidR="00903220">
        <w:rPr>
          <w:rFonts w:ascii="Arial" w:hAnsi="Arial" w:cs="Arial"/>
          <w:sz w:val="20"/>
          <w:szCs w:val="20"/>
        </w:rPr>
        <w:t xml:space="preserve">, Serv. Soc. Soc., p.769). </w:t>
      </w:r>
    </w:p>
    <w:p w:rsidR="00903220" w:rsidRDefault="00903220" w:rsidP="00903220">
      <w:pPr>
        <w:spacing w:line="240" w:lineRule="auto"/>
        <w:jc w:val="both"/>
        <w:rPr>
          <w:rFonts w:ascii="Arial" w:hAnsi="Arial" w:cs="Arial"/>
          <w:sz w:val="20"/>
          <w:szCs w:val="20"/>
        </w:rPr>
      </w:pPr>
    </w:p>
    <w:p w:rsidR="00903220" w:rsidRDefault="00903220" w:rsidP="00651CFC">
      <w:pPr>
        <w:spacing w:line="360" w:lineRule="auto"/>
        <w:jc w:val="both"/>
        <w:rPr>
          <w:rFonts w:ascii="Arial" w:hAnsi="Arial" w:cs="Arial"/>
          <w:sz w:val="24"/>
          <w:szCs w:val="24"/>
        </w:rPr>
      </w:pPr>
      <w:r w:rsidRPr="00903220">
        <w:rPr>
          <w:rFonts w:ascii="Arial" w:hAnsi="Arial" w:cs="Arial"/>
          <w:sz w:val="24"/>
          <w:szCs w:val="24"/>
        </w:rPr>
        <w:tab/>
        <w:t>Diante da</w:t>
      </w:r>
      <w:r>
        <w:rPr>
          <w:rFonts w:ascii="Arial" w:hAnsi="Arial" w:cs="Arial"/>
          <w:sz w:val="24"/>
          <w:szCs w:val="24"/>
        </w:rPr>
        <w:t xml:space="preserve"> compreensão </w:t>
      </w:r>
      <w:r w:rsidR="00651CFC">
        <w:rPr>
          <w:rFonts w:ascii="Arial" w:hAnsi="Arial" w:cs="Arial"/>
          <w:sz w:val="24"/>
          <w:szCs w:val="24"/>
        </w:rPr>
        <w:t xml:space="preserve">citada acima, é inerente que a atuação profissional seja concisa e nos moldes que trata o código de ética da profissão. Seguindo os parâmetros do projeto ético-político com enfoque no desvelamento da autonomia </w:t>
      </w:r>
      <w:r w:rsidR="00651CFC">
        <w:rPr>
          <w:rFonts w:ascii="Arial" w:hAnsi="Arial" w:cs="Arial"/>
          <w:sz w:val="24"/>
          <w:szCs w:val="24"/>
        </w:rPr>
        <w:lastRenderedPageBreak/>
        <w:t xml:space="preserve">profissional. O </w:t>
      </w:r>
      <w:r w:rsidR="00D40688">
        <w:rPr>
          <w:rFonts w:ascii="Arial" w:hAnsi="Arial" w:cs="Arial"/>
          <w:sz w:val="24"/>
          <w:szCs w:val="24"/>
        </w:rPr>
        <w:t>assistente social</w:t>
      </w:r>
      <w:r w:rsidR="00651CFC">
        <w:rPr>
          <w:rFonts w:ascii="Arial" w:hAnsi="Arial" w:cs="Arial"/>
          <w:sz w:val="24"/>
          <w:szCs w:val="24"/>
        </w:rPr>
        <w:t xml:space="preserve"> deve ter clareza do que trata em sua fala e precisão em sua ação.  Existe uma herança conservadora, assim como existe um monopólio capitalista que oprime as classes mais pauperizadas, contudo, também temos técnicas de enfrentamento para tal. E é dentro desse contexto que devemos romper </w:t>
      </w:r>
      <w:r w:rsidR="00D40688">
        <w:rPr>
          <w:rFonts w:ascii="Arial" w:hAnsi="Arial" w:cs="Arial"/>
          <w:sz w:val="24"/>
          <w:szCs w:val="24"/>
        </w:rPr>
        <w:t xml:space="preserve">com essa herança de atuação conservadora e dar “cabo” dela. </w:t>
      </w:r>
    </w:p>
    <w:p w:rsidR="00E573AB" w:rsidRDefault="00D40688" w:rsidP="00E573AB">
      <w:pPr>
        <w:spacing w:line="360" w:lineRule="auto"/>
        <w:jc w:val="both"/>
        <w:rPr>
          <w:rFonts w:ascii="Arial" w:hAnsi="Arial" w:cs="Arial"/>
          <w:sz w:val="24"/>
          <w:szCs w:val="24"/>
        </w:rPr>
      </w:pPr>
      <w:r>
        <w:rPr>
          <w:rFonts w:ascii="Arial" w:hAnsi="Arial" w:cs="Arial"/>
          <w:sz w:val="24"/>
          <w:szCs w:val="24"/>
        </w:rPr>
        <w:tab/>
      </w:r>
      <w:r w:rsidR="00B442F8">
        <w:rPr>
          <w:rFonts w:ascii="Arial" w:hAnsi="Arial" w:cs="Arial"/>
          <w:sz w:val="24"/>
          <w:szCs w:val="24"/>
        </w:rPr>
        <w:t>É bem verdade que a cada momento da profissão temos novas configurações dadas por uma realidade social interventiva, mas também é inerente que o Serviço Social e os profissionais da práxis, estão e devem sempre estar atentas, as novas formulações de políticas públicas e atualizações profissionais. Pois, a onda conservadora não se dá apenas dentro do cenário do cotidiano, mas principalmente em nossa atuação, onde, estamos em constante contato com determinadas situações de realidade postas pelo cenário conservador e positivista.</w:t>
      </w:r>
      <w:bookmarkStart w:id="57" w:name="_Toc454456449"/>
    </w:p>
    <w:p w:rsidR="00135F43" w:rsidRDefault="00135F43" w:rsidP="00135F43">
      <w:pPr>
        <w:pStyle w:val="Ttulo1"/>
        <w:jc w:val="both"/>
        <w:rPr>
          <w:rFonts w:ascii="Arial" w:hAnsi="Arial" w:cs="Arial"/>
          <w:color w:val="auto"/>
          <w:sz w:val="24"/>
          <w:szCs w:val="24"/>
        </w:rPr>
      </w:pPr>
    </w:p>
    <w:p w:rsidR="00135F43" w:rsidRDefault="00135F43" w:rsidP="00135F43"/>
    <w:p w:rsidR="000D5911" w:rsidRDefault="000D5911" w:rsidP="00135F43"/>
    <w:p w:rsidR="000D5911" w:rsidRDefault="000D5911" w:rsidP="00135F43"/>
    <w:p w:rsidR="000D5911" w:rsidRDefault="000D5911" w:rsidP="00135F43"/>
    <w:p w:rsidR="000D5911" w:rsidRDefault="000D5911" w:rsidP="00135F43"/>
    <w:p w:rsidR="000D5911" w:rsidRDefault="000D5911" w:rsidP="00135F43"/>
    <w:p w:rsidR="000D5911" w:rsidRDefault="000D5911" w:rsidP="00135F43"/>
    <w:p w:rsidR="000D5911" w:rsidRDefault="000D5911" w:rsidP="00135F43"/>
    <w:p w:rsidR="000D5911" w:rsidRDefault="000D5911" w:rsidP="00135F43"/>
    <w:p w:rsidR="000D5911" w:rsidRDefault="000D5911" w:rsidP="00135F43"/>
    <w:p w:rsidR="000D5911" w:rsidRDefault="000D5911" w:rsidP="00135F43"/>
    <w:p w:rsidR="00032054" w:rsidRDefault="00032054" w:rsidP="00135F43">
      <w:pPr>
        <w:pStyle w:val="Ttulo1"/>
        <w:jc w:val="both"/>
        <w:rPr>
          <w:rFonts w:asciiTheme="minorHAnsi" w:eastAsiaTheme="minorHAnsi" w:hAnsiTheme="minorHAnsi" w:cstheme="minorBidi"/>
          <w:b w:val="0"/>
          <w:bCs w:val="0"/>
          <w:color w:val="auto"/>
          <w:sz w:val="22"/>
          <w:szCs w:val="22"/>
        </w:rPr>
      </w:pPr>
    </w:p>
    <w:p w:rsidR="00032054" w:rsidRDefault="00032054" w:rsidP="00032054"/>
    <w:p w:rsidR="00032054" w:rsidRPr="00032054" w:rsidRDefault="00032054" w:rsidP="00032054"/>
    <w:p w:rsidR="00032054" w:rsidRPr="00032054" w:rsidRDefault="00032054" w:rsidP="00032054"/>
    <w:p w:rsidR="004F675E" w:rsidRDefault="004F675E" w:rsidP="00135F43">
      <w:pPr>
        <w:pStyle w:val="Ttulo1"/>
        <w:jc w:val="both"/>
        <w:rPr>
          <w:rFonts w:ascii="Arial" w:hAnsi="Arial" w:cs="Arial"/>
          <w:color w:val="auto"/>
          <w:sz w:val="24"/>
          <w:szCs w:val="24"/>
        </w:rPr>
      </w:pPr>
      <w:r w:rsidRPr="00E573AB">
        <w:rPr>
          <w:rFonts w:ascii="Arial" w:hAnsi="Arial" w:cs="Arial"/>
          <w:color w:val="auto"/>
          <w:sz w:val="24"/>
          <w:szCs w:val="24"/>
        </w:rPr>
        <w:lastRenderedPageBreak/>
        <w:t>BIBLIOGRAFIA</w:t>
      </w:r>
      <w:bookmarkEnd w:id="57"/>
    </w:p>
    <w:p w:rsidR="00723116" w:rsidRDefault="00723116" w:rsidP="00723116"/>
    <w:p w:rsidR="006311F1" w:rsidRDefault="001744E1" w:rsidP="006311F1">
      <w:pPr>
        <w:spacing w:line="360" w:lineRule="auto"/>
        <w:jc w:val="both"/>
        <w:rPr>
          <w:rFonts w:ascii="Arial" w:hAnsi="Arial" w:cs="Arial"/>
          <w:sz w:val="24"/>
          <w:szCs w:val="24"/>
        </w:rPr>
      </w:pPr>
      <w:r w:rsidRPr="001744E1">
        <w:rPr>
          <w:rFonts w:ascii="Arial" w:hAnsi="Arial" w:cs="Arial"/>
          <w:sz w:val="24"/>
          <w:szCs w:val="24"/>
        </w:rPr>
        <w:t>CALEFFI, Higor. O Conhecimento na Intervenção do (a) assistente social:</w:t>
      </w:r>
      <w:r w:rsidRPr="001744E1">
        <w:rPr>
          <w:rFonts w:ascii="Arial" w:hAnsi="Arial" w:cs="Arial"/>
          <w:b/>
          <w:sz w:val="24"/>
          <w:szCs w:val="24"/>
        </w:rPr>
        <w:t xml:space="preserve"> As influências da sociedade capitalista na apropriação e uso do conhecimento teórico</w:t>
      </w:r>
      <w:r w:rsidR="008B6558">
        <w:rPr>
          <w:rFonts w:ascii="Arial" w:hAnsi="Arial" w:cs="Arial"/>
          <w:sz w:val="24"/>
          <w:szCs w:val="24"/>
        </w:rPr>
        <w:t>. Mestrado</w:t>
      </w:r>
      <w:bookmarkStart w:id="58" w:name="_GoBack"/>
      <w:bookmarkEnd w:id="58"/>
      <w:r w:rsidRPr="001744E1">
        <w:rPr>
          <w:rFonts w:ascii="Arial" w:hAnsi="Arial" w:cs="Arial"/>
          <w:sz w:val="24"/>
          <w:szCs w:val="24"/>
        </w:rPr>
        <w:t>, 2013 –PUC –</w:t>
      </w:r>
      <w:r w:rsidR="006311F1" w:rsidRPr="006311F1">
        <w:rPr>
          <w:rFonts w:ascii="Arial" w:hAnsi="Arial" w:cs="Arial"/>
          <w:sz w:val="24"/>
          <w:szCs w:val="24"/>
        </w:rPr>
        <w:t xml:space="preserve"> </w:t>
      </w:r>
    </w:p>
    <w:p w:rsidR="006311F1" w:rsidRDefault="006311F1" w:rsidP="006311F1">
      <w:pPr>
        <w:spacing w:line="360" w:lineRule="auto"/>
        <w:jc w:val="both"/>
        <w:rPr>
          <w:rFonts w:ascii="Arial" w:hAnsi="Arial" w:cs="Arial"/>
          <w:sz w:val="24"/>
          <w:szCs w:val="24"/>
        </w:rPr>
      </w:pPr>
      <w:r w:rsidRPr="004F675E">
        <w:rPr>
          <w:rFonts w:ascii="Arial" w:hAnsi="Arial" w:cs="Arial"/>
          <w:sz w:val="24"/>
          <w:szCs w:val="24"/>
        </w:rPr>
        <w:t>COUTINHO, Carlos Nelson. </w:t>
      </w:r>
      <w:r w:rsidRPr="004F675E">
        <w:rPr>
          <w:rFonts w:ascii="Arial" w:hAnsi="Arial" w:cs="Arial"/>
          <w:b/>
          <w:bCs/>
          <w:sz w:val="24"/>
          <w:szCs w:val="24"/>
        </w:rPr>
        <w:t>As contradições de Althusser. In: </w:t>
      </w:r>
      <w:r w:rsidRPr="004F675E">
        <w:rPr>
          <w:rFonts w:ascii="Arial" w:hAnsi="Arial" w:cs="Arial"/>
          <w:b/>
          <w:bCs/>
          <w:i/>
          <w:iCs/>
          <w:sz w:val="24"/>
          <w:szCs w:val="24"/>
        </w:rPr>
        <w:t>O Estruturalismo e a Miséria da Razão. </w:t>
      </w:r>
      <w:r w:rsidRPr="004F675E">
        <w:rPr>
          <w:rFonts w:ascii="Arial" w:hAnsi="Arial" w:cs="Arial"/>
          <w:sz w:val="24"/>
          <w:szCs w:val="24"/>
        </w:rPr>
        <w:t>Rio de Ja</w:t>
      </w:r>
      <w:r>
        <w:rPr>
          <w:rFonts w:ascii="Arial" w:hAnsi="Arial" w:cs="Arial"/>
          <w:sz w:val="24"/>
          <w:szCs w:val="24"/>
        </w:rPr>
        <w:t>neiro: Paz e Terra, 1972.</w:t>
      </w:r>
    </w:p>
    <w:p w:rsidR="006311F1" w:rsidRPr="001744E1" w:rsidRDefault="006311F1" w:rsidP="001744E1">
      <w:pPr>
        <w:spacing w:line="360" w:lineRule="auto"/>
        <w:jc w:val="both"/>
        <w:rPr>
          <w:rFonts w:ascii="Arial" w:hAnsi="Arial" w:cs="Arial"/>
          <w:sz w:val="24"/>
          <w:szCs w:val="24"/>
        </w:rPr>
      </w:pPr>
      <w:r w:rsidRPr="004F675E">
        <w:rPr>
          <w:rFonts w:ascii="Arial" w:hAnsi="Arial" w:cs="Arial"/>
          <w:sz w:val="24"/>
          <w:szCs w:val="24"/>
        </w:rPr>
        <w:t>GUERRA, Yolanda. </w:t>
      </w:r>
      <w:r w:rsidRPr="004F675E">
        <w:rPr>
          <w:rFonts w:ascii="Arial" w:hAnsi="Arial" w:cs="Arial"/>
          <w:b/>
          <w:bCs/>
          <w:sz w:val="24"/>
          <w:szCs w:val="24"/>
        </w:rPr>
        <w:t>A Instrumentalidade do Serviço Social</w:t>
      </w:r>
      <w:r w:rsidRPr="004F675E">
        <w:rPr>
          <w:rFonts w:ascii="Arial" w:hAnsi="Arial" w:cs="Arial"/>
          <w:sz w:val="24"/>
          <w:szCs w:val="24"/>
        </w:rPr>
        <w:t>. Ed. Cortez, p.13-94. 10ª edição SP 2014.</w:t>
      </w:r>
      <w:r w:rsidR="001744E1" w:rsidRPr="001744E1">
        <w:rPr>
          <w:rFonts w:ascii="Arial" w:hAnsi="Arial" w:cs="Arial"/>
          <w:sz w:val="24"/>
          <w:szCs w:val="24"/>
        </w:rPr>
        <w:t xml:space="preserve"> SP.</w:t>
      </w:r>
    </w:p>
    <w:p w:rsidR="00723116" w:rsidRDefault="00723116" w:rsidP="00796CC7">
      <w:pPr>
        <w:spacing w:line="360" w:lineRule="auto"/>
        <w:jc w:val="both"/>
        <w:rPr>
          <w:rFonts w:ascii="Arial" w:hAnsi="Arial" w:cs="Arial"/>
          <w:sz w:val="24"/>
          <w:szCs w:val="24"/>
        </w:rPr>
      </w:pPr>
      <w:r w:rsidRPr="00723116">
        <w:rPr>
          <w:rFonts w:ascii="Arial" w:hAnsi="Arial" w:cs="Arial"/>
          <w:sz w:val="24"/>
          <w:szCs w:val="24"/>
        </w:rPr>
        <w:t xml:space="preserve">IAMAMOTO, M.V. </w:t>
      </w:r>
      <w:r w:rsidRPr="00723116">
        <w:rPr>
          <w:rFonts w:ascii="Arial" w:hAnsi="Arial" w:cs="Arial"/>
          <w:b/>
          <w:sz w:val="24"/>
          <w:szCs w:val="24"/>
        </w:rPr>
        <w:t>O debate contemporâneo da reconceituação do Serviço Social</w:t>
      </w:r>
      <w:r w:rsidRPr="00723116">
        <w:rPr>
          <w:rFonts w:ascii="Arial" w:hAnsi="Arial" w:cs="Arial"/>
          <w:sz w:val="24"/>
          <w:szCs w:val="24"/>
        </w:rPr>
        <w:t>: ampliação e aprofundamento do marxismo. IN: IAMAMOTO, M.V. O Serviço Social na Contemporaneidade: trabalho e formação profissional. 2 ª edição, Cortez, São Paulo, 1999.</w:t>
      </w:r>
    </w:p>
    <w:p w:rsidR="006311F1" w:rsidRDefault="006311F1" w:rsidP="00796CC7">
      <w:pPr>
        <w:spacing w:line="360" w:lineRule="auto"/>
        <w:jc w:val="both"/>
        <w:rPr>
          <w:rFonts w:ascii="Arial" w:hAnsi="Arial" w:cs="Arial"/>
          <w:sz w:val="24"/>
          <w:szCs w:val="24"/>
        </w:rPr>
      </w:pPr>
      <w:r>
        <w:rPr>
          <w:rFonts w:ascii="Arial" w:hAnsi="Arial" w:cs="Arial"/>
          <w:sz w:val="24"/>
          <w:szCs w:val="24"/>
        </w:rPr>
        <w:t>LUKCÁS</w:t>
      </w:r>
      <w:r w:rsidRPr="004F675E">
        <w:rPr>
          <w:rFonts w:ascii="Arial" w:hAnsi="Arial" w:cs="Arial"/>
          <w:sz w:val="24"/>
          <w:szCs w:val="24"/>
        </w:rPr>
        <w:t>, György. </w:t>
      </w:r>
      <w:r w:rsidRPr="004F675E">
        <w:rPr>
          <w:rFonts w:ascii="Arial" w:hAnsi="Arial" w:cs="Arial"/>
          <w:b/>
          <w:bCs/>
          <w:sz w:val="24"/>
          <w:szCs w:val="24"/>
        </w:rPr>
        <w:t>Reboquismo e Dialética</w:t>
      </w:r>
      <w:r w:rsidRPr="004F675E">
        <w:rPr>
          <w:rFonts w:ascii="Arial" w:hAnsi="Arial" w:cs="Arial"/>
          <w:sz w:val="24"/>
          <w:szCs w:val="24"/>
        </w:rPr>
        <w:t>. 1ª Ed, São Paulo, Ed. Boi tempo, 2015.</w:t>
      </w:r>
    </w:p>
    <w:p w:rsidR="006311F1" w:rsidRPr="004F675E" w:rsidRDefault="006311F1" w:rsidP="006311F1">
      <w:pPr>
        <w:spacing w:line="360" w:lineRule="auto"/>
        <w:jc w:val="both"/>
        <w:rPr>
          <w:rFonts w:ascii="Arial" w:hAnsi="Arial" w:cs="Arial"/>
          <w:sz w:val="24"/>
          <w:szCs w:val="24"/>
        </w:rPr>
      </w:pPr>
      <w:r w:rsidRPr="004F675E">
        <w:rPr>
          <w:rFonts w:ascii="Arial" w:hAnsi="Arial" w:cs="Arial"/>
          <w:sz w:val="24"/>
          <w:szCs w:val="24"/>
        </w:rPr>
        <w:t>NETTO, José Paulo. </w:t>
      </w:r>
      <w:r w:rsidRPr="004F675E">
        <w:rPr>
          <w:rFonts w:ascii="Arial" w:hAnsi="Arial" w:cs="Arial"/>
          <w:b/>
          <w:bCs/>
          <w:sz w:val="24"/>
          <w:szCs w:val="24"/>
        </w:rPr>
        <w:t>Introdução ao estudo do método de Marx</w:t>
      </w:r>
      <w:r w:rsidRPr="004F675E">
        <w:rPr>
          <w:rFonts w:ascii="Arial" w:hAnsi="Arial" w:cs="Arial"/>
          <w:sz w:val="24"/>
          <w:szCs w:val="24"/>
        </w:rPr>
        <w:t>, expressão popular. 1ª edição, SP, 2011.</w:t>
      </w:r>
    </w:p>
    <w:p w:rsidR="006311F1" w:rsidRPr="006311F1" w:rsidRDefault="006311F1" w:rsidP="00796CC7">
      <w:pPr>
        <w:spacing w:line="360" w:lineRule="auto"/>
        <w:jc w:val="both"/>
      </w:pPr>
      <w:r>
        <w:rPr>
          <w:rFonts w:ascii="Arial" w:hAnsi="Arial" w:cs="Arial"/>
          <w:sz w:val="24"/>
          <w:szCs w:val="24"/>
        </w:rPr>
        <w:t xml:space="preserve">NETTO, José Paulo, BRANT, Maria do Carmo de Carvalho. </w:t>
      </w:r>
      <w:r w:rsidRPr="001067ED">
        <w:rPr>
          <w:rFonts w:ascii="Arial" w:hAnsi="Arial" w:cs="Arial"/>
          <w:b/>
          <w:sz w:val="24"/>
          <w:szCs w:val="24"/>
        </w:rPr>
        <w:t>Cotidiano Conhecimento e Crítica.</w:t>
      </w:r>
      <w:r>
        <w:rPr>
          <w:rFonts w:ascii="Arial" w:hAnsi="Arial" w:cs="Arial"/>
          <w:b/>
          <w:sz w:val="24"/>
          <w:szCs w:val="24"/>
        </w:rPr>
        <w:t xml:space="preserve"> </w:t>
      </w:r>
      <w:r>
        <w:rPr>
          <w:rFonts w:ascii="Arial" w:hAnsi="Arial" w:cs="Arial"/>
          <w:sz w:val="24"/>
          <w:szCs w:val="24"/>
        </w:rPr>
        <w:t>10</w:t>
      </w:r>
      <w:r>
        <w:rPr>
          <w:rFonts w:ascii="Arial" w:hAnsi="Arial" w:cs="Arial"/>
          <w:szCs w:val="24"/>
        </w:rPr>
        <w:t>ª ed. São Paulo – Cortez, 2012.</w:t>
      </w:r>
    </w:p>
    <w:p w:rsidR="00014EBD" w:rsidRPr="00723116" w:rsidRDefault="00014EBD" w:rsidP="00796CC7">
      <w:pPr>
        <w:spacing w:line="360" w:lineRule="auto"/>
        <w:jc w:val="both"/>
        <w:rPr>
          <w:rFonts w:ascii="Arial" w:hAnsi="Arial" w:cs="Arial"/>
          <w:sz w:val="24"/>
          <w:szCs w:val="24"/>
        </w:rPr>
      </w:pPr>
      <w:r>
        <w:rPr>
          <w:rFonts w:ascii="Arial" w:hAnsi="Arial" w:cs="Arial"/>
          <w:sz w:val="24"/>
          <w:szCs w:val="24"/>
        </w:rPr>
        <w:t xml:space="preserve">SPIRKINE, A. YAKHOT. </w:t>
      </w:r>
      <w:r w:rsidRPr="00014EBD">
        <w:rPr>
          <w:rFonts w:ascii="Arial" w:hAnsi="Arial" w:cs="Arial"/>
          <w:b/>
          <w:sz w:val="24"/>
          <w:szCs w:val="24"/>
        </w:rPr>
        <w:t>Os Princípios do Materialismo Histórico. S.</w:t>
      </w:r>
      <w:r w:rsidRPr="00014EBD">
        <w:rPr>
          <w:rFonts w:ascii="Arial" w:hAnsi="Arial" w:cs="Arial"/>
          <w:sz w:val="24"/>
          <w:szCs w:val="24"/>
        </w:rPr>
        <w:t xml:space="preserve"> São Paulo: Estampa</w:t>
      </w:r>
      <w:r>
        <w:rPr>
          <w:rFonts w:ascii="Arial" w:hAnsi="Arial" w:cs="Arial"/>
          <w:sz w:val="24"/>
          <w:szCs w:val="24"/>
        </w:rPr>
        <w:t>,</w:t>
      </w:r>
      <w:r w:rsidRPr="00014EBD">
        <w:rPr>
          <w:rFonts w:ascii="Arial" w:hAnsi="Arial" w:cs="Arial"/>
          <w:sz w:val="24"/>
          <w:szCs w:val="24"/>
        </w:rPr>
        <w:t xml:space="preserve"> 1975b.</w:t>
      </w:r>
    </w:p>
    <w:p w:rsidR="004F675E" w:rsidRDefault="004F675E" w:rsidP="004F675E">
      <w:pPr>
        <w:spacing w:line="360" w:lineRule="auto"/>
        <w:jc w:val="both"/>
        <w:rPr>
          <w:rFonts w:ascii="Arial" w:hAnsi="Arial" w:cs="Arial"/>
          <w:sz w:val="24"/>
          <w:szCs w:val="24"/>
        </w:rPr>
      </w:pPr>
      <w:r w:rsidRPr="004F675E">
        <w:rPr>
          <w:rFonts w:ascii="Arial" w:hAnsi="Arial" w:cs="Arial"/>
          <w:sz w:val="24"/>
          <w:szCs w:val="24"/>
        </w:rPr>
        <w:t>KONDER, Leandro. </w:t>
      </w:r>
      <w:r w:rsidRPr="004F675E">
        <w:rPr>
          <w:rFonts w:ascii="Arial" w:hAnsi="Arial" w:cs="Arial"/>
          <w:b/>
          <w:bCs/>
          <w:sz w:val="24"/>
          <w:szCs w:val="24"/>
        </w:rPr>
        <w:t>O que é Dialética</w:t>
      </w:r>
      <w:r w:rsidRPr="004F675E">
        <w:rPr>
          <w:rFonts w:ascii="Arial" w:hAnsi="Arial" w:cs="Arial"/>
          <w:sz w:val="24"/>
          <w:szCs w:val="24"/>
        </w:rPr>
        <w:t>. Ed. Brasiliense, 25ª edição, São Paulo. 2008.</w:t>
      </w:r>
    </w:p>
    <w:p w:rsidR="001067ED" w:rsidRDefault="001067ED" w:rsidP="001067ED">
      <w:pPr>
        <w:spacing w:line="360" w:lineRule="auto"/>
        <w:jc w:val="both"/>
        <w:rPr>
          <w:rFonts w:ascii="Arial" w:hAnsi="Arial" w:cs="Arial"/>
          <w:sz w:val="24"/>
          <w:szCs w:val="24"/>
        </w:rPr>
      </w:pPr>
      <w:r>
        <w:rPr>
          <w:rFonts w:ascii="Arial" w:hAnsi="Arial" w:cs="Arial"/>
          <w:sz w:val="24"/>
          <w:szCs w:val="24"/>
        </w:rPr>
        <w:t>KOSIK</w:t>
      </w:r>
      <w:r w:rsidRPr="004F675E">
        <w:rPr>
          <w:rFonts w:ascii="Arial" w:hAnsi="Arial" w:cs="Arial"/>
          <w:sz w:val="24"/>
          <w:szCs w:val="24"/>
        </w:rPr>
        <w:t>, karil. </w:t>
      </w:r>
      <w:r w:rsidRPr="004F675E">
        <w:rPr>
          <w:rFonts w:ascii="Arial" w:hAnsi="Arial" w:cs="Arial"/>
          <w:b/>
          <w:bCs/>
          <w:sz w:val="24"/>
          <w:szCs w:val="24"/>
        </w:rPr>
        <w:t>Dialética do Concreto</w:t>
      </w:r>
      <w:r w:rsidRPr="004F675E">
        <w:rPr>
          <w:rFonts w:ascii="Arial" w:hAnsi="Arial" w:cs="Arial"/>
          <w:sz w:val="24"/>
          <w:szCs w:val="24"/>
        </w:rPr>
        <w:t>. 2ªed. Rio de Janeiro; Ed. Paz e Terra, 1973, p 09-54.</w:t>
      </w:r>
    </w:p>
    <w:p w:rsidR="001067ED" w:rsidRDefault="001067ED" w:rsidP="001067ED">
      <w:pPr>
        <w:spacing w:line="360" w:lineRule="auto"/>
        <w:jc w:val="both"/>
        <w:rPr>
          <w:rFonts w:ascii="Arial" w:hAnsi="Arial" w:cs="Arial"/>
          <w:sz w:val="24"/>
          <w:szCs w:val="24"/>
        </w:rPr>
      </w:pPr>
      <w:r>
        <w:rPr>
          <w:rFonts w:ascii="Arial" w:hAnsi="Arial" w:cs="Arial"/>
          <w:sz w:val="24"/>
          <w:szCs w:val="24"/>
        </w:rPr>
        <w:t xml:space="preserve">PONTES, Reinaldo Nobre. </w:t>
      </w:r>
      <w:r w:rsidRPr="00F20A26">
        <w:rPr>
          <w:rFonts w:ascii="Arial" w:hAnsi="Arial" w:cs="Arial"/>
          <w:b/>
          <w:sz w:val="24"/>
          <w:szCs w:val="24"/>
        </w:rPr>
        <w:t>Mediação e Serviço Social</w:t>
      </w:r>
      <w:r>
        <w:rPr>
          <w:rFonts w:ascii="Arial" w:hAnsi="Arial" w:cs="Arial"/>
          <w:sz w:val="24"/>
          <w:szCs w:val="24"/>
        </w:rPr>
        <w:t>. 7ª ed., SP-Cortez.</w:t>
      </w:r>
    </w:p>
    <w:p w:rsidR="00F61F11" w:rsidRDefault="00F61F11" w:rsidP="001067ED">
      <w:pPr>
        <w:spacing w:line="360" w:lineRule="auto"/>
        <w:jc w:val="both"/>
        <w:rPr>
          <w:rFonts w:ascii="Arial" w:hAnsi="Arial" w:cs="Arial"/>
          <w:sz w:val="24"/>
          <w:szCs w:val="24"/>
        </w:rPr>
      </w:pPr>
      <w:r>
        <w:rPr>
          <w:rFonts w:ascii="Arial" w:hAnsi="Arial" w:cs="Arial"/>
          <w:sz w:val="24"/>
          <w:szCs w:val="24"/>
        </w:rPr>
        <w:lastRenderedPageBreak/>
        <w:t xml:space="preserve">REICHELIS, Raquel. </w:t>
      </w:r>
      <w:r w:rsidRPr="00F20A26">
        <w:rPr>
          <w:rFonts w:ascii="Arial" w:hAnsi="Arial" w:cs="Arial"/>
          <w:b/>
          <w:sz w:val="24"/>
          <w:szCs w:val="24"/>
        </w:rPr>
        <w:t>A intervenção</w:t>
      </w:r>
      <w:r>
        <w:rPr>
          <w:rFonts w:ascii="Arial" w:hAnsi="Arial" w:cs="Arial"/>
          <w:b/>
          <w:sz w:val="24"/>
          <w:szCs w:val="24"/>
        </w:rPr>
        <w:t xml:space="preserve"> Profissional do </w:t>
      </w:r>
      <w:r w:rsidRPr="00F20A26">
        <w:rPr>
          <w:rFonts w:ascii="Arial" w:hAnsi="Arial" w:cs="Arial"/>
          <w:b/>
          <w:sz w:val="24"/>
          <w:szCs w:val="24"/>
        </w:rPr>
        <w:t>Assistente Social e as Condições de</w:t>
      </w:r>
      <w:r>
        <w:rPr>
          <w:rFonts w:ascii="Arial" w:hAnsi="Arial" w:cs="Arial"/>
          <w:b/>
          <w:sz w:val="24"/>
          <w:szCs w:val="24"/>
        </w:rPr>
        <w:t xml:space="preserve"> Trabalho no SUAS</w:t>
      </w:r>
      <w:r>
        <w:rPr>
          <w:rFonts w:ascii="Arial" w:hAnsi="Arial" w:cs="Arial"/>
          <w:sz w:val="24"/>
          <w:szCs w:val="24"/>
        </w:rPr>
        <w:t>. Serv. Soc. Soc., São Paulo, n.º 104, p. 750-772, out/dez. 2010.</w:t>
      </w:r>
    </w:p>
    <w:p w:rsidR="00113809" w:rsidRPr="00113809" w:rsidRDefault="00113809" w:rsidP="004F675E">
      <w:pPr>
        <w:spacing w:line="360" w:lineRule="auto"/>
        <w:jc w:val="both"/>
        <w:rPr>
          <w:rFonts w:ascii="Arial" w:hAnsi="Arial" w:cs="Arial"/>
          <w:sz w:val="24"/>
          <w:szCs w:val="24"/>
        </w:rPr>
      </w:pPr>
      <w:r w:rsidRPr="00113809">
        <w:rPr>
          <w:rFonts w:ascii="Arial" w:hAnsi="Arial" w:cs="Arial"/>
          <w:sz w:val="24"/>
          <w:szCs w:val="24"/>
        </w:rPr>
        <w:t xml:space="preserve">SANTOS, L.L. Metodologismo: </w:t>
      </w:r>
      <w:r w:rsidRPr="00113809">
        <w:rPr>
          <w:rFonts w:ascii="Arial" w:hAnsi="Arial" w:cs="Arial"/>
          <w:b/>
          <w:sz w:val="24"/>
          <w:szCs w:val="24"/>
        </w:rPr>
        <w:t>Explosão de uma Época IN: SANTOS</w:t>
      </w:r>
      <w:r w:rsidRPr="00113809">
        <w:rPr>
          <w:rFonts w:ascii="Arial" w:hAnsi="Arial" w:cs="Arial"/>
          <w:sz w:val="24"/>
          <w:szCs w:val="24"/>
        </w:rPr>
        <w:t>, L.L. Textos de Serviço Social, 5 ª edição, Cortez, São Paulo, 1993.</w:t>
      </w:r>
    </w:p>
    <w:p w:rsidR="004F675E" w:rsidRPr="004F675E" w:rsidRDefault="004F675E" w:rsidP="004F675E">
      <w:pPr>
        <w:spacing w:line="360" w:lineRule="auto"/>
        <w:jc w:val="both"/>
        <w:rPr>
          <w:rFonts w:ascii="Arial" w:hAnsi="Arial" w:cs="Arial"/>
          <w:sz w:val="24"/>
          <w:szCs w:val="24"/>
        </w:rPr>
      </w:pPr>
      <w:r w:rsidRPr="004F675E">
        <w:rPr>
          <w:rFonts w:ascii="Arial" w:hAnsi="Arial" w:cs="Arial"/>
          <w:sz w:val="24"/>
          <w:szCs w:val="24"/>
        </w:rPr>
        <w:t xml:space="preserve">__________. MATERIALISMO HÍSTÓRICO-DIALÉTICO: CONTRIBUIÇÕES PARA A TEORIA HISTÓRICO-CULTURAL E A PEDAGOGIA HISTÓRICO-CRÍTICA.  Artigo: </w:t>
      </w:r>
      <w:r w:rsidR="004A0AC7" w:rsidRPr="004F675E">
        <w:rPr>
          <w:rFonts w:ascii="Arial" w:hAnsi="Arial" w:cs="Arial"/>
          <w:sz w:val="24"/>
          <w:szCs w:val="24"/>
        </w:rPr>
        <w:t xml:space="preserve">Germinal: </w:t>
      </w:r>
      <w:r w:rsidRPr="004F675E">
        <w:rPr>
          <w:rFonts w:ascii="Arial" w:hAnsi="Arial" w:cs="Arial"/>
          <w:b/>
          <w:bCs/>
          <w:sz w:val="24"/>
          <w:szCs w:val="24"/>
        </w:rPr>
        <w:t>Marxismo e Educação em Debate</w:t>
      </w:r>
      <w:r w:rsidRPr="004F675E">
        <w:rPr>
          <w:rFonts w:ascii="Arial" w:hAnsi="Arial" w:cs="Arial"/>
          <w:sz w:val="24"/>
          <w:szCs w:val="24"/>
        </w:rPr>
        <w:t>, Londrina, v. 3, n. 2, p. 93-101, dez. 2011.</w:t>
      </w:r>
    </w:p>
    <w:p w:rsidR="004A0AC7" w:rsidRDefault="004A0AC7" w:rsidP="004F675E">
      <w:pPr>
        <w:spacing w:line="360" w:lineRule="auto"/>
        <w:jc w:val="both"/>
        <w:rPr>
          <w:rFonts w:ascii="Arial" w:hAnsi="Arial" w:cs="Arial"/>
          <w:sz w:val="24"/>
          <w:szCs w:val="24"/>
        </w:rPr>
      </w:pPr>
      <w:r w:rsidRPr="004F675E">
        <w:rPr>
          <w:rFonts w:ascii="Arial" w:hAnsi="Arial" w:cs="Arial"/>
          <w:sz w:val="24"/>
          <w:szCs w:val="24"/>
        </w:rPr>
        <w:t xml:space="preserve">__________. </w:t>
      </w:r>
      <w:r>
        <w:rPr>
          <w:rFonts w:ascii="Arial" w:hAnsi="Arial" w:cs="Arial"/>
          <w:sz w:val="24"/>
          <w:szCs w:val="24"/>
        </w:rPr>
        <w:t>ORTIZ</w:t>
      </w:r>
      <w:r w:rsidR="004F675E" w:rsidRPr="004F675E">
        <w:rPr>
          <w:rFonts w:ascii="Arial" w:hAnsi="Arial" w:cs="Arial"/>
          <w:sz w:val="24"/>
          <w:szCs w:val="24"/>
        </w:rPr>
        <w:t>, Fátima da Silva Grave. </w:t>
      </w:r>
      <w:r w:rsidR="004F675E" w:rsidRPr="004F675E">
        <w:rPr>
          <w:rFonts w:ascii="Arial" w:hAnsi="Arial" w:cs="Arial"/>
          <w:b/>
          <w:bCs/>
          <w:sz w:val="24"/>
          <w:szCs w:val="24"/>
        </w:rPr>
        <w:t>Serviço Social e Método</w:t>
      </w:r>
      <w:r w:rsidR="004F675E" w:rsidRPr="004F675E">
        <w:rPr>
          <w:rFonts w:ascii="Arial" w:hAnsi="Arial" w:cs="Arial"/>
          <w:sz w:val="24"/>
          <w:szCs w:val="24"/>
        </w:rPr>
        <w:t> </w:t>
      </w:r>
      <w:r>
        <w:rPr>
          <w:rFonts w:ascii="Arial" w:hAnsi="Arial" w:cs="Arial"/>
          <w:sz w:val="24"/>
          <w:szCs w:val="24"/>
        </w:rPr>
        <w:t>(Artigo). Publicado em 2005 por Fátima Ortiz da Silva Grave.</w:t>
      </w:r>
    </w:p>
    <w:p w:rsidR="004F675E" w:rsidRPr="004F675E" w:rsidRDefault="004A0AC7" w:rsidP="004F675E">
      <w:pPr>
        <w:spacing w:line="360" w:lineRule="auto"/>
        <w:jc w:val="both"/>
        <w:rPr>
          <w:rFonts w:ascii="Arial" w:hAnsi="Arial" w:cs="Arial"/>
          <w:sz w:val="24"/>
          <w:szCs w:val="24"/>
        </w:rPr>
      </w:pPr>
      <w:r>
        <w:rPr>
          <w:rFonts w:ascii="Arial" w:hAnsi="Arial" w:cs="Arial"/>
          <w:sz w:val="24"/>
          <w:szCs w:val="24"/>
        </w:rPr>
        <w:t>__________. GUERRA</w:t>
      </w:r>
      <w:r w:rsidR="004F675E" w:rsidRPr="004F675E">
        <w:rPr>
          <w:rFonts w:ascii="Arial" w:hAnsi="Arial" w:cs="Arial"/>
          <w:sz w:val="24"/>
          <w:szCs w:val="24"/>
        </w:rPr>
        <w:t>, Yolanda</w:t>
      </w:r>
      <w:r w:rsidR="004F675E" w:rsidRPr="004F675E">
        <w:rPr>
          <w:rFonts w:ascii="Arial" w:hAnsi="Arial" w:cs="Arial"/>
          <w:b/>
          <w:bCs/>
          <w:sz w:val="24"/>
          <w:szCs w:val="24"/>
        </w:rPr>
        <w:t>. A Instrumentalidade no trabalho do Assistente Social</w:t>
      </w:r>
      <w:r w:rsidR="004F675E" w:rsidRPr="004F675E">
        <w:rPr>
          <w:rFonts w:ascii="Arial" w:hAnsi="Arial" w:cs="Arial"/>
          <w:sz w:val="24"/>
          <w:szCs w:val="24"/>
        </w:rPr>
        <w:t xml:space="preserve">. Artigo publicado </w:t>
      </w:r>
      <w:r>
        <w:rPr>
          <w:rFonts w:ascii="Arial" w:hAnsi="Arial" w:cs="Arial"/>
          <w:sz w:val="24"/>
          <w:szCs w:val="24"/>
        </w:rPr>
        <w:t xml:space="preserve">pelo </w:t>
      </w:r>
      <w:r w:rsidR="004F675E" w:rsidRPr="004F675E">
        <w:rPr>
          <w:rFonts w:ascii="Arial" w:hAnsi="Arial" w:cs="Arial"/>
          <w:sz w:val="24"/>
          <w:szCs w:val="24"/>
        </w:rPr>
        <w:t>Programa de Capacitação Continuada para Assistentes Sociais, CFESS/ABEPSS-UNB, em 2000, foi revisado e atualizado</w:t>
      </w:r>
      <w:r>
        <w:rPr>
          <w:rFonts w:ascii="Arial" w:hAnsi="Arial" w:cs="Arial"/>
          <w:sz w:val="24"/>
          <w:szCs w:val="24"/>
        </w:rPr>
        <w:t xml:space="preserve"> - SP</w:t>
      </w:r>
      <w:r w:rsidR="004F675E" w:rsidRPr="004F675E">
        <w:rPr>
          <w:rFonts w:ascii="Arial" w:hAnsi="Arial" w:cs="Arial"/>
          <w:sz w:val="24"/>
          <w:szCs w:val="24"/>
        </w:rPr>
        <w:t xml:space="preserve">. </w:t>
      </w:r>
    </w:p>
    <w:p w:rsidR="004F675E" w:rsidRPr="004F675E" w:rsidRDefault="004F675E" w:rsidP="004F675E">
      <w:pPr>
        <w:spacing w:line="360" w:lineRule="auto"/>
        <w:jc w:val="both"/>
        <w:rPr>
          <w:rFonts w:ascii="Arial" w:hAnsi="Arial" w:cs="Arial"/>
          <w:sz w:val="24"/>
          <w:szCs w:val="24"/>
        </w:rPr>
      </w:pPr>
      <w:r w:rsidRPr="004F675E">
        <w:rPr>
          <w:rFonts w:ascii="Arial" w:hAnsi="Arial" w:cs="Arial"/>
          <w:sz w:val="24"/>
          <w:szCs w:val="24"/>
        </w:rPr>
        <w:t> </w:t>
      </w:r>
    </w:p>
    <w:p w:rsidR="004F675E" w:rsidRDefault="004F675E" w:rsidP="00651CFC">
      <w:pPr>
        <w:spacing w:line="360" w:lineRule="auto"/>
        <w:jc w:val="both"/>
        <w:rPr>
          <w:rFonts w:ascii="Arial" w:hAnsi="Arial" w:cs="Arial"/>
          <w:sz w:val="24"/>
          <w:szCs w:val="24"/>
        </w:rPr>
      </w:pPr>
    </w:p>
    <w:p w:rsidR="00D40688" w:rsidRPr="00903220" w:rsidRDefault="00D40688" w:rsidP="00651CFC">
      <w:pPr>
        <w:spacing w:line="360" w:lineRule="auto"/>
        <w:jc w:val="both"/>
        <w:rPr>
          <w:rFonts w:ascii="Arial" w:hAnsi="Arial" w:cs="Arial"/>
          <w:sz w:val="24"/>
          <w:szCs w:val="24"/>
        </w:rPr>
      </w:pPr>
      <w:r>
        <w:rPr>
          <w:rFonts w:ascii="Arial" w:hAnsi="Arial" w:cs="Arial"/>
          <w:sz w:val="24"/>
          <w:szCs w:val="24"/>
        </w:rPr>
        <w:tab/>
      </w:r>
    </w:p>
    <w:p w:rsidR="00903220" w:rsidRPr="00903220" w:rsidRDefault="00903220" w:rsidP="00903220">
      <w:pPr>
        <w:spacing w:line="240" w:lineRule="auto"/>
        <w:ind w:left="2268"/>
        <w:jc w:val="both"/>
        <w:rPr>
          <w:rFonts w:ascii="Arial" w:hAnsi="Arial" w:cs="Arial"/>
          <w:sz w:val="20"/>
          <w:szCs w:val="20"/>
        </w:rPr>
      </w:pPr>
    </w:p>
    <w:p w:rsidR="001E4DC1" w:rsidRDefault="001E4DC1" w:rsidP="00903220">
      <w:pPr>
        <w:spacing w:line="240" w:lineRule="auto"/>
        <w:jc w:val="both"/>
        <w:rPr>
          <w:rFonts w:ascii="Arial" w:hAnsi="Arial" w:cs="Arial"/>
          <w:sz w:val="20"/>
          <w:szCs w:val="20"/>
        </w:rPr>
      </w:pPr>
    </w:p>
    <w:p w:rsidR="00903220" w:rsidRPr="00903220" w:rsidRDefault="00903220" w:rsidP="00903220">
      <w:pPr>
        <w:spacing w:line="240" w:lineRule="auto"/>
        <w:jc w:val="both"/>
        <w:rPr>
          <w:rFonts w:ascii="Arial" w:hAnsi="Arial" w:cs="Arial"/>
          <w:sz w:val="20"/>
          <w:szCs w:val="20"/>
        </w:rPr>
      </w:pPr>
    </w:p>
    <w:p w:rsidR="00EB4138" w:rsidRDefault="001E4DC1" w:rsidP="00515BAE">
      <w:pPr>
        <w:spacing w:line="360" w:lineRule="auto"/>
        <w:jc w:val="both"/>
        <w:rPr>
          <w:rFonts w:ascii="Arial" w:hAnsi="Arial" w:cs="Arial"/>
          <w:sz w:val="24"/>
          <w:szCs w:val="24"/>
        </w:rPr>
      </w:pPr>
      <w:r>
        <w:rPr>
          <w:rFonts w:ascii="Arial" w:hAnsi="Arial" w:cs="Arial"/>
          <w:sz w:val="24"/>
          <w:szCs w:val="24"/>
        </w:rPr>
        <w:tab/>
      </w:r>
      <w:r w:rsidR="00EB4138">
        <w:rPr>
          <w:rFonts w:ascii="Arial" w:hAnsi="Arial" w:cs="Arial"/>
          <w:sz w:val="24"/>
          <w:szCs w:val="24"/>
        </w:rPr>
        <w:t xml:space="preserve"> </w:t>
      </w:r>
    </w:p>
    <w:p w:rsidR="00EB4138" w:rsidRPr="008D1841" w:rsidRDefault="00EB4138" w:rsidP="00515BAE">
      <w:pPr>
        <w:spacing w:line="360" w:lineRule="auto"/>
        <w:jc w:val="both"/>
        <w:rPr>
          <w:rFonts w:ascii="Arial" w:hAnsi="Arial" w:cs="Arial"/>
          <w:sz w:val="24"/>
          <w:szCs w:val="24"/>
        </w:rPr>
      </w:pPr>
      <w:r>
        <w:rPr>
          <w:rFonts w:ascii="Arial" w:hAnsi="Arial" w:cs="Arial"/>
          <w:sz w:val="24"/>
          <w:szCs w:val="24"/>
        </w:rPr>
        <w:tab/>
      </w:r>
    </w:p>
    <w:p w:rsidR="005C6093" w:rsidRDefault="005C6093" w:rsidP="00515BAE">
      <w:pPr>
        <w:spacing w:line="360" w:lineRule="auto"/>
        <w:jc w:val="both"/>
        <w:rPr>
          <w:rFonts w:ascii="Arial" w:hAnsi="Arial" w:cs="Arial"/>
          <w:b/>
          <w:sz w:val="24"/>
          <w:szCs w:val="24"/>
        </w:rPr>
      </w:pPr>
    </w:p>
    <w:p w:rsidR="00E07501" w:rsidRPr="00E07501" w:rsidRDefault="00E07501" w:rsidP="00515BAE">
      <w:pPr>
        <w:spacing w:line="360" w:lineRule="auto"/>
        <w:jc w:val="both"/>
        <w:rPr>
          <w:rFonts w:ascii="Arial" w:hAnsi="Arial" w:cs="Arial"/>
          <w:b/>
          <w:sz w:val="24"/>
          <w:szCs w:val="24"/>
        </w:rPr>
      </w:pPr>
    </w:p>
    <w:p w:rsidR="00C44640" w:rsidRPr="00885EA2" w:rsidRDefault="00C44640" w:rsidP="00515BAE">
      <w:pPr>
        <w:spacing w:line="360" w:lineRule="auto"/>
        <w:jc w:val="both"/>
        <w:rPr>
          <w:rFonts w:ascii="Arial" w:hAnsi="Arial" w:cs="Arial"/>
          <w:sz w:val="24"/>
          <w:szCs w:val="24"/>
        </w:rPr>
      </w:pPr>
    </w:p>
    <w:p w:rsidR="00E90BBD" w:rsidRPr="00CD2E05" w:rsidRDefault="00E90BBD" w:rsidP="00515BAE">
      <w:pPr>
        <w:spacing w:line="360" w:lineRule="auto"/>
        <w:jc w:val="both"/>
        <w:rPr>
          <w:rFonts w:ascii="Times New Roman" w:hAnsi="Times New Roman" w:cs="Times New Roman"/>
          <w:sz w:val="24"/>
          <w:szCs w:val="24"/>
        </w:rPr>
      </w:pPr>
    </w:p>
    <w:p w:rsidR="00082E74" w:rsidRDefault="00082E74" w:rsidP="00515BA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
    <w:p w:rsidR="00F064F6" w:rsidRDefault="00F064F6" w:rsidP="00515BAE">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89617B" w:rsidRDefault="0089617B" w:rsidP="00515BAE">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5C58FC" w:rsidRDefault="005C58FC" w:rsidP="00515BAE">
      <w:pPr>
        <w:spacing w:line="360" w:lineRule="auto"/>
        <w:jc w:val="both"/>
        <w:rPr>
          <w:rFonts w:ascii="Times New Roman" w:hAnsi="Times New Roman" w:cs="Times New Roman"/>
          <w:sz w:val="24"/>
          <w:szCs w:val="24"/>
        </w:rPr>
      </w:pPr>
    </w:p>
    <w:p w:rsidR="00CE392B" w:rsidRDefault="00CE392B" w:rsidP="00515BAE">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CE392B" w:rsidRDefault="00CE392B" w:rsidP="00515BAE">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7F66A5" w:rsidRPr="007F66A5" w:rsidRDefault="007F66A5" w:rsidP="00515BAE">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BD7172" w:rsidRPr="00BD7172" w:rsidRDefault="00BD7172" w:rsidP="00515BAE">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p>
    <w:sectPr w:rsidR="00BD7172" w:rsidRPr="00BD7172" w:rsidSect="00917BCC">
      <w:headerReference w:type="default" r:id="rId11"/>
      <w:pgSz w:w="11906" w:h="16838"/>
      <w:pgMar w:top="1134" w:right="1134" w:bottom="170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50DA" w:rsidRDefault="001350DA" w:rsidP="004F675E">
      <w:pPr>
        <w:spacing w:after="0" w:line="240" w:lineRule="auto"/>
      </w:pPr>
      <w:r>
        <w:separator/>
      </w:r>
    </w:p>
    <w:p w:rsidR="001350DA" w:rsidRDefault="001350DA"/>
  </w:endnote>
  <w:endnote w:type="continuationSeparator" w:id="0">
    <w:p w:rsidR="001350DA" w:rsidRDefault="001350DA" w:rsidP="004F675E">
      <w:pPr>
        <w:spacing w:after="0" w:line="240" w:lineRule="auto"/>
      </w:pPr>
      <w:r>
        <w:continuationSeparator/>
      </w:r>
    </w:p>
    <w:p w:rsidR="001350DA" w:rsidRDefault="001350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BCC" w:rsidRDefault="00917BCC">
    <w:pPr>
      <w:pStyle w:val="Rodap"/>
      <w:jc w:val="right"/>
    </w:pPr>
  </w:p>
  <w:p w:rsidR="00917BCC" w:rsidRDefault="00917BCC">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50DA" w:rsidRDefault="001350DA" w:rsidP="004F675E">
      <w:pPr>
        <w:spacing w:after="0" w:line="240" w:lineRule="auto"/>
      </w:pPr>
      <w:r>
        <w:separator/>
      </w:r>
    </w:p>
    <w:p w:rsidR="001350DA" w:rsidRDefault="001350DA"/>
  </w:footnote>
  <w:footnote w:type="continuationSeparator" w:id="0">
    <w:p w:rsidR="001350DA" w:rsidRDefault="001350DA" w:rsidP="004F675E">
      <w:pPr>
        <w:spacing w:after="0" w:line="240" w:lineRule="auto"/>
      </w:pPr>
      <w:r>
        <w:continuationSeparator/>
      </w:r>
    </w:p>
    <w:p w:rsidR="001350DA" w:rsidRDefault="001350D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9E4" w:rsidRDefault="00C469E4">
    <w:pPr>
      <w:pStyle w:val="Cabealho"/>
      <w:jc w:val="right"/>
    </w:pPr>
  </w:p>
  <w:p w:rsidR="008D1BED" w:rsidRDefault="008D1BED"/>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2054" w:rsidRDefault="00032054">
    <w:pPr>
      <w:pStyle w:val="Cabealho"/>
      <w:jc w:val="right"/>
    </w:pPr>
  </w:p>
  <w:p w:rsidR="00032054" w:rsidRDefault="00032054">
    <w:pPr>
      <w:pStyle w:val="Cabealh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0709538"/>
      <w:docPartObj>
        <w:docPartGallery w:val="Page Numbers (Top of Page)"/>
        <w:docPartUnique/>
      </w:docPartObj>
    </w:sdtPr>
    <w:sdtEndPr/>
    <w:sdtContent>
      <w:p w:rsidR="00032054" w:rsidRDefault="00032054">
        <w:pPr>
          <w:pStyle w:val="Cabealho"/>
          <w:jc w:val="right"/>
        </w:pPr>
        <w:r>
          <w:fldChar w:fldCharType="begin"/>
        </w:r>
        <w:r>
          <w:instrText>PAGE   \* MERGEFORMAT</w:instrText>
        </w:r>
        <w:r>
          <w:fldChar w:fldCharType="separate"/>
        </w:r>
        <w:r w:rsidR="008B6558">
          <w:rPr>
            <w:noProof/>
          </w:rPr>
          <w:t>32</w:t>
        </w:r>
        <w:r>
          <w:fldChar w:fldCharType="end"/>
        </w:r>
      </w:p>
    </w:sdtContent>
  </w:sdt>
  <w:p w:rsidR="00032054" w:rsidRDefault="00032054"/>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994FD6"/>
    <w:multiLevelType w:val="multilevel"/>
    <w:tmpl w:val="0A12D678"/>
    <w:lvl w:ilvl="0">
      <w:start w:val="1"/>
      <w:numFmt w:val="decimal"/>
      <w:lvlText w:val="%1."/>
      <w:lvlJc w:val="left"/>
      <w:pPr>
        <w:ind w:left="373" w:hanging="373"/>
      </w:pPr>
      <w:rPr>
        <w:rFonts w:hint="default"/>
      </w:rPr>
    </w:lvl>
    <w:lvl w:ilvl="1">
      <w:start w:val="3"/>
      <w:numFmt w:val="decimal"/>
      <w:lvlText w:val="%1.%2."/>
      <w:lvlJc w:val="left"/>
      <w:pPr>
        <w:ind w:left="373" w:hanging="373"/>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2C4033B"/>
    <w:multiLevelType w:val="multilevel"/>
    <w:tmpl w:val="2304CA16"/>
    <w:lvl w:ilvl="0">
      <w:start w:val="1"/>
      <w:numFmt w:val="decimal"/>
      <w:lvlText w:val="%1."/>
      <w:lvlJc w:val="left"/>
      <w:pPr>
        <w:ind w:left="400" w:hanging="40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571914E3"/>
    <w:multiLevelType w:val="multilevel"/>
    <w:tmpl w:val="6396F0E8"/>
    <w:lvl w:ilvl="0">
      <w:start w:val="1"/>
      <w:numFmt w:val="decimal"/>
      <w:lvlText w:val="%1."/>
      <w:lvlJc w:val="left"/>
      <w:pPr>
        <w:ind w:left="467" w:hanging="467"/>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440" w:hanging="1440"/>
      </w:pPr>
      <w:rPr>
        <w:rFonts w:hint="default"/>
        <w:color w:val="auto"/>
      </w:rPr>
    </w:lvl>
    <w:lvl w:ilvl="4">
      <w:start w:val="1"/>
      <w:numFmt w:val="decimal"/>
      <w:lvlText w:val="%1.%2.%3.%4.%5."/>
      <w:lvlJc w:val="left"/>
      <w:pPr>
        <w:ind w:left="1800" w:hanging="1800"/>
      </w:pPr>
      <w:rPr>
        <w:rFonts w:hint="default"/>
        <w:color w:val="auto"/>
      </w:rPr>
    </w:lvl>
    <w:lvl w:ilvl="5">
      <w:start w:val="1"/>
      <w:numFmt w:val="decimal"/>
      <w:lvlText w:val="%1.%2.%3.%4.%5.%6."/>
      <w:lvlJc w:val="left"/>
      <w:pPr>
        <w:ind w:left="2160" w:hanging="2160"/>
      </w:pPr>
      <w:rPr>
        <w:rFonts w:hint="default"/>
        <w:color w:val="auto"/>
      </w:rPr>
    </w:lvl>
    <w:lvl w:ilvl="6">
      <w:start w:val="1"/>
      <w:numFmt w:val="decimal"/>
      <w:lvlText w:val="%1.%2.%3.%4.%5.%6.%7."/>
      <w:lvlJc w:val="left"/>
      <w:pPr>
        <w:ind w:left="2160" w:hanging="2160"/>
      </w:pPr>
      <w:rPr>
        <w:rFonts w:hint="default"/>
        <w:color w:val="auto"/>
      </w:rPr>
    </w:lvl>
    <w:lvl w:ilvl="7">
      <w:start w:val="1"/>
      <w:numFmt w:val="decimal"/>
      <w:lvlText w:val="%1.%2.%3.%4.%5.%6.%7.%8."/>
      <w:lvlJc w:val="left"/>
      <w:pPr>
        <w:ind w:left="2520" w:hanging="2520"/>
      </w:pPr>
      <w:rPr>
        <w:rFonts w:hint="default"/>
        <w:color w:val="auto"/>
      </w:rPr>
    </w:lvl>
    <w:lvl w:ilvl="8">
      <w:start w:val="1"/>
      <w:numFmt w:val="decimal"/>
      <w:lvlText w:val="%1.%2.%3.%4.%5.%6.%7.%8.%9."/>
      <w:lvlJc w:val="left"/>
      <w:pPr>
        <w:ind w:left="2880" w:hanging="2880"/>
      </w:pPr>
      <w:rPr>
        <w:rFonts w:hint="default"/>
        <w:color w:val="auto"/>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3D6"/>
    <w:rsid w:val="000040DA"/>
    <w:rsid w:val="00014EBD"/>
    <w:rsid w:val="000247BF"/>
    <w:rsid w:val="0002623C"/>
    <w:rsid w:val="00032054"/>
    <w:rsid w:val="00055CAC"/>
    <w:rsid w:val="00082E74"/>
    <w:rsid w:val="000A46C0"/>
    <w:rsid w:val="000D5911"/>
    <w:rsid w:val="000F0AB3"/>
    <w:rsid w:val="001067ED"/>
    <w:rsid w:val="00113809"/>
    <w:rsid w:val="001350DA"/>
    <w:rsid w:val="00135F43"/>
    <w:rsid w:val="001519D9"/>
    <w:rsid w:val="00154ACD"/>
    <w:rsid w:val="001744E1"/>
    <w:rsid w:val="00197EB8"/>
    <w:rsid w:val="001E4DC1"/>
    <w:rsid w:val="001E68CF"/>
    <w:rsid w:val="001F0EE7"/>
    <w:rsid w:val="002215C5"/>
    <w:rsid w:val="002465E4"/>
    <w:rsid w:val="002B5A6C"/>
    <w:rsid w:val="002C2F05"/>
    <w:rsid w:val="002E0769"/>
    <w:rsid w:val="00301509"/>
    <w:rsid w:val="00314A7D"/>
    <w:rsid w:val="003554DC"/>
    <w:rsid w:val="003C52C8"/>
    <w:rsid w:val="0040369E"/>
    <w:rsid w:val="004A0AC7"/>
    <w:rsid w:val="004C5A57"/>
    <w:rsid w:val="004F675E"/>
    <w:rsid w:val="00515995"/>
    <w:rsid w:val="00515BAE"/>
    <w:rsid w:val="00540C17"/>
    <w:rsid w:val="00541BBE"/>
    <w:rsid w:val="005575DA"/>
    <w:rsid w:val="005803D6"/>
    <w:rsid w:val="0059668A"/>
    <w:rsid w:val="005C58FC"/>
    <w:rsid w:val="005C6093"/>
    <w:rsid w:val="005C6149"/>
    <w:rsid w:val="00621129"/>
    <w:rsid w:val="006311F1"/>
    <w:rsid w:val="0063145A"/>
    <w:rsid w:val="00651CFC"/>
    <w:rsid w:val="00683583"/>
    <w:rsid w:val="006A335F"/>
    <w:rsid w:val="006D1503"/>
    <w:rsid w:val="006E0A42"/>
    <w:rsid w:val="00714909"/>
    <w:rsid w:val="00723116"/>
    <w:rsid w:val="00767E85"/>
    <w:rsid w:val="00784191"/>
    <w:rsid w:val="00796CC7"/>
    <w:rsid w:val="007B6404"/>
    <w:rsid w:val="007D3F6C"/>
    <w:rsid w:val="007F2EAE"/>
    <w:rsid w:val="007F66A5"/>
    <w:rsid w:val="0080128C"/>
    <w:rsid w:val="008235AE"/>
    <w:rsid w:val="00871C91"/>
    <w:rsid w:val="00885EA2"/>
    <w:rsid w:val="0089617B"/>
    <w:rsid w:val="008A3482"/>
    <w:rsid w:val="008B6558"/>
    <w:rsid w:val="008D1841"/>
    <w:rsid w:val="008D1BED"/>
    <w:rsid w:val="00903220"/>
    <w:rsid w:val="0090577C"/>
    <w:rsid w:val="00917BCC"/>
    <w:rsid w:val="00931CE1"/>
    <w:rsid w:val="0093284D"/>
    <w:rsid w:val="0094537E"/>
    <w:rsid w:val="009632A6"/>
    <w:rsid w:val="009638FD"/>
    <w:rsid w:val="00984709"/>
    <w:rsid w:val="009E1061"/>
    <w:rsid w:val="00A3738A"/>
    <w:rsid w:val="00B442F8"/>
    <w:rsid w:val="00B469F7"/>
    <w:rsid w:val="00B52A5E"/>
    <w:rsid w:val="00BA75A2"/>
    <w:rsid w:val="00BD421B"/>
    <w:rsid w:val="00BD7172"/>
    <w:rsid w:val="00C27AA3"/>
    <w:rsid w:val="00C44640"/>
    <w:rsid w:val="00C469E4"/>
    <w:rsid w:val="00C73192"/>
    <w:rsid w:val="00C7519E"/>
    <w:rsid w:val="00CC0343"/>
    <w:rsid w:val="00CD2E05"/>
    <w:rsid w:val="00CE253A"/>
    <w:rsid w:val="00CE392B"/>
    <w:rsid w:val="00D229B3"/>
    <w:rsid w:val="00D40688"/>
    <w:rsid w:val="00D53FC4"/>
    <w:rsid w:val="00DA4922"/>
    <w:rsid w:val="00DC363D"/>
    <w:rsid w:val="00DF1EA3"/>
    <w:rsid w:val="00E07501"/>
    <w:rsid w:val="00E150D8"/>
    <w:rsid w:val="00E558F0"/>
    <w:rsid w:val="00E573AB"/>
    <w:rsid w:val="00E74D58"/>
    <w:rsid w:val="00E90BBD"/>
    <w:rsid w:val="00E955F5"/>
    <w:rsid w:val="00EA03FA"/>
    <w:rsid w:val="00EB1FA9"/>
    <w:rsid w:val="00EB4138"/>
    <w:rsid w:val="00F064F6"/>
    <w:rsid w:val="00F20A26"/>
    <w:rsid w:val="00F61F11"/>
    <w:rsid w:val="00F95421"/>
    <w:rsid w:val="00FC5839"/>
    <w:rsid w:val="00FE3C4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053D7B"/>
  <w15:docId w15:val="{C202A847-BA8E-41F7-8C47-EC48BEA23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11F1"/>
  </w:style>
  <w:style w:type="paragraph" w:styleId="Ttulo1">
    <w:name w:val="heading 1"/>
    <w:basedOn w:val="Normal"/>
    <w:next w:val="Normal"/>
    <w:link w:val="Ttulo1Char"/>
    <w:uiPriority w:val="9"/>
    <w:qFormat/>
    <w:rsid w:val="00E573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0247BF"/>
    <w:rPr>
      <w:b/>
      <w:bCs/>
    </w:rPr>
  </w:style>
  <w:style w:type="paragraph" w:styleId="PargrafodaLista">
    <w:name w:val="List Paragraph"/>
    <w:basedOn w:val="Normal"/>
    <w:uiPriority w:val="34"/>
    <w:qFormat/>
    <w:rsid w:val="000247BF"/>
    <w:pPr>
      <w:ind w:left="720"/>
      <w:contextualSpacing/>
    </w:pPr>
  </w:style>
  <w:style w:type="paragraph" w:styleId="Cabealho">
    <w:name w:val="header"/>
    <w:basedOn w:val="Normal"/>
    <w:link w:val="CabealhoChar"/>
    <w:uiPriority w:val="99"/>
    <w:unhideWhenUsed/>
    <w:rsid w:val="004F675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F675E"/>
  </w:style>
  <w:style w:type="paragraph" w:styleId="Rodap">
    <w:name w:val="footer"/>
    <w:basedOn w:val="Normal"/>
    <w:link w:val="RodapChar"/>
    <w:uiPriority w:val="99"/>
    <w:unhideWhenUsed/>
    <w:rsid w:val="004F675E"/>
    <w:pPr>
      <w:tabs>
        <w:tab w:val="center" w:pos="4252"/>
        <w:tab w:val="right" w:pos="8504"/>
      </w:tabs>
      <w:spacing w:after="0" w:line="240" w:lineRule="auto"/>
    </w:pPr>
  </w:style>
  <w:style w:type="character" w:customStyle="1" w:styleId="RodapChar">
    <w:name w:val="Rodapé Char"/>
    <w:basedOn w:val="Fontepargpadro"/>
    <w:link w:val="Rodap"/>
    <w:uiPriority w:val="99"/>
    <w:rsid w:val="004F675E"/>
  </w:style>
  <w:style w:type="character" w:customStyle="1" w:styleId="Ttulo1Char">
    <w:name w:val="Título 1 Char"/>
    <w:basedOn w:val="Fontepargpadro"/>
    <w:link w:val="Ttulo1"/>
    <w:uiPriority w:val="9"/>
    <w:rsid w:val="00E573AB"/>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E573AB"/>
    <w:pPr>
      <w:outlineLvl w:val="9"/>
    </w:pPr>
    <w:rPr>
      <w:lang w:eastAsia="pt-BR"/>
    </w:rPr>
  </w:style>
  <w:style w:type="paragraph" w:styleId="Sumrio1">
    <w:name w:val="toc 1"/>
    <w:basedOn w:val="Normal"/>
    <w:next w:val="Normal"/>
    <w:autoRedefine/>
    <w:uiPriority w:val="39"/>
    <w:unhideWhenUsed/>
    <w:rsid w:val="00E573AB"/>
    <w:pPr>
      <w:spacing w:after="100"/>
    </w:pPr>
  </w:style>
  <w:style w:type="paragraph" w:styleId="Sumrio2">
    <w:name w:val="toc 2"/>
    <w:basedOn w:val="Normal"/>
    <w:next w:val="Normal"/>
    <w:autoRedefine/>
    <w:uiPriority w:val="39"/>
    <w:unhideWhenUsed/>
    <w:rsid w:val="00E573AB"/>
    <w:pPr>
      <w:spacing w:after="100"/>
      <w:ind w:left="220"/>
    </w:pPr>
  </w:style>
  <w:style w:type="character" w:styleId="Hyperlink">
    <w:name w:val="Hyperlink"/>
    <w:basedOn w:val="Fontepargpadro"/>
    <w:uiPriority w:val="99"/>
    <w:unhideWhenUsed/>
    <w:rsid w:val="00E573AB"/>
    <w:rPr>
      <w:color w:val="0000FF" w:themeColor="hyperlink"/>
      <w:u w:val="single"/>
    </w:rPr>
  </w:style>
  <w:style w:type="paragraph" w:styleId="Textodebalo">
    <w:name w:val="Balloon Text"/>
    <w:basedOn w:val="Normal"/>
    <w:link w:val="TextodebaloChar"/>
    <w:uiPriority w:val="99"/>
    <w:semiHidden/>
    <w:unhideWhenUsed/>
    <w:rsid w:val="00E573AB"/>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573AB"/>
    <w:rPr>
      <w:rFonts w:ascii="Tahoma" w:hAnsi="Tahoma" w:cs="Tahoma"/>
      <w:sz w:val="16"/>
      <w:szCs w:val="16"/>
    </w:rPr>
  </w:style>
  <w:style w:type="character" w:styleId="Nmerodelinha">
    <w:name w:val="line number"/>
    <w:basedOn w:val="Fontepargpadro"/>
    <w:uiPriority w:val="99"/>
    <w:semiHidden/>
    <w:unhideWhenUsed/>
    <w:rsid w:val="00BA75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886">
      <w:bodyDiv w:val="1"/>
      <w:marLeft w:val="0"/>
      <w:marRight w:val="0"/>
      <w:marTop w:val="0"/>
      <w:marBottom w:val="0"/>
      <w:divBdr>
        <w:top w:val="none" w:sz="0" w:space="0" w:color="auto"/>
        <w:left w:val="none" w:sz="0" w:space="0" w:color="auto"/>
        <w:bottom w:val="none" w:sz="0" w:space="0" w:color="auto"/>
        <w:right w:val="none" w:sz="0" w:space="0" w:color="auto"/>
      </w:divBdr>
    </w:div>
    <w:div w:id="86124516">
      <w:bodyDiv w:val="1"/>
      <w:marLeft w:val="0"/>
      <w:marRight w:val="0"/>
      <w:marTop w:val="0"/>
      <w:marBottom w:val="0"/>
      <w:divBdr>
        <w:top w:val="none" w:sz="0" w:space="0" w:color="auto"/>
        <w:left w:val="none" w:sz="0" w:space="0" w:color="auto"/>
        <w:bottom w:val="none" w:sz="0" w:space="0" w:color="auto"/>
        <w:right w:val="none" w:sz="0" w:space="0" w:color="auto"/>
      </w:divBdr>
    </w:div>
    <w:div w:id="154342699">
      <w:bodyDiv w:val="1"/>
      <w:marLeft w:val="0"/>
      <w:marRight w:val="0"/>
      <w:marTop w:val="0"/>
      <w:marBottom w:val="0"/>
      <w:divBdr>
        <w:top w:val="none" w:sz="0" w:space="0" w:color="auto"/>
        <w:left w:val="none" w:sz="0" w:space="0" w:color="auto"/>
        <w:bottom w:val="none" w:sz="0" w:space="0" w:color="auto"/>
        <w:right w:val="none" w:sz="0" w:space="0" w:color="auto"/>
      </w:divBdr>
    </w:div>
    <w:div w:id="330333383">
      <w:bodyDiv w:val="1"/>
      <w:marLeft w:val="0"/>
      <w:marRight w:val="0"/>
      <w:marTop w:val="0"/>
      <w:marBottom w:val="0"/>
      <w:divBdr>
        <w:top w:val="none" w:sz="0" w:space="0" w:color="auto"/>
        <w:left w:val="none" w:sz="0" w:space="0" w:color="auto"/>
        <w:bottom w:val="none" w:sz="0" w:space="0" w:color="auto"/>
        <w:right w:val="none" w:sz="0" w:space="0" w:color="auto"/>
      </w:divBdr>
    </w:div>
    <w:div w:id="497581356">
      <w:bodyDiv w:val="1"/>
      <w:marLeft w:val="0"/>
      <w:marRight w:val="0"/>
      <w:marTop w:val="0"/>
      <w:marBottom w:val="0"/>
      <w:divBdr>
        <w:top w:val="none" w:sz="0" w:space="0" w:color="auto"/>
        <w:left w:val="none" w:sz="0" w:space="0" w:color="auto"/>
        <w:bottom w:val="none" w:sz="0" w:space="0" w:color="auto"/>
        <w:right w:val="none" w:sz="0" w:space="0" w:color="auto"/>
      </w:divBdr>
    </w:div>
    <w:div w:id="642852465">
      <w:bodyDiv w:val="1"/>
      <w:marLeft w:val="0"/>
      <w:marRight w:val="0"/>
      <w:marTop w:val="0"/>
      <w:marBottom w:val="0"/>
      <w:divBdr>
        <w:top w:val="none" w:sz="0" w:space="0" w:color="auto"/>
        <w:left w:val="none" w:sz="0" w:space="0" w:color="auto"/>
        <w:bottom w:val="none" w:sz="0" w:space="0" w:color="auto"/>
        <w:right w:val="none" w:sz="0" w:space="0" w:color="auto"/>
      </w:divBdr>
    </w:div>
    <w:div w:id="695275805">
      <w:bodyDiv w:val="1"/>
      <w:marLeft w:val="0"/>
      <w:marRight w:val="0"/>
      <w:marTop w:val="0"/>
      <w:marBottom w:val="0"/>
      <w:divBdr>
        <w:top w:val="none" w:sz="0" w:space="0" w:color="auto"/>
        <w:left w:val="none" w:sz="0" w:space="0" w:color="auto"/>
        <w:bottom w:val="none" w:sz="0" w:space="0" w:color="auto"/>
        <w:right w:val="none" w:sz="0" w:space="0" w:color="auto"/>
      </w:divBdr>
    </w:div>
    <w:div w:id="786512292">
      <w:bodyDiv w:val="1"/>
      <w:marLeft w:val="0"/>
      <w:marRight w:val="0"/>
      <w:marTop w:val="0"/>
      <w:marBottom w:val="0"/>
      <w:divBdr>
        <w:top w:val="none" w:sz="0" w:space="0" w:color="auto"/>
        <w:left w:val="none" w:sz="0" w:space="0" w:color="auto"/>
        <w:bottom w:val="none" w:sz="0" w:space="0" w:color="auto"/>
        <w:right w:val="none" w:sz="0" w:space="0" w:color="auto"/>
      </w:divBdr>
    </w:div>
    <w:div w:id="920602335">
      <w:bodyDiv w:val="1"/>
      <w:marLeft w:val="0"/>
      <w:marRight w:val="0"/>
      <w:marTop w:val="0"/>
      <w:marBottom w:val="0"/>
      <w:divBdr>
        <w:top w:val="none" w:sz="0" w:space="0" w:color="auto"/>
        <w:left w:val="none" w:sz="0" w:space="0" w:color="auto"/>
        <w:bottom w:val="none" w:sz="0" w:space="0" w:color="auto"/>
        <w:right w:val="none" w:sz="0" w:space="0" w:color="auto"/>
      </w:divBdr>
    </w:div>
    <w:div w:id="1030834235">
      <w:bodyDiv w:val="1"/>
      <w:marLeft w:val="0"/>
      <w:marRight w:val="0"/>
      <w:marTop w:val="0"/>
      <w:marBottom w:val="0"/>
      <w:divBdr>
        <w:top w:val="none" w:sz="0" w:space="0" w:color="auto"/>
        <w:left w:val="none" w:sz="0" w:space="0" w:color="auto"/>
        <w:bottom w:val="none" w:sz="0" w:space="0" w:color="auto"/>
        <w:right w:val="none" w:sz="0" w:space="0" w:color="auto"/>
      </w:divBdr>
    </w:div>
    <w:div w:id="1130900992">
      <w:bodyDiv w:val="1"/>
      <w:marLeft w:val="0"/>
      <w:marRight w:val="0"/>
      <w:marTop w:val="0"/>
      <w:marBottom w:val="0"/>
      <w:divBdr>
        <w:top w:val="none" w:sz="0" w:space="0" w:color="auto"/>
        <w:left w:val="none" w:sz="0" w:space="0" w:color="auto"/>
        <w:bottom w:val="none" w:sz="0" w:space="0" w:color="auto"/>
        <w:right w:val="none" w:sz="0" w:space="0" w:color="auto"/>
      </w:divBdr>
    </w:div>
    <w:div w:id="1189952698">
      <w:bodyDiv w:val="1"/>
      <w:marLeft w:val="0"/>
      <w:marRight w:val="0"/>
      <w:marTop w:val="0"/>
      <w:marBottom w:val="0"/>
      <w:divBdr>
        <w:top w:val="none" w:sz="0" w:space="0" w:color="auto"/>
        <w:left w:val="none" w:sz="0" w:space="0" w:color="auto"/>
        <w:bottom w:val="none" w:sz="0" w:space="0" w:color="auto"/>
        <w:right w:val="none" w:sz="0" w:space="0" w:color="auto"/>
      </w:divBdr>
    </w:div>
    <w:div w:id="1350328756">
      <w:bodyDiv w:val="1"/>
      <w:marLeft w:val="0"/>
      <w:marRight w:val="0"/>
      <w:marTop w:val="0"/>
      <w:marBottom w:val="0"/>
      <w:divBdr>
        <w:top w:val="none" w:sz="0" w:space="0" w:color="auto"/>
        <w:left w:val="none" w:sz="0" w:space="0" w:color="auto"/>
        <w:bottom w:val="none" w:sz="0" w:space="0" w:color="auto"/>
        <w:right w:val="none" w:sz="0" w:space="0" w:color="auto"/>
      </w:divBdr>
    </w:div>
    <w:div w:id="1414006892">
      <w:bodyDiv w:val="1"/>
      <w:marLeft w:val="0"/>
      <w:marRight w:val="0"/>
      <w:marTop w:val="0"/>
      <w:marBottom w:val="0"/>
      <w:divBdr>
        <w:top w:val="none" w:sz="0" w:space="0" w:color="auto"/>
        <w:left w:val="none" w:sz="0" w:space="0" w:color="auto"/>
        <w:bottom w:val="none" w:sz="0" w:space="0" w:color="auto"/>
        <w:right w:val="none" w:sz="0" w:space="0" w:color="auto"/>
      </w:divBdr>
    </w:div>
    <w:div w:id="1774938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D5F6D9-C184-4ADC-BBF9-4D04188B2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2270</TotalTime>
  <Pages>34</Pages>
  <Words>8396</Words>
  <Characters>45339</Characters>
  <Application>Microsoft Office Word</Application>
  <DocSecurity>0</DocSecurity>
  <Lines>377</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Home</cp:lastModifiedBy>
  <cp:revision>28</cp:revision>
  <cp:lastPrinted>2016-06-30T20:22:00Z</cp:lastPrinted>
  <dcterms:created xsi:type="dcterms:W3CDTF">2016-06-17T22:34:00Z</dcterms:created>
  <dcterms:modified xsi:type="dcterms:W3CDTF">2016-10-07T06:38:00Z</dcterms:modified>
</cp:coreProperties>
</file>