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757" w:rsidRDefault="001A7757" w:rsidP="001A7757">
      <w:pPr>
        <w:jc w:val="center"/>
        <w:rPr>
          <w:sz w:val="36"/>
          <w:szCs w:val="36"/>
        </w:rPr>
      </w:pPr>
      <w:bookmarkStart w:id="0" w:name="_GoBack"/>
      <w:bookmarkEnd w:id="0"/>
      <w:r w:rsidRPr="00C26AFD">
        <w:rPr>
          <w:sz w:val="36"/>
          <w:szCs w:val="36"/>
        </w:rPr>
        <w:t>XIII SIMPÓSIO INTERNACIONAL DE CIÊNCIAS INTEGRADAS DA UNAERP CAMPUS GUARUJÁ</w:t>
      </w:r>
    </w:p>
    <w:p w:rsidR="001A7757" w:rsidRPr="00C26AFD" w:rsidRDefault="001A7757" w:rsidP="001A7757">
      <w:pPr>
        <w:jc w:val="center"/>
        <w:rPr>
          <w:sz w:val="36"/>
          <w:szCs w:val="36"/>
        </w:rPr>
      </w:pPr>
    </w:p>
    <w:p w:rsidR="001A7757" w:rsidRDefault="001A7757" w:rsidP="001A7757">
      <w:pPr>
        <w:jc w:val="center"/>
        <w:rPr>
          <w:rFonts w:ascii="Times New Roman" w:hAnsi="Times New Roman"/>
          <w:b/>
          <w:sz w:val="28"/>
          <w:szCs w:val="28"/>
        </w:rPr>
      </w:pPr>
      <w:r>
        <w:rPr>
          <w:rFonts w:ascii="Times New Roman" w:hAnsi="Times New Roman"/>
          <w:b/>
          <w:sz w:val="28"/>
          <w:szCs w:val="28"/>
        </w:rPr>
        <w:t>A EDUCAÇÃO INCLUSIVA E SUA APLICABILIDADE EM SALA DE AULA</w:t>
      </w:r>
    </w:p>
    <w:p w:rsidR="001A7757" w:rsidRDefault="001A7757" w:rsidP="001A7757">
      <w:pPr>
        <w:jc w:val="center"/>
        <w:rPr>
          <w:rFonts w:ascii="Times New Roman" w:hAnsi="Times New Roman"/>
          <w:b/>
          <w:sz w:val="28"/>
          <w:szCs w:val="28"/>
        </w:rPr>
      </w:pPr>
    </w:p>
    <w:p w:rsidR="001A7757" w:rsidRPr="009C3F20" w:rsidRDefault="001A7757" w:rsidP="001A7757">
      <w:pPr>
        <w:spacing w:after="0"/>
        <w:jc w:val="center"/>
        <w:rPr>
          <w:rFonts w:ascii="Times New Roman" w:hAnsi="Times New Roman"/>
          <w:sz w:val="24"/>
          <w:szCs w:val="24"/>
        </w:rPr>
      </w:pPr>
      <w:r>
        <w:rPr>
          <w:rFonts w:ascii="Times New Roman" w:hAnsi="Times New Roman"/>
          <w:sz w:val="24"/>
          <w:szCs w:val="24"/>
        </w:rPr>
        <w:t>Juliana da Silva Andrade</w:t>
      </w:r>
    </w:p>
    <w:p w:rsidR="001A7757" w:rsidRDefault="001A7757" w:rsidP="001A7757">
      <w:pPr>
        <w:spacing w:line="240" w:lineRule="auto"/>
        <w:ind w:left="5670" w:hanging="5387"/>
        <w:jc w:val="center"/>
        <w:rPr>
          <w:rFonts w:ascii="Times New Roman" w:eastAsia="Times New Roman" w:hAnsi="Times New Roman"/>
          <w:sz w:val="24"/>
          <w:szCs w:val="24"/>
        </w:rPr>
      </w:pPr>
      <w:r>
        <w:rPr>
          <w:rFonts w:ascii="Times New Roman" w:eastAsia="Times New Roman" w:hAnsi="Times New Roman"/>
          <w:sz w:val="24"/>
          <w:szCs w:val="24"/>
        </w:rPr>
        <w:t xml:space="preserve">Aluna da 8ª Etapa do Curso de Pedagogia </w:t>
      </w:r>
    </w:p>
    <w:p w:rsidR="001A7757" w:rsidRDefault="001A7757" w:rsidP="001A7757">
      <w:pPr>
        <w:spacing w:line="240" w:lineRule="auto"/>
        <w:ind w:left="5670" w:hanging="5387"/>
        <w:jc w:val="center"/>
        <w:rPr>
          <w:rFonts w:ascii="Times New Roman" w:eastAsia="Times New Roman" w:hAnsi="Times New Roman"/>
          <w:sz w:val="24"/>
          <w:szCs w:val="24"/>
        </w:rPr>
      </w:pPr>
      <w:r>
        <w:rPr>
          <w:rFonts w:ascii="Times New Roman" w:eastAsia="Times New Roman" w:hAnsi="Times New Roman"/>
          <w:sz w:val="24"/>
          <w:szCs w:val="24"/>
        </w:rPr>
        <w:t>Universidade de Ribeirão Preto – UNAERP Campus Guarujá</w:t>
      </w:r>
    </w:p>
    <w:p w:rsidR="001A7757" w:rsidRDefault="001A7757" w:rsidP="001A7757">
      <w:pPr>
        <w:spacing w:line="240" w:lineRule="auto"/>
        <w:ind w:left="5670" w:hanging="5387"/>
        <w:jc w:val="center"/>
        <w:rPr>
          <w:color w:val="000000"/>
        </w:rPr>
      </w:pPr>
      <w:r>
        <w:rPr>
          <w:color w:val="000000"/>
        </w:rPr>
        <w:t>Juliana.silva.andrade@hotmail.com</w:t>
      </w:r>
    </w:p>
    <w:p w:rsidR="001A7757" w:rsidRPr="00036066" w:rsidRDefault="001A7757" w:rsidP="001A7757">
      <w:pPr>
        <w:spacing w:line="240" w:lineRule="auto"/>
        <w:ind w:left="5670" w:hanging="5387"/>
        <w:jc w:val="center"/>
        <w:rPr>
          <w:rFonts w:ascii="Segoe UI" w:eastAsia="Times New Roman" w:hAnsi="Segoe UI" w:cs="Segoe UI"/>
          <w:color w:val="444444"/>
          <w:sz w:val="23"/>
          <w:szCs w:val="23"/>
        </w:rPr>
      </w:pPr>
    </w:p>
    <w:p w:rsidR="001A7757" w:rsidRDefault="001A7757" w:rsidP="001A7757">
      <w:pPr>
        <w:spacing w:line="240" w:lineRule="auto"/>
        <w:ind w:left="5670" w:hanging="5387"/>
        <w:jc w:val="center"/>
        <w:rPr>
          <w:rFonts w:ascii="Times New Roman" w:eastAsia="Times New Roman" w:hAnsi="Times New Roman"/>
          <w:sz w:val="24"/>
          <w:szCs w:val="24"/>
        </w:rPr>
      </w:pPr>
      <w:r>
        <w:rPr>
          <w:rFonts w:ascii="Times New Roman" w:eastAsia="Times New Roman" w:hAnsi="Times New Roman"/>
          <w:sz w:val="24"/>
          <w:szCs w:val="24"/>
        </w:rPr>
        <w:t>Michel da Costa</w:t>
      </w:r>
    </w:p>
    <w:p w:rsidR="001A7757" w:rsidRDefault="001A7757" w:rsidP="001A7757">
      <w:pPr>
        <w:spacing w:line="240" w:lineRule="auto"/>
        <w:ind w:left="5670" w:hanging="5387"/>
        <w:jc w:val="center"/>
        <w:rPr>
          <w:rFonts w:ascii="Times New Roman" w:eastAsia="Times New Roman" w:hAnsi="Times New Roman"/>
          <w:sz w:val="24"/>
          <w:szCs w:val="24"/>
        </w:rPr>
      </w:pPr>
      <w:r>
        <w:rPr>
          <w:rFonts w:ascii="Times New Roman" w:eastAsia="Times New Roman" w:hAnsi="Times New Roman"/>
          <w:sz w:val="24"/>
          <w:szCs w:val="24"/>
        </w:rPr>
        <w:t xml:space="preserve">Professor Mestre no Curso de Pedagogia </w:t>
      </w:r>
    </w:p>
    <w:p w:rsidR="001A7757" w:rsidRDefault="001A7757" w:rsidP="001A7757">
      <w:pPr>
        <w:spacing w:line="240" w:lineRule="auto"/>
        <w:ind w:left="5670" w:hanging="5387"/>
        <w:jc w:val="center"/>
        <w:rPr>
          <w:rFonts w:ascii="Times New Roman" w:eastAsia="Times New Roman" w:hAnsi="Times New Roman"/>
          <w:sz w:val="24"/>
          <w:szCs w:val="24"/>
        </w:rPr>
      </w:pPr>
      <w:r>
        <w:rPr>
          <w:rFonts w:ascii="Times New Roman" w:eastAsia="Times New Roman" w:hAnsi="Times New Roman"/>
          <w:sz w:val="24"/>
          <w:szCs w:val="24"/>
        </w:rPr>
        <w:t>Universidade de Ribeirão Preto – UNAERP Campus Guarujá</w:t>
      </w:r>
    </w:p>
    <w:p w:rsidR="001A7757" w:rsidRPr="00C26AFD" w:rsidRDefault="001A7757" w:rsidP="001A77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Segoe UI" w:eastAsia="Times New Roman" w:hAnsi="Segoe UI" w:cs="Segoe UI"/>
          <w:color w:val="444444"/>
          <w:sz w:val="23"/>
          <w:szCs w:val="23"/>
        </w:rPr>
      </w:pPr>
      <w:r>
        <w:rPr>
          <w:rFonts w:ascii="Segoe UI" w:eastAsia="Times New Roman" w:hAnsi="Segoe UI" w:cs="Segoe UI"/>
          <w:color w:val="444444"/>
          <w:sz w:val="23"/>
          <w:szCs w:val="23"/>
        </w:rPr>
        <w:t>mcosta@unaerp.br</w:t>
      </w:r>
    </w:p>
    <w:p w:rsidR="001A7757" w:rsidRDefault="001A7757" w:rsidP="001A7757">
      <w:pPr>
        <w:rPr>
          <w:rFonts w:ascii="Times New Roman" w:hAnsi="Times New Roman"/>
          <w:b/>
          <w:sz w:val="28"/>
          <w:szCs w:val="28"/>
        </w:rPr>
      </w:pPr>
    </w:p>
    <w:p w:rsidR="001A7757" w:rsidRPr="00C26AFD" w:rsidRDefault="001A7757" w:rsidP="001A7757">
      <w:pPr>
        <w:jc w:val="center"/>
        <w:rPr>
          <w:rFonts w:ascii="Arial" w:hAnsi="Arial" w:cs="Arial"/>
          <w:b/>
          <w:sz w:val="24"/>
          <w:szCs w:val="24"/>
        </w:rPr>
      </w:pPr>
      <w:r w:rsidRPr="00C26AFD">
        <w:rPr>
          <w:rFonts w:ascii="Arial" w:hAnsi="Arial" w:cs="Arial"/>
          <w:sz w:val="24"/>
          <w:szCs w:val="24"/>
        </w:rPr>
        <w:t>Este simpósio tem o apoio da Fundação Fernando Eduardo Lee</w:t>
      </w:r>
    </w:p>
    <w:p w:rsidR="005F62F4" w:rsidRPr="00614322" w:rsidRDefault="005F62F4">
      <w:pPr>
        <w:jc w:val="both"/>
        <w:rPr>
          <w:rStyle w:val="Refdenotaderodap"/>
          <w:rFonts w:ascii="Times New Roman" w:hAnsi="Times New Roman"/>
          <w:sz w:val="24"/>
          <w:szCs w:val="24"/>
        </w:rPr>
      </w:pPr>
    </w:p>
    <w:p w:rsidR="005F62F4" w:rsidRPr="00614322" w:rsidRDefault="00E66F83">
      <w:pPr>
        <w:jc w:val="both"/>
        <w:rPr>
          <w:rFonts w:ascii="Times New Roman" w:hAnsi="Times New Roman"/>
          <w:b/>
          <w:color w:val="000000"/>
          <w:sz w:val="24"/>
          <w:szCs w:val="24"/>
        </w:rPr>
      </w:pPr>
      <w:r w:rsidRPr="00614322">
        <w:rPr>
          <w:rFonts w:ascii="Times New Roman" w:hAnsi="Times New Roman"/>
          <w:b/>
          <w:color w:val="000000"/>
          <w:sz w:val="24"/>
          <w:szCs w:val="24"/>
        </w:rPr>
        <w:t>RESUMO</w:t>
      </w:r>
    </w:p>
    <w:p w:rsidR="005F62F4" w:rsidRPr="00614322" w:rsidRDefault="00C71124" w:rsidP="00C71124">
      <w:pPr>
        <w:spacing w:line="240" w:lineRule="auto"/>
        <w:jc w:val="both"/>
        <w:rPr>
          <w:rFonts w:ascii="Times New Roman" w:hAnsi="Times New Roman"/>
          <w:sz w:val="24"/>
          <w:szCs w:val="24"/>
        </w:rPr>
      </w:pPr>
      <w:r>
        <w:rPr>
          <w:rFonts w:ascii="Times New Roman" w:hAnsi="Times New Roman"/>
          <w:sz w:val="24"/>
          <w:szCs w:val="24"/>
        </w:rPr>
        <w:t>Este</w:t>
      </w:r>
      <w:r w:rsidR="00E66F83" w:rsidRPr="00614322">
        <w:rPr>
          <w:rFonts w:ascii="Times New Roman" w:hAnsi="Times New Roman"/>
          <w:sz w:val="24"/>
          <w:szCs w:val="24"/>
        </w:rPr>
        <w:t xml:space="preserve"> artigo é resultado de estudo</w:t>
      </w:r>
      <w:r>
        <w:rPr>
          <w:rFonts w:ascii="Times New Roman" w:hAnsi="Times New Roman"/>
          <w:sz w:val="24"/>
          <w:szCs w:val="24"/>
        </w:rPr>
        <w:t>s</w:t>
      </w:r>
      <w:r w:rsidR="00E66F83" w:rsidRPr="00614322">
        <w:rPr>
          <w:rFonts w:ascii="Times New Roman" w:hAnsi="Times New Roman"/>
          <w:sz w:val="24"/>
          <w:szCs w:val="24"/>
        </w:rPr>
        <w:t xml:space="preserve"> para a disciplina de Iniciação Científica I</w:t>
      </w:r>
      <w:r>
        <w:rPr>
          <w:rFonts w:ascii="Times New Roman" w:hAnsi="Times New Roman"/>
          <w:sz w:val="24"/>
          <w:szCs w:val="24"/>
        </w:rPr>
        <w:t>V</w:t>
      </w:r>
      <w:r w:rsidR="00E66F83" w:rsidRPr="00614322">
        <w:rPr>
          <w:rFonts w:ascii="Times New Roman" w:hAnsi="Times New Roman"/>
          <w:sz w:val="24"/>
          <w:szCs w:val="24"/>
        </w:rPr>
        <w:t xml:space="preserve"> do curso de Licenciatura Plena em Pedagogia na Universidade de Ribeirão Preto -</w:t>
      </w:r>
      <w:proofErr w:type="gramStart"/>
      <w:r w:rsidR="00E66F83" w:rsidRPr="00614322">
        <w:rPr>
          <w:rFonts w:ascii="Times New Roman" w:hAnsi="Times New Roman"/>
          <w:sz w:val="24"/>
          <w:szCs w:val="24"/>
        </w:rPr>
        <w:t xml:space="preserve">  </w:t>
      </w:r>
      <w:proofErr w:type="gramEnd"/>
      <w:r w:rsidR="00E66F83" w:rsidRPr="00614322">
        <w:rPr>
          <w:rFonts w:ascii="Times New Roman" w:hAnsi="Times New Roman"/>
          <w:sz w:val="24"/>
          <w:szCs w:val="24"/>
        </w:rPr>
        <w:t xml:space="preserve">Campus Guarujá, com o interesse em buscar informações </w:t>
      </w:r>
      <w:r>
        <w:rPr>
          <w:rFonts w:ascii="Times New Roman" w:hAnsi="Times New Roman"/>
          <w:sz w:val="24"/>
          <w:szCs w:val="24"/>
        </w:rPr>
        <w:t>acerca da</w:t>
      </w:r>
      <w:r w:rsidR="00E66F83" w:rsidRPr="00614322">
        <w:rPr>
          <w:rFonts w:ascii="Times New Roman" w:hAnsi="Times New Roman"/>
          <w:sz w:val="24"/>
          <w:szCs w:val="24"/>
          <w:shd w:val="clear" w:color="auto" w:fill="FFFFFF"/>
        </w:rPr>
        <w:t xml:space="preserve"> Educação </w:t>
      </w:r>
      <w:r>
        <w:rPr>
          <w:rFonts w:ascii="Times New Roman" w:hAnsi="Times New Roman"/>
          <w:sz w:val="24"/>
          <w:szCs w:val="24"/>
          <w:shd w:val="clear" w:color="auto" w:fill="FFFFFF"/>
        </w:rPr>
        <w:t>Inclusiva</w:t>
      </w:r>
      <w:r w:rsidR="00E66F83" w:rsidRPr="00614322">
        <w:rPr>
          <w:rFonts w:ascii="Times New Roman" w:hAnsi="Times New Roman"/>
          <w:sz w:val="24"/>
          <w:szCs w:val="24"/>
          <w:shd w:val="clear" w:color="auto" w:fill="FFFFFF"/>
        </w:rPr>
        <w:t>, e sua  aplicabilidade</w:t>
      </w:r>
      <w:r>
        <w:rPr>
          <w:rFonts w:ascii="Times New Roman" w:hAnsi="Times New Roman"/>
          <w:sz w:val="24"/>
          <w:szCs w:val="24"/>
          <w:shd w:val="clear" w:color="auto" w:fill="FFFFFF"/>
        </w:rPr>
        <w:t xml:space="preserve"> transversalmente com perspectiva de sala de aula</w:t>
      </w:r>
      <w:r w:rsidR="00E66F83" w:rsidRPr="00614322">
        <w:rPr>
          <w:rFonts w:ascii="Times New Roman" w:hAnsi="Times New Roman"/>
          <w:sz w:val="24"/>
          <w:szCs w:val="24"/>
        </w:rPr>
        <w:t xml:space="preserve">. A pesquisa, de cunho bibliográfico, tem embasamentos práticos (vivência em estágio, na área da educação especial) que trata do tema. Procura também encontrar meios para contornar as barreiras diárias entre família e escola, visando a qualidade no ensino a ser ensinado, independente da necessidade especial da criança. O artigo tem a proposta de expor o que garante </w:t>
      </w:r>
      <w:r w:rsidR="002D06C4" w:rsidRPr="00614322">
        <w:rPr>
          <w:rFonts w:ascii="Times New Roman" w:hAnsi="Times New Roman"/>
          <w:sz w:val="24"/>
          <w:szCs w:val="24"/>
        </w:rPr>
        <w:t xml:space="preserve">a </w:t>
      </w:r>
      <w:r w:rsidR="002D06C4">
        <w:rPr>
          <w:rFonts w:ascii="Times New Roman" w:hAnsi="Times New Roman"/>
          <w:sz w:val="24"/>
          <w:szCs w:val="24"/>
        </w:rPr>
        <w:t>L</w:t>
      </w:r>
      <w:r w:rsidR="002D06C4" w:rsidRPr="00614322">
        <w:rPr>
          <w:rFonts w:ascii="Times New Roman" w:hAnsi="Times New Roman"/>
          <w:sz w:val="24"/>
          <w:szCs w:val="24"/>
        </w:rPr>
        <w:t xml:space="preserve">ei </w:t>
      </w:r>
      <w:r w:rsidR="002D06C4">
        <w:rPr>
          <w:rFonts w:ascii="Times New Roman" w:hAnsi="Times New Roman"/>
          <w:sz w:val="24"/>
          <w:szCs w:val="24"/>
        </w:rPr>
        <w:t>de Diretrizes Nacionais Operacionais e Curriculares</w:t>
      </w:r>
      <w:r w:rsidR="002D06C4" w:rsidRPr="00614322">
        <w:rPr>
          <w:rFonts w:ascii="Times New Roman" w:hAnsi="Times New Roman"/>
          <w:sz w:val="24"/>
          <w:szCs w:val="24"/>
        </w:rPr>
        <w:t xml:space="preserve"> à realidade</w:t>
      </w:r>
      <w:r w:rsidR="00E66F83" w:rsidRPr="00614322">
        <w:rPr>
          <w:rFonts w:ascii="Times New Roman" w:hAnsi="Times New Roman"/>
          <w:sz w:val="24"/>
          <w:szCs w:val="24"/>
        </w:rPr>
        <w:t xml:space="preserve"> vivenciada em </w:t>
      </w:r>
      <w:r>
        <w:rPr>
          <w:rFonts w:ascii="Times New Roman" w:hAnsi="Times New Roman"/>
          <w:sz w:val="24"/>
          <w:szCs w:val="24"/>
        </w:rPr>
        <w:t>três</w:t>
      </w:r>
      <w:r w:rsidR="00E66F83" w:rsidRPr="00614322">
        <w:rPr>
          <w:rFonts w:ascii="Times New Roman" w:hAnsi="Times New Roman"/>
          <w:sz w:val="24"/>
          <w:szCs w:val="24"/>
        </w:rPr>
        <w:t xml:space="preserve"> escolas do município de Guarujá/SP. Acredita-se que apesar do respaldo conferido pela </w:t>
      </w:r>
      <w:r w:rsidR="00E66F83" w:rsidRPr="00614322">
        <w:rPr>
          <w:rFonts w:ascii="Times New Roman" w:hAnsi="Times New Roman"/>
          <w:sz w:val="24"/>
          <w:szCs w:val="24"/>
          <w:shd w:val="clear" w:color="auto" w:fill="FFFFFF"/>
        </w:rPr>
        <w:t xml:space="preserve">Lei nº 9394/96 – Lei de Diretrizes e Bases da Educação Nacional (LDBN), a Educação </w:t>
      </w:r>
      <w:r w:rsidR="002D06C4">
        <w:rPr>
          <w:rFonts w:ascii="Times New Roman" w:hAnsi="Times New Roman"/>
          <w:sz w:val="24"/>
          <w:szCs w:val="24"/>
          <w:shd w:val="clear" w:color="auto" w:fill="FFFFFF"/>
        </w:rPr>
        <w:t>Inclusiva</w:t>
      </w:r>
      <w:r w:rsidR="00E66F83" w:rsidRPr="00614322">
        <w:rPr>
          <w:rFonts w:ascii="Times New Roman" w:hAnsi="Times New Roman"/>
          <w:sz w:val="24"/>
          <w:szCs w:val="24"/>
        </w:rPr>
        <w:t xml:space="preserve"> </w:t>
      </w:r>
      <w:r w:rsidR="002D06C4">
        <w:rPr>
          <w:rFonts w:ascii="Times New Roman" w:hAnsi="Times New Roman"/>
          <w:sz w:val="24"/>
          <w:szCs w:val="24"/>
        </w:rPr>
        <w:t xml:space="preserve">ainda </w:t>
      </w:r>
      <w:r w:rsidR="00E66F83" w:rsidRPr="00614322">
        <w:rPr>
          <w:rFonts w:ascii="Times New Roman" w:hAnsi="Times New Roman"/>
          <w:sz w:val="24"/>
          <w:szCs w:val="24"/>
        </w:rPr>
        <w:t>apresenta dificuldades relacionadas à sua aplicabilidade na prática pedagógica da sala de aula.</w:t>
      </w:r>
    </w:p>
    <w:p w:rsidR="005F62F4" w:rsidRPr="00614322" w:rsidRDefault="00E66F83">
      <w:pPr>
        <w:jc w:val="both"/>
        <w:rPr>
          <w:rFonts w:ascii="Times New Roman" w:hAnsi="Times New Roman"/>
          <w:color w:val="000000"/>
          <w:sz w:val="24"/>
          <w:szCs w:val="24"/>
        </w:rPr>
      </w:pPr>
      <w:r w:rsidRPr="00614322">
        <w:rPr>
          <w:rFonts w:ascii="Times New Roman" w:hAnsi="Times New Roman"/>
          <w:b/>
          <w:color w:val="000000"/>
          <w:sz w:val="24"/>
          <w:szCs w:val="24"/>
        </w:rPr>
        <w:t>Palavras-chave</w:t>
      </w:r>
      <w:r w:rsidRPr="00614322">
        <w:rPr>
          <w:rFonts w:ascii="Times New Roman" w:hAnsi="Times New Roman"/>
          <w:color w:val="000000"/>
          <w:sz w:val="24"/>
          <w:szCs w:val="24"/>
        </w:rPr>
        <w:t xml:space="preserve">: Educação </w:t>
      </w:r>
      <w:r w:rsidR="002D06C4">
        <w:rPr>
          <w:rFonts w:ascii="Times New Roman" w:hAnsi="Times New Roman"/>
          <w:color w:val="000000"/>
          <w:sz w:val="24"/>
          <w:szCs w:val="24"/>
        </w:rPr>
        <w:t>Inclusiva</w:t>
      </w:r>
      <w:r w:rsidR="00AB4058">
        <w:rPr>
          <w:rFonts w:ascii="Times New Roman" w:hAnsi="Times New Roman"/>
          <w:color w:val="000000"/>
          <w:sz w:val="24"/>
          <w:szCs w:val="24"/>
        </w:rPr>
        <w:t>;</w:t>
      </w:r>
      <w:r w:rsidRPr="00614322">
        <w:rPr>
          <w:rFonts w:ascii="Times New Roman" w:hAnsi="Times New Roman"/>
          <w:color w:val="000000"/>
          <w:sz w:val="24"/>
          <w:szCs w:val="24"/>
        </w:rPr>
        <w:t xml:space="preserve"> Leis</w:t>
      </w:r>
      <w:r w:rsidR="00AB4058">
        <w:rPr>
          <w:rFonts w:ascii="Times New Roman" w:hAnsi="Times New Roman"/>
          <w:color w:val="000000"/>
          <w:sz w:val="24"/>
          <w:szCs w:val="24"/>
        </w:rPr>
        <w:t>;</w:t>
      </w:r>
      <w:r w:rsidRPr="00614322">
        <w:rPr>
          <w:rFonts w:ascii="Times New Roman" w:hAnsi="Times New Roman"/>
          <w:color w:val="000000"/>
          <w:sz w:val="24"/>
          <w:szCs w:val="24"/>
        </w:rPr>
        <w:t xml:space="preserve"> Escola</w:t>
      </w:r>
      <w:r w:rsidR="002D06C4">
        <w:rPr>
          <w:rFonts w:ascii="Times New Roman" w:hAnsi="Times New Roman"/>
          <w:color w:val="000000"/>
          <w:sz w:val="24"/>
          <w:szCs w:val="24"/>
        </w:rPr>
        <w:t xml:space="preserve"> e Prática Docente</w:t>
      </w:r>
      <w:r w:rsidRPr="00614322">
        <w:rPr>
          <w:rFonts w:ascii="Times New Roman" w:hAnsi="Times New Roman"/>
          <w:color w:val="000000"/>
          <w:sz w:val="24"/>
          <w:szCs w:val="24"/>
        </w:rPr>
        <w:t>.</w:t>
      </w:r>
    </w:p>
    <w:p w:rsidR="005F62F4" w:rsidRPr="00614322" w:rsidRDefault="00E66F83">
      <w:pPr>
        <w:jc w:val="both"/>
        <w:rPr>
          <w:rFonts w:ascii="Times New Roman" w:hAnsi="Times New Roman"/>
          <w:b/>
          <w:color w:val="000000"/>
          <w:sz w:val="24"/>
          <w:szCs w:val="24"/>
          <w:lang w:val="en-US"/>
        </w:rPr>
      </w:pPr>
      <w:r w:rsidRPr="00614322">
        <w:rPr>
          <w:rFonts w:ascii="Times New Roman" w:hAnsi="Times New Roman"/>
          <w:b/>
          <w:color w:val="000000"/>
          <w:sz w:val="24"/>
          <w:szCs w:val="24"/>
          <w:lang w:val="en-US"/>
        </w:rPr>
        <w:t>ABSTRACT</w:t>
      </w:r>
    </w:p>
    <w:p w:rsidR="002D06C4" w:rsidRDefault="002D06C4">
      <w:pPr>
        <w:jc w:val="both"/>
        <w:rPr>
          <w:rFonts w:ascii="Times New Roman" w:hAnsi="Times New Roman"/>
          <w:color w:val="000000"/>
          <w:sz w:val="24"/>
          <w:szCs w:val="24"/>
          <w:lang w:val="en-US"/>
        </w:rPr>
      </w:pPr>
      <w:r w:rsidRPr="002D06C4">
        <w:rPr>
          <w:rFonts w:ascii="Times New Roman" w:hAnsi="Times New Roman"/>
          <w:color w:val="000000"/>
          <w:sz w:val="24"/>
          <w:szCs w:val="24"/>
          <w:lang w:val="en-US"/>
        </w:rPr>
        <w:lastRenderedPageBreak/>
        <w:t xml:space="preserve">This article is the result of studies for the discipline of scientific initiation IV course degree </w:t>
      </w:r>
      <w:proofErr w:type="gramStart"/>
      <w:r w:rsidRPr="002D06C4">
        <w:rPr>
          <w:rFonts w:ascii="Times New Roman" w:hAnsi="Times New Roman"/>
          <w:color w:val="000000"/>
          <w:sz w:val="24"/>
          <w:szCs w:val="24"/>
          <w:lang w:val="en-US"/>
        </w:rPr>
        <w:t>Full</w:t>
      </w:r>
      <w:proofErr w:type="gramEnd"/>
      <w:r w:rsidRPr="002D06C4">
        <w:rPr>
          <w:rFonts w:ascii="Times New Roman" w:hAnsi="Times New Roman"/>
          <w:color w:val="000000"/>
          <w:sz w:val="24"/>
          <w:szCs w:val="24"/>
          <w:lang w:val="en-US"/>
        </w:rPr>
        <w:t xml:space="preserve"> in education at the University of </w:t>
      </w:r>
      <w:proofErr w:type="spellStart"/>
      <w:r w:rsidRPr="002D06C4">
        <w:rPr>
          <w:rFonts w:ascii="Times New Roman" w:hAnsi="Times New Roman"/>
          <w:color w:val="000000"/>
          <w:sz w:val="24"/>
          <w:szCs w:val="24"/>
          <w:lang w:val="en-US"/>
        </w:rPr>
        <w:t>Ribeirão</w:t>
      </w:r>
      <w:proofErr w:type="spellEnd"/>
      <w:r w:rsidRPr="002D06C4">
        <w:rPr>
          <w:rFonts w:ascii="Times New Roman" w:hAnsi="Times New Roman"/>
          <w:color w:val="000000"/>
          <w:sz w:val="24"/>
          <w:szCs w:val="24"/>
          <w:lang w:val="en-US"/>
        </w:rPr>
        <w:t xml:space="preserve"> </w:t>
      </w:r>
      <w:proofErr w:type="spellStart"/>
      <w:r w:rsidRPr="002D06C4">
        <w:rPr>
          <w:rFonts w:ascii="Times New Roman" w:hAnsi="Times New Roman"/>
          <w:color w:val="000000"/>
          <w:sz w:val="24"/>
          <w:szCs w:val="24"/>
          <w:lang w:val="en-US"/>
        </w:rPr>
        <w:t>Preto-Guarujá</w:t>
      </w:r>
      <w:proofErr w:type="spellEnd"/>
      <w:r w:rsidRPr="002D06C4">
        <w:rPr>
          <w:rFonts w:ascii="Times New Roman" w:hAnsi="Times New Roman"/>
          <w:color w:val="000000"/>
          <w:sz w:val="24"/>
          <w:szCs w:val="24"/>
          <w:lang w:val="en-US"/>
        </w:rPr>
        <w:t xml:space="preserve"> Campus, with the interest to get information on inclusive education, and its applicability across with classroom perspective. The research, bibliographic, slant has practical ramming (experience in stage, in the area of special education) which deals with the topic. Also find ways to circumvent the barriers between family and school daily, aiming at the quality in teaching to be taught, regardless of special need. The article has the proposal to expose which guarantees the National Guidelines and operational law Courses to the reality experienced at three schools in the municipality of </w:t>
      </w:r>
      <w:proofErr w:type="spellStart"/>
      <w:r w:rsidRPr="002D06C4">
        <w:rPr>
          <w:rFonts w:ascii="Times New Roman" w:hAnsi="Times New Roman"/>
          <w:color w:val="000000"/>
          <w:sz w:val="24"/>
          <w:szCs w:val="24"/>
          <w:lang w:val="en-US"/>
        </w:rPr>
        <w:t>Guaruja</w:t>
      </w:r>
      <w:proofErr w:type="spellEnd"/>
      <w:r w:rsidRPr="002D06C4">
        <w:rPr>
          <w:rFonts w:ascii="Times New Roman" w:hAnsi="Times New Roman"/>
          <w:color w:val="000000"/>
          <w:sz w:val="24"/>
          <w:szCs w:val="24"/>
          <w:lang w:val="en-US"/>
        </w:rPr>
        <w:t>/SP believed that despite the support given by law No. 9394/96 – guidelines and Bases for national education (LDBN),</w:t>
      </w:r>
      <w:r>
        <w:rPr>
          <w:rFonts w:ascii="Times New Roman" w:hAnsi="Times New Roman"/>
          <w:color w:val="000000"/>
          <w:sz w:val="24"/>
          <w:szCs w:val="24"/>
          <w:lang w:val="en-US"/>
        </w:rPr>
        <w:t xml:space="preserve"> </w:t>
      </w:r>
      <w:r w:rsidRPr="002D06C4">
        <w:rPr>
          <w:rFonts w:ascii="Times New Roman" w:hAnsi="Times New Roman"/>
          <w:color w:val="000000"/>
          <w:sz w:val="24"/>
          <w:szCs w:val="24"/>
          <w:lang w:val="en-US"/>
        </w:rPr>
        <w:t>the inclusive education still presents difficulties related to its applicability in practice of the classroom teaching.</w:t>
      </w:r>
    </w:p>
    <w:p w:rsidR="002D06C4" w:rsidRDefault="002D06C4">
      <w:pPr>
        <w:jc w:val="both"/>
        <w:rPr>
          <w:rFonts w:ascii="Times New Roman" w:hAnsi="Times New Roman"/>
          <w:color w:val="000000"/>
          <w:sz w:val="24"/>
          <w:szCs w:val="24"/>
          <w:lang w:val="en-US"/>
        </w:rPr>
      </w:pPr>
      <w:r w:rsidRPr="002D06C4">
        <w:rPr>
          <w:rFonts w:ascii="Times New Roman" w:hAnsi="Times New Roman"/>
          <w:color w:val="000000"/>
          <w:sz w:val="24"/>
          <w:szCs w:val="24"/>
          <w:lang w:val="en-US"/>
        </w:rPr>
        <w:t>Keywords: inclusive education</w:t>
      </w:r>
      <w:r w:rsidR="00AB4058">
        <w:rPr>
          <w:rFonts w:ascii="Times New Roman" w:hAnsi="Times New Roman"/>
          <w:color w:val="000000"/>
          <w:sz w:val="24"/>
          <w:szCs w:val="24"/>
          <w:lang w:val="en-US"/>
        </w:rPr>
        <w:t>; laws;</w:t>
      </w:r>
      <w:r w:rsidRPr="002D06C4">
        <w:rPr>
          <w:rFonts w:ascii="Times New Roman" w:hAnsi="Times New Roman"/>
          <w:color w:val="000000"/>
          <w:sz w:val="24"/>
          <w:szCs w:val="24"/>
          <w:lang w:val="en-US"/>
        </w:rPr>
        <w:t xml:space="preserve"> School and teaching practice.</w:t>
      </w:r>
    </w:p>
    <w:p w:rsidR="00AB4058" w:rsidRPr="00AB4058" w:rsidRDefault="00AB4058" w:rsidP="00AB4058">
      <w:pPr>
        <w:pStyle w:val="PargrafodaLista"/>
        <w:numPr>
          <w:ilvl w:val="0"/>
          <w:numId w:val="1"/>
        </w:numPr>
        <w:tabs>
          <w:tab w:val="left" w:pos="709"/>
        </w:tabs>
        <w:spacing w:after="0" w:line="360" w:lineRule="auto"/>
        <w:mirrorIndents/>
        <w:jc w:val="both"/>
        <w:rPr>
          <w:rFonts w:ascii="Times New Roman" w:hAnsi="Times New Roman"/>
          <w:b/>
          <w:color w:val="000000"/>
          <w:sz w:val="24"/>
          <w:szCs w:val="24"/>
          <w:lang w:val="en-US"/>
        </w:rPr>
      </w:pPr>
      <w:proofErr w:type="spellStart"/>
      <w:r w:rsidRPr="00AB4058">
        <w:rPr>
          <w:rFonts w:ascii="Times New Roman" w:hAnsi="Times New Roman"/>
          <w:b/>
          <w:color w:val="000000"/>
          <w:sz w:val="24"/>
          <w:szCs w:val="24"/>
          <w:lang w:val="en-US"/>
        </w:rPr>
        <w:t>Introdução</w:t>
      </w:r>
      <w:proofErr w:type="spellEnd"/>
    </w:p>
    <w:p w:rsidR="005F62F4" w:rsidRPr="00A17E39" w:rsidRDefault="006E5E8B" w:rsidP="00AB4058">
      <w:pPr>
        <w:tabs>
          <w:tab w:val="left" w:pos="709"/>
        </w:tabs>
        <w:spacing w:after="0" w:line="360" w:lineRule="auto"/>
        <w:contextualSpacing/>
        <w:mirrorIndents/>
        <w:jc w:val="both"/>
        <w:rPr>
          <w:rFonts w:ascii="Times New Roman" w:hAnsi="Times New Roman"/>
          <w:sz w:val="24"/>
          <w:szCs w:val="24"/>
        </w:rPr>
      </w:pPr>
      <w:r>
        <w:rPr>
          <w:rFonts w:ascii="Times New Roman" w:hAnsi="Times New Roman"/>
          <w:sz w:val="24"/>
          <w:szCs w:val="24"/>
        </w:rPr>
        <w:tab/>
      </w:r>
      <w:r w:rsidR="00AB4058">
        <w:rPr>
          <w:rFonts w:ascii="Times New Roman" w:hAnsi="Times New Roman"/>
          <w:sz w:val="24"/>
          <w:szCs w:val="24"/>
        </w:rPr>
        <w:t>Esse artigo é parte de uma pesquisa científica realizada para conclusão do curso de pedagogia, onde teve</w:t>
      </w:r>
      <w:r w:rsidR="00E66F83" w:rsidRPr="00614322">
        <w:rPr>
          <w:rFonts w:ascii="Times New Roman" w:hAnsi="Times New Roman"/>
          <w:sz w:val="24"/>
          <w:szCs w:val="24"/>
        </w:rPr>
        <w:t xml:space="preserve"> como objetivo </w:t>
      </w:r>
      <w:r w:rsidR="002D06C4" w:rsidRPr="0020478E">
        <w:rPr>
          <w:rFonts w:ascii="Times New Roman" w:hAnsi="Times New Roman"/>
          <w:sz w:val="24"/>
          <w:szCs w:val="24"/>
        </w:rPr>
        <w:t xml:space="preserve">demonstrar, </w:t>
      </w:r>
      <w:r w:rsidR="00A17E39" w:rsidRPr="0020478E">
        <w:rPr>
          <w:rFonts w:ascii="Times New Roman" w:hAnsi="Times New Roman"/>
          <w:sz w:val="24"/>
          <w:szCs w:val="24"/>
        </w:rPr>
        <w:t>por meio</w:t>
      </w:r>
      <w:r w:rsidR="002D06C4" w:rsidRPr="0020478E">
        <w:rPr>
          <w:rFonts w:ascii="Times New Roman" w:hAnsi="Times New Roman"/>
          <w:sz w:val="24"/>
          <w:szCs w:val="24"/>
        </w:rPr>
        <w:t xml:space="preserve"> de pesquisa</w:t>
      </w:r>
      <w:r w:rsidR="00E66F83" w:rsidRPr="0020478E">
        <w:rPr>
          <w:rFonts w:ascii="Times New Roman" w:hAnsi="Times New Roman"/>
          <w:sz w:val="24"/>
          <w:szCs w:val="24"/>
        </w:rPr>
        <w:t xml:space="preserve"> e vivência prática, a realidade </w:t>
      </w:r>
      <w:r w:rsidR="00A17E39" w:rsidRPr="0020478E">
        <w:rPr>
          <w:rFonts w:ascii="Times New Roman" w:hAnsi="Times New Roman"/>
          <w:sz w:val="24"/>
          <w:szCs w:val="24"/>
        </w:rPr>
        <w:t>das ações pedagógicas realizadas com</w:t>
      </w:r>
      <w:r w:rsidR="00E66F83" w:rsidRPr="0020478E">
        <w:rPr>
          <w:rFonts w:ascii="Times New Roman" w:hAnsi="Times New Roman"/>
          <w:sz w:val="24"/>
          <w:szCs w:val="24"/>
        </w:rPr>
        <w:t xml:space="preserve"> crianças da Educação </w:t>
      </w:r>
      <w:r w:rsidR="00FB31F7" w:rsidRPr="0020478E">
        <w:rPr>
          <w:rFonts w:ascii="Times New Roman" w:hAnsi="Times New Roman"/>
          <w:sz w:val="24"/>
          <w:szCs w:val="24"/>
        </w:rPr>
        <w:t>Inclusiva</w:t>
      </w:r>
      <w:r w:rsidR="00E66F83" w:rsidRPr="0020478E">
        <w:rPr>
          <w:rFonts w:ascii="Times New Roman" w:hAnsi="Times New Roman"/>
          <w:sz w:val="24"/>
          <w:szCs w:val="24"/>
        </w:rPr>
        <w:t xml:space="preserve">. Ao deparar-se com os problemas </w:t>
      </w:r>
      <w:r w:rsidR="00A17E39" w:rsidRPr="0020478E">
        <w:rPr>
          <w:rFonts w:ascii="Times New Roman" w:hAnsi="Times New Roman"/>
          <w:sz w:val="24"/>
          <w:szCs w:val="24"/>
        </w:rPr>
        <w:t>presenciados</w:t>
      </w:r>
      <w:r w:rsidR="00E66F83" w:rsidRPr="0020478E">
        <w:rPr>
          <w:rFonts w:ascii="Times New Roman" w:hAnsi="Times New Roman"/>
          <w:sz w:val="24"/>
          <w:szCs w:val="24"/>
        </w:rPr>
        <w:t xml:space="preserve"> nas escolas onde </w:t>
      </w:r>
      <w:proofErr w:type="gramStart"/>
      <w:r w:rsidR="00A17E39" w:rsidRPr="0020478E">
        <w:rPr>
          <w:rFonts w:ascii="Times New Roman" w:hAnsi="Times New Roman"/>
          <w:sz w:val="24"/>
          <w:szCs w:val="24"/>
        </w:rPr>
        <w:t>realizou-se</w:t>
      </w:r>
      <w:proofErr w:type="gramEnd"/>
      <w:r w:rsidR="00A17E39" w:rsidRPr="0020478E">
        <w:rPr>
          <w:rFonts w:ascii="Times New Roman" w:hAnsi="Times New Roman"/>
          <w:sz w:val="24"/>
          <w:szCs w:val="24"/>
        </w:rPr>
        <w:t xml:space="preserve"> o</w:t>
      </w:r>
      <w:r w:rsidR="00E66F83" w:rsidRPr="0020478E">
        <w:rPr>
          <w:rFonts w:ascii="Times New Roman" w:hAnsi="Times New Roman"/>
          <w:sz w:val="24"/>
          <w:szCs w:val="24"/>
        </w:rPr>
        <w:t xml:space="preserve"> estágio na Educação Especial, instigou-se a curiosidade e o desejo de estudar mais profundamente sobre o assunto e compreender quais são os meios para colaborar, para que as escolas tenham estrutura física e pedagógica, para atenderem de fato, as crianças com </w:t>
      </w:r>
      <w:r w:rsidR="00A17E39" w:rsidRPr="0020478E">
        <w:rPr>
          <w:rFonts w:ascii="Times New Roman" w:hAnsi="Times New Roman"/>
          <w:sz w:val="24"/>
          <w:szCs w:val="24"/>
        </w:rPr>
        <w:t>deficiências ou transtornos globais de</w:t>
      </w:r>
      <w:r w:rsidR="00A17E39">
        <w:rPr>
          <w:rFonts w:ascii="Times New Roman" w:hAnsi="Times New Roman"/>
          <w:sz w:val="24"/>
          <w:szCs w:val="24"/>
        </w:rPr>
        <w:t xml:space="preserve"> desenvolvimento</w:t>
      </w:r>
      <w:r w:rsidR="00E66F83" w:rsidRPr="00614322">
        <w:rPr>
          <w:rFonts w:ascii="Times New Roman" w:hAnsi="Times New Roman"/>
          <w:sz w:val="24"/>
          <w:szCs w:val="24"/>
        </w:rPr>
        <w:t xml:space="preserve"> e</w:t>
      </w:r>
      <w:r w:rsidR="00A17E39">
        <w:rPr>
          <w:rFonts w:ascii="Times New Roman" w:hAnsi="Times New Roman"/>
          <w:sz w:val="24"/>
          <w:szCs w:val="24"/>
        </w:rPr>
        <w:t>, consequentemente,</w:t>
      </w:r>
      <w:r w:rsidR="00E66F83" w:rsidRPr="00614322">
        <w:rPr>
          <w:rFonts w:ascii="Times New Roman" w:hAnsi="Times New Roman"/>
          <w:sz w:val="24"/>
          <w:szCs w:val="24"/>
        </w:rPr>
        <w:t xml:space="preserve"> suas famílias. </w:t>
      </w:r>
    </w:p>
    <w:p w:rsidR="005F62F4" w:rsidRPr="00614322" w:rsidRDefault="00E66F83" w:rsidP="00AB4058">
      <w:pPr>
        <w:shd w:val="clear" w:color="auto" w:fill="FFFFFF"/>
        <w:spacing w:after="0" w:line="360" w:lineRule="auto"/>
        <w:ind w:firstLine="709"/>
        <w:contextualSpacing/>
        <w:jc w:val="both"/>
        <w:outlineLvl w:val="1"/>
        <w:rPr>
          <w:rFonts w:ascii="Times New Roman" w:hAnsi="Times New Roman"/>
          <w:sz w:val="24"/>
          <w:szCs w:val="24"/>
        </w:rPr>
      </w:pPr>
      <w:r w:rsidRPr="00614322">
        <w:rPr>
          <w:rFonts w:ascii="Times New Roman" w:hAnsi="Times New Roman"/>
          <w:sz w:val="24"/>
          <w:szCs w:val="24"/>
        </w:rPr>
        <w:t>As necessidades especiais são consideradas como resultado da interação de fatores inerentes à criança, ao meio e outros relacionados à visão que a escola tem da criança. Os procedimentos e instrumentos de avaliação devem contemplar essa multiplicidade de fatores.</w:t>
      </w:r>
    </w:p>
    <w:p w:rsidR="005F62F4" w:rsidRPr="00614322" w:rsidRDefault="00E66F83" w:rsidP="00AB4058">
      <w:pPr>
        <w:spacing w:after="0" w:line="360" w:lineRule="auto"/>
        <w:ind w:firstLine="708"/>
        <w:contextualSpacing/>
        <w:jc w:val="both"/>
        <w:rPr>
          <w:rFonts w:ascii="Times New Roman" w:hAnsi="Times New Roman"/>
          <w:sz w:val="24"/>
          <w:szCs w:val="24"/>
        </w:rPr>
      </w:pPr>
      <w:r w:rsidRPr="00614322">
        <w:rPr>
          <w:rFonts w:ascii="Times New Roman" w:hAnsi="Times New Roman"/>
          <w:sz w:val="24"/>
          <w:szCs w:val="24"/>
        </w:rPr>
        <w:t xml:space="preserve">Conforme apresenta BRASIL (1998), os “Parâmetros Curriculares Nacionais - Adaptações Curriculares: Estratégias para a Educação de Alunos com Necessidades Educacionais Especiais” do MEC – 1998 (Ministério da Educação e Cultura) oficializam a ideia de um currículo para a escola inclusiva. </w:t>
      </w:r>
    </w:p>
    <w:p w:rsidR="00941E39" w:rsidRDefault="00AB4058" w:rsidP="00AB4058">
      <w:pPr>
        <w:spacing w:after="0" w:line="360" w:lineRule="auto"/>
        <w:ind w:firstLine="708"/>
        <w:contextualSpacing/>
        <w:jc w:val="both"/>
        <w:rPr>
          <w:rFonts w:ascii="Times New Roman" w:hAnsi="Times New Roman"/>
          <w:sz w:val="24"/>
          <w:szCs w:val="24"/>
        </w:rPr>
      </w:pPr>
      <w:r>
        <w:rPr>
          <w:rFonts w:ascii="Times New Roman" w:hAnsi="Times New Roman"/>
          <w:sz w:val="24"/>
          <w:szCs w:val="24"/>
        </w:rPr>
        <w:t>Ness</w:t>
      </w:r>
      <w:r w:rsidR="00E66F83" w:rsidRPr="00614322">
        <w:rPr>
          <w:rFonts w:ascii="Times New Roman" w:hAnsi="Times New Roman"/>
          <w:sz w:val="24"/>
          <w:szCs w:val="24"/>
        </w:rPr>
        <w:t>e contexto</w:t>
      </w:r>
      <w:r>
        <w:rPr>
          <w:rFonts w:ascii="Times New Roman" w:hAnsi="Times New Roman"/>
          <w:sz w:val="24"/>
          <w:szCs w:val="24"/>
        </w:rPr>
        <w:t>,</w:t>
      </w:r>
      <w:r w:rsidR="00E66F83" w:rsidRPr="00614322">
        <w:rPr>
          <w:rFonts w:ascii="Times New Roman" w:hAnsi="Times New Roman"/>
          <w:sz w:val="24"/>
          <w:szCs w:val="24"/>
        </w:rPr>
        <w:t xml:space="preserve"> busca-se problematizar como a atuação pedagógica pode agir interventivamente, favorecendo plenamente o desenvolvimento de alunos com NEE. Tem-se como objetivo principal, investigar as características pedagógicas adequadas ao trabalho docente e a didática com alunos </w:t>
      </w:r>
      <w:r w:rsidR="002D06C4">
        <w:rPr>
          <w:rFonts w:ascii="Times New Roman" w:hAnsi="Times New Roman"/>
          <w:sz w:val="24"/>
          <w:szCs w:val="24"/>
        </w:rPr>
        <w:t>com deficiências transtorno</w:t>
      </w:r>
      <w:r w:rsidR="00E66F83" w:rsidRPr="00614322">
        <w:rPr>
          <w:rFonts w:ascii="Times New Roman" w:hAnsi="Times New Roman"/>
          <w:sz w:val="24"/>
          <w:szCs w:val="24"/>
        </w:rPr>
        <w:t>.</w:t>
      </w:r>
    </w:p>
    <w:p w:rsidR="00941E39" w:rsidRDefault="00941E39" w:rsidP="00AB4058">
      <w:pPr>
        <w:spacing w:after="0" w:line="360" w:lineRule="auto"/>
        <w:ind w:firstLine="708"/>
        <w:contextualSpacing/>
        <w:jc w:val="both"/>
        <w:rPr>
          <w:rFonts w:ascii="Times New Roman" w:hAnsi="Times New Roman"/>
          <w:sz w:val="24"/>
          <w:szCs w:val="24"/>
        </w:rPr>
      </w:pPr>
    </w:p>
    <w:p w:rsidR="00941E39" w:rsidRDefault="007A5871" w:rsidP="00AB4058">
      <w:pPr>
        <w:spacing w:after="0" w:line="360" w:lineRule="auto"/>
        <w:ind w:firstLine="708"/>
        <w:contextualSpacing/>
        <w:jc w:val="both"/>
        <w:rPr>
          <w:rFonts w:ascii="Times New Roman" w:hAnsi="Times New Roman"/>
          <w:color w:val="000000"/>
          <w:sz w:val="24"/>
          <w:szCs w:val="24"/>
        </w:rPr>
      </w:pPr>
      <w:r>
        <w:rPr>
          <w:rFonts w:ascii="Times New Roman" w:hAnsi="Times New Roman"/>
          <w:color w:val="000000"/>
          <w:sz w:val="24"/>
          <w:szCs w:val="24"/>
        </w:rPr>
        <w:t xml:space="preserve">Assim como evidencia </w:t>
      </w:r>
      <w:proofErr w:type="spellStart"/>
      <w:r>
        <w:rPr>
          <w:rFonts w:ascii="Times New Roman" w:hAnsi="Times New Roman"/>
          <w:color w:val="000000"/>
          <w:sz w:val="24"/>
          <w:szCs w:val="24"/>
        </w:rPr>
        <w:t>Mantoan</w:t>
      </w:r>
      <w:proofErr w:type="spellEnd"/>
      <w:r w:rsidR="00DF2339">
        <w:rPr>
          <w:rFonts w:ascii="Times New Roman" w:hAnsi="Times New Roman"/>
          <w:color w:val="000000"/>
          <w:sz w:val="24"/>
          <w:szCs w:val="24"/>
        </w:rPr>
        <w:t xml:space="preserve"> </w:t>
      </w:r>
      <w:r>
        <w:rPr>
          <w:rFonts w:ascii="Times New Roman" w:hAnsi="Times New Roman"/>
          <w:color w:val="000000"/>
          <w:sz w:val="24"/>
          <w:szCs w:val="24"/>
        </w:rPr>
        <w:t xml:space="preserve">(2006) ao mostrar que ainda há resistência das redes de ensino e da sociedade no tocante à inclusão de alunos deficientes nas turmas regulares. </w:t>
      </w:r>
      <w:r w:rsidR="00E66F83" w:rsidRPr="00614322">
        <w:rPr>
          <w:rFonts w:ascii="Times New Roman" w:hAnsi="Times New Roman"/>
          <w:color w:val="000000"/>
          <w:sz w:val="24"/>
          <w:szCs w:val="24"/>
        </w:rPr>
        <w:t xml:space="preserve">O </w:t>
      </w:r>
      <w:r w:rsidR="00E66F83" w:rsidRPr="00614322">
        <w:rPr>
          <w:rFonts w:ascii="Times New Roman" w:hAnsi="Times New Roman"/>
          <w:color w:val="000000"/>
          <w:sz w:val="24"/>
          <w:szCs w:val="24"/>
        </w:rPr>
        <w:lastRenderedPageBreak/>
        <w:t>professor depara-se com dificuldades educacionais diariamente, a busca por conhecimento na educação é um ciclo vivo e contínuo. E ao aprofundar-se sobre a educação especial, o intuito é de colaborar com mais informação para a educação escolar, principalmente ajudar e orientar pedagogos/educadores no âmbito escolar.</w:t>
      </w:r>
    </w:p>
    <w:p w:rsidR="005F62F4" w:rsidRDefault="00E66F83" w:rsidP="00AB4058">
      <w:pPr>
        <w:spacing w:after="0" w:line="360" w:lineRule="auto"/>
        <w:ind w:firstLine="708"/>
        <w:contextualSpacing/>
        <w:jc w:val="both"/>
        <w:rPr>
          <w:rFonts w:ascii="Times New Roman" w:hAnsi="Times New Roman"/>
          <w:sz w:val="24"/>
          <w:szCs w:val="24"/>
        </w:rPr>
      </w:pPr>
      <w:r w:rsidRPr="00614322">
        <w:rPr>
          <w:rFonts w:ascii="Times New Roman" w:hAnsi="Times New Roman"/>
          <w:sz w:val="24"/>
          <w:szCs w:val="24"/>
        </w:rPr>
        <w:t>Assim</w:t>
      </w:r>
      <w:r w:rsidR="00A17E39">
        <w:rPr>
          <w:rFonts w:ascii="Times New Roman" w:hAnsi="Times New Roman"/>
          <w:sz w:val="24"/>
          <w:szCs w:val="24"/>
        </w:rPr>
        <w:t>,</w:t>
      </w:r>
      <w:r w:rsidRPr="00614322">
        <w:rPr>
          <w:rFonts w:ascii="Times New Roman" w:hAnsi="Times New Roman"/>
          <w:sz w:val="24"/>
          <w:szCs w:val="24"/>
        </w:rPr>
        <w:t xml:space="preserve"> pretende-se contribuir com informações que auxilie o professor, para que, ao deparar-se com essa situação, tenha conhecimento suficiente para lidar com o aluno em sala de aula, analisar as situações didáticas que mais favorecem ao aluno, e quais os melhores meios de intervenções são necessárias para avaliar o aluno na aquisição do conhecimento.</w:t>
      </w:r>
    </w:p>
    <w:p w:rsidR="005F62F4" w:rsidRPr="00614322" w:rsidRDefault="00A17E39" w:rsidP="00AB4058">
      <w:pPr>
        <w:shd w:val="clear" w:color="auto" w:fill="FFFFFF"/>
        <w:spacing w:after="0" w:line="360" w:lineRule="auto"/>
        <w:ind w:firstLine="709"/>
        <w:contextualSpacing/>
        <w:jc w:val="both"/>
        <w:outlineLvl w:val="1"/>
        <w:rPr>
          <w:rFonts w:ascii="Times New Roman" w:hAnsi="Times New Roman"/>
          <w:sz w:val="24"/>
          <w:szCs w:val="24"/>
        </w:rPr>
      </w:pPr>
      <w:r>
        <w:rPr>
          <w:rFonts w:ascii="Times New Roman" w:hAnsi="Times New Roman"/>
          <w:sz w:val="24"/>
          <w:szCs w:val="24"/>
        </w:rPr>
        <w:t>Nesse panorama, p</w:t>
      </w:r>
      <w:r w:rsidR="00E66F83" w:rsidRPr="00614322">
        <w:rPr>
          <w:rFonts w:ascii="Times New Roman" w:hAnsi="Times New Roman"/>
          <w:sz w:val="24"/>
          <w:szCs w:val="24"/>
        </w:rPr>
        <w:t xml:space="preserve">arte-se da premissa que para o oferecimento de uma educação que seja inclusiva, universal, democrática e de qualidade, o educador deva estar atento às particularidades e especificidades de seus educandos, adquirindo e atualizando saberes </w:t>
      </w:r>
      <w:proofErr w:type="gramStart"/>
      <w:r w:rsidR="00E66F83" w:rsidRPr="00614322">
        <w:rPr>
          <w:rFonts w:ascii="Times New Roman" w:hAnsi="Times New Roman"/>
          <w:sz w:val="24"/>
          <w:szCs w:val="24"/>
        </w:rPr>
        <w:t>necessários ao adequado atendimento profissional, que seja competente e eficiente para desenvolvimento de potencialidades</w:t>
      </w:r>
      <w:proofErr w:type="gramEnd"/>
      <w:r w:rsidR="00E66F83" w:rsidRPr="00614322">
        <w:rPr>
          <w:rFonts w:ascii="Times New Roman" w:hAnsi="Times New Roman"/>
          <w:sz w:val="24"/>
          <w:szCs w:val="24"/>
        </w:rPr>
        <w:t>.</w:t>
      </w:r>
    </w:p>
    <w:p w:rsidR="00647AFB" w:rsidRPr="0076511C" w:rsidRDefault="0076511C" w:rsidP="0076511C">
      <w:pPr>
        <w:tabs>
          <w:tab w:val="left" w:pos="5370"/>
        </w:tabs>
        <w:spacing w:after="0" w:line="360" w:lineRule="auto"/>
        <w:jc w:val="both"/>
        <w:rPr>
          <w:rFonts w:ascii="Times New Roman" w:hAnsi="Times New Roman"/>
          <w:b/>
          <w:sz w:val="24"/>
          <w:szCs w:val="24"/>
        </w:rPr>
      </w:pPr>
      <w:r>
        <w:rPr>
          <w:rFonts w:ascii="Times New Roman" w:hAnsi="Times New Roman"/>
          <w:b/>
          <w:sz w:val="24"/>
          <w:szCs w:val="24"/>
        </w:rPr>
        <w:t xml:space="preserve">2. </w:t>
      </w:r>
      <w:r w:rsidR="00AB4058" w:rsidRPr="0076511C">
        <w:rPr>
          <w:rFonts w:ascii="Times New Roman" w:hAnsi="Times New Roman"/>
          <w:b/>
          <w:sz w:val="24"/>
          <w:szCs w:val="24"/>
        </w:rPr>
        <w:t>Educação Inclusiva: contexto histórico e cronológico</w:t>
      </w:r>
    </w:p>
    <w:p w:rsidR="00DF2339" w:rsidRPr="00AB4058" w:rsidRDefault="002003C4" w:rsidP="00AB4058">
      <w:pPr>
        <w:pStyle w:val="NormalWeb"/>
        <w:shd w:val="clear" w:color="auto" w:fill="FFFFFF"/>
        <w:spacing w:after="0" w:line="360" w:lineRule="auto"/>
        <w:contextualSpacing/>
        <w:jc w:val="both"/>
        <w:textAlignment w:val="baseline"/>
        <w:rPr>
          <w:color w:val="000000" w:themeColor="text1"/>
        </w:rPr>
      </w:pPr>
      <w:r>
        <w:tab/>
      </w:r>
      <w:hyperlink r:id="rId9" w:tgtFrame="_blank" w:history="1">
        <w:r w:rsidR="00CF4BF7" w:rsidRPr="00B9589A">
          <w:rPr>
            <w:bCs/>
            <w:color w:val="000000" w:themeColor="text1"/>
            <w:bdr w:val="none" w:sz="0" w:space="0" w:color="auto" w:frame="1"/>
          </w:rPr>
          <w:t>1988 – Constituição da República Federativa do Brasil</w:t>
        </w:r>
      </w:hyperlink>
      <w:proofErr w:type="gramStart"/>
      <w:r w:rsidR="00DF2339">
        <w:rPr>
          <w:b/>
          <w:bCs/>
          <w:color w:val="000000" w:themeColor="text1"/>
          <w:bdr w:val="none" w:sz="0" w:space="0" w:color="auto" w:frame="1"/>
        </w:rPr>
        <w:t xml:space="preserve">  </w:t>
      </w:r>
      <w:proofErr w:type="gramEnd"/>
      <w:r w:rsidR="00DF2339">
        <w:rPr>
          <w:b/>
          <w:bCs/>
          <w:color w:val="000000" w:themeColor="text1"/>
          <w:bdr w:val="none" w:sz="0" w:space="0" w:color="auto" w:frame="1"/>
        </w:rPr>
        <w:t xml:space="preserve">- </w:t>
      </w:r>
      <w:r w:rsidR="00CF4BF7" w:rsidRPr="00CF4BF7">
        <w:rPr>
          <w:color w:val="000000" w:themeColor="text1"/>
        </w:rPr>
        <w:t xml:space="preserve">Estabelece “promover o bem de todos, sem preconceitos de origem, raça, sexo, cor, idade e quaisquer outras formas de discriminação” (art.3º inciso IV). Define, ainda, no artigo 205, a educação como um direito de todos, garantindo o pleno desenvolvimento da pessoa, o exercício da cidadania e a qualificação para o trabalho. No artigo 206, inciso I, estabelece a “igualdade de condições de acesso e permanência na escola” como um dos princípios para o ensino e </w:t>
      </w:r>
      <w:proofErr w:type="gramStart"/>
      <w:r w:rsidR="00CF4BF7" w:rsidRPr="00CF4BF7">
        <w:rPr>
          <w:color w:val="000000" w:themeColor="text1"/>
        </w:rPr>
        <w:t>garante,</w:t>
      </w:r>
      <w:proofErr w:type="gramEnd"/>
      <w:r w:rsidR="00CF4BF7" w:rsidRPr="00CF4BF7">
        <w:rPr>
          <w:color w:val="000000" w:themeColor="text1"/>
        </w:rPr>
        <w:t xml:space="preserve"> como dever do Estado, a oferta do atendimento educacional especializado, preferencialmente na rede regular de ensino (art. 208).</w:t>
      </w:r>
    </w:p>
    <w:p w:rsidR="00DF2339"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tab/>
      </w:r>
      <w:hyperlink r:id="rId10"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1989 – Lei</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7.853/89</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Dispõe sobre o apoio às pessoas portadoras de deficiência e sua integração social. Define como crime recusar, suspender, adiar, cancelar ou extinguir a matrícula de um estudante por causa de sua deficiência, em qualquer curso ou nível de ensino, seja ele público ou privado. A pena para o infrator pode variar de um a quatro anos de prisão, mais multa.</w:t>
      </w:r>
    </w:p>
    <w:p w:rsidR="00DF2339" w:rsidRPr="00AB4058"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1"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1990 – Estatuto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da Criança e do Adolescente – Lei nº. 8.069/90</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O artigo 55 reforça os dispositivos legais supracitados ao determinar que “os pais ou responsáveis têm a obrigação de matricular seus filhos ou pupilos na rede regular de ensino”.</w:t>
      </w:r>
    </w:p>
    <w:p w:rsidR="00DF2339"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tab/>
      </w:r>
      <w:hyperlink r:id="rId12"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1990 – Declaração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Mundial de Educação para Todos</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Documentos internacionais passam a influenciar a formulação das políticas públicas da educação inclusiva.</w:t>
      </w:r>
    </w:p>
    <w:p w:rsidR="00B9589A"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tab/>
      </w:r>
      <w:hyperlink r:id="rId13"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1994 – Declaração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de Salamanca</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Dispõe sobre princípios, políticas e práticas na área das necessidades educacionais especiais.</w:t>
      </w:r>
    </w:p>
    <w:p w:rsidR="00CF4BF7" w:rsidRDefault="00CF4BF7"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proofErr w:type="gramStart"/>
      <w:r w:rsidRPr="00B9589A">
        <w:rPr>
          <w:rFonts w:ascii="Times New Roman" w:eastAsia="Times New Roman" w:hAnsi="Times New Roman"/>
          <w:bCs/>
          <w:color w:val="000000" w:themeColor="text1"/>
          <w:sz w:val="24"/>
          <w:szCs w:val="24"/>
          <w:bdr w:val="none" w:sz="0" w:space="0" w:color="auto" w:frame="1"/>
        </w:rPr>
        <w:lastRenderedPageBreak/>
        <w:t>1994 – Política</w:t>
      </w:r>
      <w:proofErr w:type="gramEnd"/>
      <w:r w:rsidRPr="00B9589A">
        <w:rPr>
          <w:rFonts w:ascii="Times New Roman" w:eastAsia="Times New Roman" w:hAnsi="Times New Roman"/>
          <w:bCs/>
          <w:color w:val="000000" w:themeColor="text1"/>
          <w:sz w:val="24"/>
          <w:szCs w:val="24"/>
          <w:bdr w:val="none" w:sz="0" w:space="0" w:color="auto" w:frame="1"/>
        </w:rPr>
        <w:t xml:space="preserve"> Nacional de Educação Especial</w:t>
      </w:r>
      <w:r w:rsidR="00DF2339">
        <w:rPr>
          <w:rFonts w:ascii="Times New Roman" w:eastAsia="Times New Roman" w:hAnsi="Times New Roman"/>
          <w:b/>
          <w:bCs/>
          <w:color w:val="000000" w:themeColor="text1"/>
          <w:sz w:val="24"/>
          <w:szCs w:val="24"/>
          <w:bdr w:val="none" w:sz="0" w:space="0" w:color="auto" w:frame="1"/>
        </w:rPr>
        <w:t xml:space="preserve"> - </w:t>
      </w:r>
      <w:r w:rsidRPr="00CF4BF7">
        <w:rPr>
          <w:rFonts w:ascii="Times New Roman" w:eastAsia="Times New Roman" w:hAnsi="Times New Roman"/>
          <w:color w:val="000000" w:themeColor="text1"/>
          <w:sz w:val="24"/>
          <w:szCs w:val="24"/>
        </w:rPr>
        <w:t>Em movimento contrário ao da inclusão, demarca retrocesso das políticas pública ao orientar o processo de “integração instrucional” que condiciona o acesso às classes comuns do ensino regular àqueles que “(…) possuem condições de acompanhar e desenvolver as atividades curriculares programadas do ensino comum, no mesmo ritmo que os alunos ditos normais”.</w:t>
      </w:r>
    </w:p>
    <w:p w:rsidR="00B9589A" w:rsidRPr="00B9589A" w:rsidRDefault="00B9589A" w:rsidP="00AB4058">
      <w:pPr>
        <w:pStyle w:val="NormalWeb"/>
        <w:shd w:val="clear" w:color="auto" w:fill="FFFFFF"/>
        <w:spacing w:after="0" w:line="360" w:lineRule="auto"/>
        <w:ind w:firstLine="708"/>
        <w:contextualSpacing/>
        <w:jc w:val="both"/>
        <w:rPr>
          <w:color w:val="000000"/>
        </w:rPr>
      </w:pPr>
      <w:r w:rsidRPr="00614322">
        <w:t xml:space="preserve">De acordo com Brasil (2007) em 1994, com a Publicação da Política Nacional de Educação Especial, ficou condicionando o acesso às classes comuns aos alunos com condições comuns de desenvolvimento e às classes e </w:t>
      </w:r>
      <w:r w:rsidRPr="00614322">
        <w:rPr>
          <w:color w:val="000000"/>
        </w:rPr>
        <w:t xml:space="preserve">instituições especializadas, o atendimento educacional especializado. </w:t>
      </w:r>
    </w:p>
    <w:p w:rsidR="00CF4BF7" w:rsidRPr="00CF4BF7"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4"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1996 – Lei</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de Diretrizes e Bases da Educação Nacional – Lei nº 9.394/96</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No artigo 59, preconiza que os sistemas de ensino devem assegurar aos alunos currículo, métodos, recursos e organização específicos para atender às suas necessidades; assegura a terminalidade específica àqueles que não atingiram o nível exigido para a conclusão do ensino fundamental em virtude de suas deficiências e; a aceleração de estudos aos superdotados para conclusão do programa escolar. Também define, dentre as normas para a organização da educação básica, a “possibilidade de avanço nos cursos e nas séries mediante verificação do aprendizado” (art. 24, inciso V) e “(…) oportunidades educacionais apropriadas, consideradas as características do alunado, seus interesses, condições de vida e de trabalho, mediante cursos e exames” (art. 37). Em seu trecho mais controverso (art. 58 e seguintes), diz que “o atendimento educacional especializado será feito em classes, escolas ou serviços especializados, sempre que, em função das condições específicas dos alunos, não for possível a sua integração nas classes comuns do ensino regular”.</w:t>
      </w:r>
    </w:p>
    <w:p w:rsidR="00CF4BF7" w:rsidRPr="00CF4BF7"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5"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1999 – Decreto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3.298 que regulamenta a Lei nº 7.853/89</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Dispõe sobre a Política Nacional para a Integração da Pessoa Portadora de Deficiência, define a educação especial como uma modalidade transversal a todos os níveis e modalidades de ensino, enfatizando a atuação complementar da educação especial ao ensino regular.</w:t>
      </w:r>
    </w:p>
    <w:p w:rsidR="00CF4BF7" w:rsidRPr="00CF4BF7"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6" w:tgtFrame="_blank" w:history="1">
        <w:r w:rsidR="00CF4BF7" w:rsidRPr="00B9589A">
          <w:rPr>
            <w:rFonts w:ascii="Times New Roman" w:eastAsia="Times New Roman" w:hAnsi="Times New Roman"/>
            <w:bCs/>
            <w:color w:val="000000" w:themeColor="text1"/>
            <w:sz w:val="24"/>
            <w:szCs w:val="24"/>
            <w:bdr w:val="none" w:sz="0" w:space="0" w:color="auto" w:frame="1"/>
          </w:rPr>
          <w:t>2001 – Diretrizes Nacionais para a Educação Especial na Educação Básica (Resolução CNE/CEB nº 2/2001)</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 xml:space="preserve">Determinam que os sistemas de ensino </w:t>
      </w:r>
      <w:proofErr w:type="gramStart"/>
      <w:r w:rsidR="00CF4BF7" w:rsidRPr="00CF4BF7">
        <w:rPr>
          <w:rFonts w:ascii="Times New Roman" w:eastAsia="Times New Roman" w:hAnsi="Times New Roman"/>
          <w:color w:val="000000" w:themeColor="text1"/>
          <w:sz w:val="24"/>
          <w:szCs w:val="24"/>
        </w:rPr>
        <w:t>devem</w:t>
      </w:r>
      <w:proofErr w:type="gramEnd"/>
      <w:r w:rsidR="00CF4BF7" w:rsidRPr="00CF4BF7">
        <w:rPr>
          <w:rFonts w:ascii="Times New Roman" w:eastAsia="Times New Roman" w:hAnsi="Times New Roman"/>
          <w:color w:val="000000" w:themeColor="text1"/>
          <w:sz w:val="24"/>
          <w:szCs w:val="24"/>
        </w:rPr>
        <w:t xml:space="preserve"> matricular todos os alunos, cabendo às escolas organizarem-se para o atendimento aos educandos com necessidades educacionais especiais (art. 2º), o que contempla, portanto, o atendimento educacional especializado complementar ou suplementar à escolarização. Porém, ao admitir a possibilidade de substituir o ensino regular, acaba por não potencializar a educação inclusiva prevista no seu artigo 2º.</w:t>
      </w:r>
    </w:p>
    <w:p w:rsidR="00CF4BF7" w:rsidRPr="00CF4BF7"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7"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2001 – Plano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Nacional de Educação – PNE, Lei nº 10.172/2001</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Destaca que “o grande avanço que a década da educação deveria produzir seria a construção de uma escola inclusiva que garanta o atendimento à diversidade humana”.</w:t>
      </w:r>
    </w:p>
    <w:p w:rsidR="00C2009F" w:rsidRPr="00AB4058"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18"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2001 – Convenção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da Guatemala (1999), promulgada no Brasil pelo Decreto nº 3.956/2001</w:t>
        </w:r>
      </w:hyperlink>
      <w:r w:rsidR="00DF2339" w:rsidRPr="00B9589A">
        <w:rPr>
          <w:rFonts w:ascii="Times New Roman" w:eastAsia="Times New Roman" w:hAnsi="Times New Roman"/>
          <w:bCs/>
          <w:color w:val="000000" w:themeColor="text1"/>
          <w:sz w:val="24"/>
          <w:szCs w:val="24"/>
          <w:bdr w:val="none" w:sz="0" w:space="0" w:color="auto" w:frame="1"/>
        </w:rPr>
        <w:t xml:space="preserve"> </w:t>
      </w:r>
      <w:r w:rsidR="00DF2339">
        <w:rPr>
          <w:rFonts w:ascii="Times New Roman" w:eastAsia="Times New Roman" w:hAnsi="Times New Roman"/>
          <w:b/>
          <w:bCs/>
          <w:color w:val="000000" w:themeColor="text1"/>
          <w:sz w:val="24"/>
          <w:szCs w:val="24"/>
          <w:bdr w:val="none" w:sz="0" w:space="0" w:color="auto" w:frame="1"/>
        </w:rPr>
        <w:t xml:space="preserve">- </w:t>
      </w:r>
      <w:r w:rsidR="00CF4BF7" w:rsidRPr="00CF4BF7">
        <w:rPr>
          <w:rFonts w:ascii="Times New Roman" w:eastAsia="Times New Roman" w:hAnsi="Times New Roman"/>
          <w:color w:val="000000" w:themeColor="text1"/>
          <w:sz w:val="24"/>
          <w:szCs w:val="24"/>
        </w:rPr>
        <w:t>Afirma que as pessoas com deficiência têm os mesmos direitos humanos e liberdades fundamentais que as demais pessoas, definindo como discriminação com base na deficiência toda diferenciação ou exclusão que possa impedir ou anular o exercício dos direitos humanos e de suas liberdades fundamentais.</w:t>
      </w:r>
    </w:p>
    <w:p w:rsidR="00DF2339" w:rsidRPr="00614322" w:rsidRDefault="00DF2339" w:rsidP="00AB4058">
      <w:pPr>
        <w:pStyle w:val="Default"/>
        <w:spacing w:line="360" w:lineRule="auto"/>
        <w:ind w:firstLine="709"/>
        <w:contextualSpacing/>
        <w:jc w:val="both"/>
        <w:rPr>
          <w:rFonts w:ascii="Times New Roman" w:hAnsi="Times New Roman" w:cs="Times New Roman"/>
        </w:rPr>
      </w:pPr>
      <w:r w:rsidRPr="00614322">
        <w:rPr>
          <w:rFonts w:ascii="Times New Roman" w:hAnsi="Times New Roman" w:cs="Times New Roman"/>
        </w:rPr>
        <w:t>As Diretrizes Curriculares Nacionais para a Educação Especial na Educação Básica, instituída pela Resolução do Concelho Nacional de Educação e a Câmara de Educação Básica CNE/CEB</w:t>
      </w:r>
      <w:r w:rsidRPr="00614322">
        <w:rPr>
          <w:rFonts w:ascii="Times New Roman" w:hAnsi="Times New Roman" w:cs="Times New Roman"/>
          <w:color w:val="00000A"/>
        </w:rPr>
        <w:t xml:space="preserve"> Nº 2 </w:t>
      </w:r>
      <w:r w:rsidRPr="00614322">
        <w:rPr>
          <w:rFonts w:ascii="Times New Roman" w:hAnsi="Times New Roman" w:cs="Times New Roman"/>
        </w:rPr>
        <w:t xml:space="preserve">de 2001, definem no Artigo 5º que são, na ótica da educação brasileira, os educandos com necessidades educacionais especiais: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 xml:space="preserve">Art. 5º Consideram-se educandos com necessidades educacionais especiais os que, durante o processo educacional, apresentarem: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 xml:space="preserve">I - dificuldades acentuadas de aprendizagem ou limitações no processo de desenvolvimento que dificultem o acompanhamento das atividades curriculares, compreendidas em dois grupos: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 xml:space="preserve">a) aquelas não </w:t>
      </w:r>
      <w:proofErr w:type="gramStart"/>
      <w:r w:rsidRPr="00614322">
        <w:rPr>
          <w:rFonts w:ascii="Times New Roman" w:hAnsi="Times New Roman" w:cs="Times New Roman"/>
          <w:sz w:val="20"/>
          <w:szCs w:val="20"/>
        </w:rPr>
        <w:t>vinculadas a uma causa orgânica específica</w:t>
      </w:r>
      <w:proofErr w:type="gramEnd"/>
      <w:r w:rsidRPr="00614322">
        <w:rPr>
          <w:rFonts w:ascii="Times New Roman" w:hAnsi="Times New Roman" w:cs="Times New Roman"/>
          <w:sz w:val="20"/>
          <w:szCs w:val="20"/>
        </w:rPr>
        <w:t xml:space="preserve">;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 xml:space="preserve">b) aquelas relacionadas a condições, disfunções, limitações ou deficiências;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 xml:space="preserve">II – dificuldades de comunicação e sinalização diferenciadas dos demais alunos, demandando a utilização de linguagens e códigos aplicáveis; </w:t>
      </w:r>
    </w:p>
    <w:p w:rsidR="00DF2339" w:rsidRPr="00614322" w:rsidRDefault="00DF2339" w:rsidP="00AB4058">
      <w:pPr>
        <w:pStyle w:val="Default"/>
        <w:ind w:left="3402"/>
        <w:contextualSpacing/>
        <w:jc w:val="both"/>
        <w:rPr>
          <w:rFonts w:ascii="Times New Roman" w:hAnsi="Times New Roman" w:cs="Times New Roman"/>
          <w:sz w:val="20"/>
          <w:szCs w:val="20"/>
        </w:rPr>
      </w:pPr>
      <w:r w:rsidRPr="00614322">
        <w:rPr>
          <w:rFonts w:ascii="Times New Roman" w:hAnsi="Times New Roman" w:cs="Times New Roman"/>
          <w:sz w:val="20"/>
          <w:szCs w:val="20"/>
        </w:rPr>
        <w:t>III - altas habilidades/</w:t>
      </w:r>
      <w:proofErr w:type="spellStart"/>
      <w:r w:rsidRPr="00614322">
        <w:rPr>
          <w:rFonts w:ascii="Times New Roman" w:hAnsi="Times New Roman" w:cs="Times New Roman"/>
          <w:sz w:val="20"/>
          <w:szCs w:val="20"/>
        </w:rPr>
        <w:t>superdotação</w:t>
      </w:r>
      <w:proofErr w:type="spellEnd"/>
      <w:r w:rsidRPr="00614322">
        <w:rPr>
          <w:rFonts w:ascii="Times New Roman" w:hAnsi="Times New Roman" w:cs="Times New Roman"/>
          <w:sz w:val="20"/>
          <w:szCs w:val="20"/>
        </w:rPr>
        <w:t xml:space="preserve">, grande facilidade de aprendizagem que </w:t>
      </w:r>
      <w:proofErr w:type="gramStart"/>
      <w:r w:rsidRPr="00614322">
        <w:rPr>
          <w:rFonts w:ascii="Times New Roman" w:hAnsi="Times New Roman" w:cs="Times New Roman"/>
          <w:sz w:val="20"/>
          <w:szCs w:val="20"/>
        </w:rPr>
        <w:t>os leve</w:t>
      </w:r>
      <w:proofErr w:type="gramEnd"/>
      <w:r w:rsidRPr="00614322">
        <w:rPr>
          <w:rFonts w:ascii="Times New Roman" w:hAnsi="Times New Roman" w:cs="Times New Roman"/>
          <w:sz w:val="20"/>
          <w:szCs w:val="20"/>
        </w:rPr>
        <w:t xml:space="preserve"> a dominar rapidamente conceitos, procedimentos e atitudes.</w:t>
      </w:r>
    </w:p>
    <w:p w:rsidR="00DF2339" w:rsidRDefault="00DF2339" w:rsidP="00AB4058">
      <w:pPr>
        <w:shd w:val="clear" w:color="auto" w:fill="FFFFFF"/>
        <w:suppressAutoHyphens w:val="0"/>
        <w:spacing w:after="0" w:line="360" w:lineRule="auto"/>
        <w:contextualSpacing/>
        <w:jc w:val="both"/>
        <w:textAlignment w:val="baseline"/>
      </w:pPr>
    </w:p>
    <w:p w:rsidR="00C2009F"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tab/>
      </w:r>
      <w:hyperlink r:id="rId19"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2002 – Resolução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CNE/CP nº1/2002</w:t>
        </w:r>
      </w:hyperlink>
      <w:r w:rsidR="00DF2339" w:rsidRPr="00B9589A">
        <w:rPr>
          <w:rFonts w:ascii="Times New Roman" w:eastAsia="Times New Roman" w:hAnsi="Times New Roman"/>
          <w:bCs/>
          <w:color w:val="000000" w:themeColor="text1"/>
          <w:sz w:val="24"/>
          <w:szCs w:val="24"/>
          <w:bdr w:val="none" w:sz="0" w:space="0" w:color="auto" w:frame="1"/>
        </w:rPr>
        <w:t xml:space="preserve"> </w:t>
      </w:r>
      <w:r w:rsidR="00DF2339">
        <w:rPr>
          <w:rFonts w:ascii="Times New Roman" w:eastAsia="Times New Roman" w:hAnsi="Times New Roman"/>
          <w:b/>
          <w:bCs/>
          <w:color w:val="000000" w:themeColor="text1"/>
          <w:sz w:val="24"/>
          <w:szCs w:val="24"/>
          <w:bdr w:val="none" w:sz="0" w:space="0" w:color="auto" w:frame="1"/>
        </w:rPr>
        <w:t xml:space="preserve">- </w:t>
      </w:r>
      <w:r w:rsidR="00CF4BF7" w:rsidRPr="00CF4BF7">
        <w:rPr>
          <w:rFonts w:ascii="Times New Roman" w:eastAsia="Times New Roman" w:hAnsi="Times New Roman"/>
          <w:color w:val="000000" w:themeColor="text1"/>
          <w:sz w:val="24"/>
          <w:szCs w:val="24"/>
        </w:rPr>
        <w:t>Estabelece as Diretrizes Curriculares Nacionais para a Formação de Professores da Educação Básica, define que as instituições de ensino superior devem prever em sua organização curricular formação docente voltada para a atenção à diversidade e que contemple conhecimentos sobre as especificidades dos alunos com necessidades educacionais especiais.</w:t>
      </w:r>
    </w:p>
    <w:p w:rsidR="00DF2339" w:rsidRPr="00AB4058"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20"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2002 – Lei</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10.436/02</w:t>
        </w:r>
      </w:hyperlink>
      <w:r w:rsidR="00DF2339" w:rsidRPr="00B9589A">
        <w:rPr>
          <w:rFonts w:ascii="Times New Roman" w:eastAsia="Times New Roman" w:hAnsi="Times New Roman"/>
          <w:bCs/>
          <w:color w:val="000000" w:themeColor="text1"/>
          <w:sz w:val="24"/>
          <w:szCs w:val="24"/>
          <w:bdr w:val="none" w:sz="0" w:space="0" w:color="auto" w:frame="1"/>
        </w:rPr>
        <w:t xml:space="preserve"> </w:t>
      </w:r>
      <w:r w:rsidR="00DF2339">
        <w:rPr>
          <w:rFonts w:ascii="Times New Roman" w:eastAsia="Times New Roman" w:hAnsi="Times New Roman"/>
          <w:b/>
          <w:bCs/>
          <w:color w:val="000000" w:themeColor="text1"/>
          <w:sz w:val="24"/>
          <w:szCs w:val="24"/>
          <w:bdr w:val="none" w:sz="0" w:space="0" w:color="auto" w:frame="1"/>
        </w:rPr>
        <w:t xml:space="preserve">- </w:t>
      </w:r>
      <w:r w:rsidR="00CF4BF7" w:rsidRPr="00CF4BF7">
        <w:rPr>
          <w:rFonts w:ascii="Times New Roman" w:eastAsia="Times New Roman" w:hAnsi="Times New Roman"/>
          <w:color w:val="000000" w:themeColor="text1"/>
          <w:sz w:val="24"/>
          <w:szCs w:val="24"/>
        </w:rPr>
        <w:t>Reconhece a Língua Brasileira de Sinais como meio legal de comunicação e expressão, determinando que sejam garantidas formas institucionalizadas de apoiar seu uso e difusão, bem como a inclusão da disciplina de Libras como parte integrante do currículo nos cursos de formação de professores e de fonoaudiologia.</w:t>
      </w:r>
    </w:p>
    <w:p w:rsidR="00DF2339"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rPr>
          <w:rFonts w:ascii="Times New Roman" w:eastAsia="Times New Roman" w:hAnsi="Times New Roman"/>
          <w:bCs/>
          <w:color w:val="000000" w:themeColor="text1"/>
          <w:sz w:val="24"/>
          <w:szCs w:val="24"/>
          <w:bdr w:val="none" w:sz="0" w:space="0" w:color="auto" w:frame="1"/>
        </w:rPr>
        <w:tab/>
      </w:r>
      <w:proofErr w:type="gramStart"/>
      <w:r w:rsidR="00CF4BF7" w:rsidRPr="00B9589A">
        <w:rPr>
          <w:rFonts w:ascii="Times New Roman" w:eastAsia="Times New Roman" w:hAnsi="Times New Roman"/>
          <w:bCs/>
          <w:color w:val="000000" w:themeColor="text1"/>
          <w:sz w:val="24"/>
          <w:szCs w:val="24"/>
          <w:bdr w:val="none" w:sz="0" w:space="0" w:color="auto" w:frame="1"/>
        </w:rPr>
        <w:t>2003 – Portaria</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2.678/02</w:t>
      </w:r>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Aprova diretriz e normas para o uso, o ensino, a produção e a difusão do Sistema Braille em todas as modalidades de ensino, compreendendo o projeto da Grafia Braile para a Língua Portuguesa e a recomendação para o seu uso em todo o território nacional.</w:t>
      </w:r>
    </w:p>
    <w:p w:rsidR="00DF2339" w:rsidRPr="00AB4058"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lastRenderedPageBreak/>
        <w:tab/>
      </w:r>
      <w:hyperlink r:id="rId21" w:tgtFrame="_blank" w:history="1">
        <w:r w:rsidR="00CF4BF7" w:rsidRPr="00B9589A">
          <w:rPr>
            <w:rFonts w:ascii="Times New Roman" w:eastAsia="Times New Roman" w:hAnsi="Times New Roman"/>
            <w:bCs/>
            <w:color w:val="000000" w:themeColor="text1"/>
            <w:sz w:val="24"/>
            <w:szCs w:val="24"/>
            <w:bdr w:val="none" w:sz="0" w:space="0" w:color="auto" w:frame="1"/>
          </w:rPr>
          <w:t>2004 – Cartilha – O Acesso de Alunos com Deficiência às Escolas e Classes Comuns da Rede Regular</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O Ministério Público Federal divulga o documento com o objetivo de disseminar os conceitos e diretrizes mundiais para a inclusão.</w:t>
      </w:r>
    </w:p>
    <w:p w:rsidR="00DF2339" w:rsidRPr="00AB4058"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22"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2004 – Decreto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5.296/04</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Regulamenta as leis nº 10.048/00 e nº 10.098/00, estabelecendo normas e critérios para a promoção da acessibilidade às pessoas com deficiência ou com mobilidade reduzida (implementação do Programa Brasil Acessível).</w:t>
      </w:r>
    </w:p>
    <w:p w:rsidR="00DF2339" w:rsidRPr="00CF4BF7" w:rsidRDefault="002003C4" w:rsidP="00AB4058">
      <w:pPr>
        <w:shd w:val="clear" w:color="auto" w:fill="FFFFFF"/>
        <w:suppressAutoHyphens w:val="0"/>
        <w:spacing w:after="0" w:line="360" w:lineRule="auto"/>
        <w:contextualSpacing/>
        <w:mirrorIndents/>
        <w:jc w:val="both"/>
        <w:textAlignment w:val="baseline"/>
        <w:rPr>
          <w:rFonts w:ascii="Times New Roman" w:eastAsia="Times New Roman" w:hAnsi="Times New Roman"/>
          <w:color w:val="000000" w:themeColor="text1"/>
          <w:sz w:val="24"/>
          <w:szCs w:val="24"/>
        </w:rPr>
      </w:pPr>
      <w:r>
        <w:tab/>
      </w:r>
      <w:hyperlink r:id="rId23" w:tgtFrame="_blank" w:history="1">
        <w:r w:rsidR="00CF4BF7" w:rsidRPr="00B9589A">
          <w:rPr>
            <w:rFonts w:ascii="Times New Roman" w:eastAsia="Times New Roman" w:hAnsi="Times New Roman"/>
            <w:bCs/>
            <w:color w:val="000000" w:themeColor="text1"/>
            <w:sz w:val="24"/>
            <w:szCs w:val="24"/>
            <w:bdr w:val="none" w:sz="0" w:space="0" w:color="auto" w:frame="1"/>
          </w:rPr>
          <w:t>2005 – Decreto nº 5.626/05</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 xml:space="preserve">Regulamenta a Lei nº 10.436/02, visando à inclusão dos alunos surdos, dispõe sobre a inclusão </w:t>
      </w:r>
      <w:proofErr w:type="gramStart"/>
      <w:r w:rsidR="00CF4BF7" w:rsidRPr="00CF4BF7">
        <w:rPr>
          <w:rFonts w:ascii="Times New Roman" w:eastAsia="Times New Roman" w:hAnsi="Times New Roman"/>
          <w:color w:val="000000" w:themeColor="text1"/>
          <w:sz w:val="24"/>
          <w:szCs w:val="24"/>
        </w:rPr>
        <w:t>da Libras</w:t>
      </w:r>
      <w:proofErr w:type="gramEnd"/>
      <w:r w:rsidR="00CF4BF7" w:rsidRPr="00CF4BF7">
        <w:rPr>
          <w:rFonts w:ascii="Times New Roman" w:eastAsia="Times New Roman" w:hAnsi="Times New Roman"/>
          <w:color w:val="000000" w:themeColor="text1"/>
          <w:sz w:val="24"/>
          <w:szCs w:val="24"/>
        </w:rPr>
        <w:t xml:space="preserve"> como disciplina curricular, a formação e a certificação de professor, instrutor e tradutor/intérprete de Libras, o ensino da Língua Portuguesa como segunda língua para alunos surdos e a organização da educação </w:t>
      </w:r>
      <w:r w:rsidR="00DF2339" w:rsidRPr="00CF4BF7">
        <w:rPr>
          <w:rFonts w:ascii="Times New Roman" w:eastAsia="Times New Roman" w:hAnsi="Times New Roman"/>
          <w:color w:val="000000" w:themeColor="text1"/>
          <w:sz w:val="24"/>
          <w:szCs w:val="24"/>
        </w:rPr>
        <w:t>bilíngue</w:t>
      </w:r>
      <w:r w:rsidR="00CF4BF7" w:rsidRPr="00CF4BF7">
        <w:rPr>
          <w:rFonts w:ascii="Times New Roman" w:eastAsia="Times New Roman" w:hAnsi="Times New Roman"/>
          <w:color w:val="000000" w:themeColor="text1"/>
          <w:sz w:val="24"/>
          <w:szCs w:val="24"/>
        </w:rPr>
        <w:t xml:space="preserve"> no ensino regular.</w:t>
      </w:r>
    </w:p>
    <w:p w:rsidR="00DF2339" w:rsidRPr="00AB4058" w:rsidRDefault="002003C4" w:rsidP="00AB4058">
      <w:pPr>
        <w:shd w:val="clear" w:color="auto" w:fill="FFFFFF"/>
        <w:suppressAutoHyphens w:val="0"/>
        <w:spacing w:after="0" w:line="360" w:lineRule="auto"/>
        <w:contextualSpacing/>
        <w:mirrorIndents/>
        <w:jc w:val="both"/>
        <w:textAlignment w:val="baseline"/>
        <w:rPr>
          <w:rFonts w:ascii="Times New Roman" w:eastAsia="Times New Roman" w:hAnsi="Times New Roman"/>
          <w:color w:val="000000" w:themeColor="text1"/>
          <w:sz w:val="24"/>
          <w:szCs w:val="24"/>
        </w:rPr>
      </w:pPr>
      <w:r>
        <w:tab/>
      </w:r>
      <w:hyperlink r:id="rId24"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2006 – Plano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Nacional de Educação em Direitos Humanos</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Lançado pela Secretaria Especial dos Direitos Humanos, pelo Ministério da Educação, pelo Ministério da Justiça e pela UNESCO. Objetiva, dentre as suas ações, fomentar, no currículo da educação básica, as temáticas relativas às pessoas com deficiência e desenvolver ações afirmativas que possibilitem inclusão, acesso e permanência na educação superior.</w:t>
      </w:r>
    </w:p>
    <w:p w:rsidR="00CF4BF7" w:rsidRPr="00CF4BF7" w:rsidRDefault="002003C4" w:rsidP="00AB4058">
      <w:pPr>
        <w:shd w:val="clear" w:color="auto" w:fill="FFFFFF"/>
        <w:suppressAutoHyphens w:val="0"/>
        <w:spacing w:after="0" w:line="360" w:lineRule="auto"/>
        <w:contextualSpacing/>
        <w:jc w:val="both"/>
        <w:textAlignment w:val="baseline"/>
        <w:rPr>
          <w:rFonts w:ascii="Times New Roman" w:eastAsia="Times New Roman" w:hAnsi="Times New Roman"/>
          <w:color w:val="000000" w:themeColor="text1"/>
          <w:sz w:val="24"/>
          <w:szCs w:val="24"/>
        </w:rPr>
      </w:pPr>
      <w:r>
        <w:tab/>
      </w:r>
      <w:hyperlink r:id="rId25" w:tgtFrame="_blank" w:history="1">
        <w:r w:rsidR="00CF4BF7" w:rsidRPr="00B9589A">
          <w:rPr>
            <w:rFonts w:ascii="Times New Roman" w:eastAsia="Times New Roman" w:hAnsi="Times New Roman"/>
            <w:bCs/>
            <w:color w:val="000000" w:themeColor="text1"/>
            <w:sz w:val="24"/>
            <w:szCs w:val="24"/>
            <w:bdr w:val="none" w:sz="0" w:space="0" w:color="auto" w:frame="1"/>
          </w:rPr>
          <w:t>2007 – Plano de Desenvolvimento da Educação – PDE</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Traz como eixos a acessibilidade arquitetônica dos prédios escolares, a implantação de salas de recursos multifuncionais e a formação docente para o atendimento educacional especializado.</w:t>
      </w:r>
    </w:p>
    <w:p w:rsidR="00CF4BF7" w:rsidRDefault="0075681D" w:rsidP="00AB4058">
      <w:pPr>
        <w:shd w:val="clear" w:color="auto" w:fill="FFFFFF"/>
        <w:suppressAutoHyphens w:val="0"/>
        <w:spacing w:after="0" w:line="360" w:lineRule="auto"/>
        <w:ind w:firstLine="708"/>
        <w:contextualSpacing/>
        <w:jc w:val="both"/>
        <w:textAlignment w:val="baseline"/>
        <w:rPr>
          <w:rFonts w:ascii="Times New Roman" w:eastAsia="Times New Roman" w:hAnsi="Times New Roman"/>
          <w:color w:val="000000" w:themeColor="text1"/>
          <w:sz w:val="24"/>
          <w:szCs w:val="24"/>
        </w:rPr>
      </w:pPr>
      <w:hyperlink r:id="rId26"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2007 – Decreto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6.094/07</w:t>
        </w:r>
      </w:hyperlink>
      <w:r w:rsidR="00DF2339" w:rsidRPr="00B9589A">
        <w:rPr>
          <w:rFonts w:ascii="Times New Roman" w:eastAsia="Times New Roman" w:hAnsi="Times New Roman"/>
          <w:bCs/>
          <w:color w:val="000000" w:themeColor="text1"/>
          <w:sz w:val="24"/>
          <w:szCs w:val="24"/>
          <w:bdr w:val="none" w:sz="0" w:space="0" w:color="auto" w:frame="1"/>
        </w:rPr>
        <w:t xml:space="preserve"> </w:t>
      </w:r>
      <w:r w:rsidR="00DF2339">
        <w:rPr>
          <w:rFonts w:ascii="Times New Roman" w:eastAsia="Times New Roman" w:hAnsi="Times New Roman"/>
          <w:b/>
          <w:bCs/>
          <w:color w:val="000000" w:themeColor="text1"/>
          <w:sz w:val="24"/>
          <w:szCs w:val="24"/>
          <w:bdr w:val="none" w:sz="0" w:space="0" w:color="auto" w:frame="1"/>
        </w:rPr>
        <w:t xml:space="preserve">- </w:t>
      </w:r>
      <w:r w:rsidR="00CF4BF7" w:rsidRPr="00CF4BF7">
        <w:rPr>
          <w:rFonts w:ascii="Times New Roman" w:eastAsia="Times New Roman" w:hAnsi="Times New Roman"/>
          <w:color w:val="000000" w:themeColor="text1"/>
          <w:sz w:val="24"/>
          <w:szCs w:val="24"/>
        </w:rPr>
        <w:t>Estabelece dentre as diretrizes do Compromisso Todos pela Educação a garantia do acesso e permanência no ensino regular e o atendimento às necessidades educacionais especiais dos alunos, fortalecendo a inclusão educacional nas escolas públicas.</w:t>
      </w:r>
    </w:p>
    <w:p w:rsidR="00C2009F" w:rsidRPr="00AB4058" w:rsidRDefault="00AB4058" w:rsidP="00AB4058">
      <w:pPr>
        <w:spacing w:after="0" w:line="360" w:lineRule="auto"/>
        <w:ind w:firstLine="708"/>
        <w:contextualSpacing/>
        <w:jc w:val="both"/>
        <w:rPr>
          <w:rFonts w:ascii="Times New Roman" w:hAnsi="Times New Roman"/>
          <w:color w:val="000000"/>
          <w:sz w:val="24"/>
          <w:szCs w:val="24"/>
        </w:rPr>
      </w:pPr>
      <w:r>
        <w:rPr>
          <w:rFonts w:ascii="Times New Roman" w:hAnsi="Times New Roman"/>
          <w:color w:val="000000"/>
          <w:sz w:val="24"/>
          <w:szCs w:val="24"/>
        </w:rPr>
        <w:t xml:space="preserve">2007 - </w:t>
      </w:r>
      <w:r w:rsidR="00C2009F" w:rsidRPr="00AB4058">
        <w:rPr>
          <w:rFonts w:ascii="Times New Roman" w:hAnsi="Times New Roman"/>
          <w:color w:val="000000"/>
          <w:sz w:val="24"/>
          <w:szCs w:val="24"/>
        </w:rPr>
        <w:t xml:space="preserve">através do documento Política Nacional de Educação Especial na perspectiva da Educação Inclusiva, destaca que: </w:t>
      </w:r>
      <w:r w:rsidRPr="00AB4058">
        <w:rPr>
          <w:rFonts w:ascii="Times New Roman" w:hAnsi="Times New Roman"/>
          <w:color w:val="000000"/>
          <w:sz w:val="24"/>
          <w:szCs w:val="24"/>
        </w:rPr>
        <w:t>“</w:t>
      </w:r>
      <w:r w:rsidR="00C2009F" w:rsidRPr="00AB4058">
        <w:rPr>
          <w:rFonts w:ascii="Times New Roman" w:hAnsi="Times New Roman"/>
          <w:color w:val="000000"/>
          <w:sz w:val="24"/>
          <w:szCs w:val="24"/>
        </w:rPr>
        <w:t>O movimento mundial pela educação inclusiva é uma ação política, cultural, social e pedagógica, desencadeada em defesa do direito de todos os alunos de estarem juntos, aprendendo e participando, sem nenhum tipo de discriminação</w:t>
      </w:r>
      <w:r w:rsidRPr="00AB4058">
        <w:rPr>
          <w:rFonts w:ascii="Times New Roman" w:hAnsi="Times New Roman"/>
          <w:color w:val="000000"/>
          <w:sz w:val="24"/>
          <w:szCs w:val="24"/>
        </w:rPr>
        <w:t>”</w:t>
      </w:r>
      <w:r w:rsidR="00C2009F" w:rsidRPr="00AB4058">
        <w:rPr>
          <w:rFonts w:ascii="Times New Roman" w:hAnsi="Times New Roman"/>
          <w:color w:val="000000"/>
          <w:sz w:val="24"/>
          <w:szCs w:val="24"/>
        </w:rPr>
        <w:t xml:space="preserve">. (BRASIL, 2007, p.1) </w:t>
      </w:r>
    </w:p>
    <w:p w:rsidR="002003C4" w:rsidRPr="00AB4058" w:rsidRDefault="002003C4" w:rsidP="00AB4058">
      <w:pPr>
        <w:shd w:val="clear" w:color="auto" w:fill="FFFFFF"/>
        <w:suppressAutoHyphens w:val="0"/>
        <w:spacing w:after="0" w:line="360" w:lineRule="auto"/>
        <w:contextualSpacing/>
        <w:mirrorIndents/>
        <w:jc w:val="both"/>
        <w:textAlignment w:val="baseline"/>
        <w:rPr>
          <w:rFonts w:ascii="Times New Roman" w:eastAsia="Times New Roman" w:hAnsi="Times New Roman"/>
          <w:color w:val="000000" w:themeColor="text1"/>
          <w:sz w:val="24"/>
          <w:szCs w:val="24"/>
        </w:rPr>
      </w:pPr>
      <w:r>
        <w:tab/>
      </w:r>
      <w:hyperlink r:id="rId27"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2008 – Política</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Nacional de Educação Especial na Perspectiva da Educação Inclusiva</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Traz as diretrizes que fundamentam uma política pública voltada à inclusão escolar, consolidando o movimento histórico brasileiro.</w:t>
      </w:r>
    </w:p>
    <w:p w:rsidR="002003C4" w:rsidRPr="00CF4BF7" w:rsidRDefault="0075681D" w:rsidP="00AB4058">
      <w:pPr>
        <w:shd w:val="clear" w:color="auto" w:fill="FFFFFF"/>
        <w:suppressAutoHyphens w:val="0"/>
        <w:spacing w:after="0" w:line="360" w:lineRule="auto"/>
        <w:ind w:firstLine="709"/>
        <w:contextualSpacing/>
        <w:jc w:val="both"/>
        <w:textAlignment w:val="baseline"/>
        <w:rPr>
          <w:rFonts w:ascii="Times New Roman" w:eastAsia="Times New Roman" w:hAnsi="Times New Roman"/>
          <w:color w:val="000000" w:themeColor="text1"/>
          <w:sz w:val="24"/>
          <w:szCs w:val="24"/>
        </w:rPr>
      </w:pPr>
      <w:hyperlink r:id="rId28" w:tgtFrame="_blank" w:history="1">
        <w:proofErr w:type="gramStart"/>
        <w:r w:rsidR="002003C4" w:rsidRPr="00B9589A">
          <w:rPr>
            <w:rFonts w:ascii="Times New Roman" w:eastAsia="Times New Roman" w:hAnsi="Times New Roman"/>
            <w:bCs/>
            <w:color w:val="000000" w:themeColor="text1"/>
            <w:sz w:val="24"/>
            <w:szCs w:val="24"/>
            <w:bdr w:val="none" w:sz="0" w:space="0" w:color="auto" w:frame="1"/>
          </w:rPr>
          <w:t>2008 – Decreto</w:t>
        </w:r>
        <w:proofErr w:type="gramEnd"/>
        <w:r w:rsidR="002003C4" w:rsidRPr="00B9589A">
          <w:rPr>
            <w:rFonts w:ascii="Times New Roman" w:eastAsia="Times New Roman" w:hAnsi="Times New Roman"/>
            <w:bCs/>
            <w:color w:val="000000" w:themeColor="text1"/>
            <w:sz w:val="24"/>
            <w:szCs w:val="24"/>
            <w:bdr w:val="none" w:sz="0" w:space="0" w:color="auto" w:frame="1"/>
          </w:rPr>
          <w:t xml:space="preserve"> nº 6.571</w:t>
        </w:r>
      </w:hyperlink>
      <w:r w:rsidR="002003C4">
        <w:rPr>
          <w:rFonts w:ascii="Times New Roman" w:eastAsia="Times New Roman" w:hAnsi="Times New Roman"/>
          <w:bCs/>
          <w:color w:val="000000" w:themeColor="text1"/>
          <w:sz w:val="24"/>
          <w:szCs w:val="24"/>
          <w:bdr w:val="none" w:sz="0" w:space="0" w:color="auto" w:frame="1"/>
        </w:rPr>
        <w:t xml:space="preserve"> </w:t>
      </w:r>
      <w:r w:rsidR="002003C4">
        <w:rPr>
          <w:rFonts w:ascii="Times New Roman" w:eastAsia="Times New Roman" w:hAnsi="Times New Roman"/>
          <w:b/>
          <w:bCs/>
          <w:color w:val="000000" w:themeColor="text1"/>
          <w:sz w:val="24"/>
          <w:szCs w:val="24"/>
          <w:bdr w:val="none" w:sz="0" w:space="0" w:color="auto" w:frame="1"/>
        </w:rPr>
        <w:t xml:space="preserve">- </w:t>
      </w:r>
      <w:r w:rsidR="002003C4" w:rsidRPr="00CF4BF7">
        <w:rPr>
          <w:rFonts w:ascii="Times New Roman" w:eastAsia="Times New Roman" w:hAnsi="Times New Roman"/>
          <w:color w:val="000000" w:themeColor="text1"/>
          <w:sz w:val="24"/>
          <w:szCs w:val="24"/>
        </w:rPr>
        <w:t>Dá diretrizes para o estabelecimento do atendimento educacional especializado no sistema regular de ensino (escolas públicas ou privadas).</w:t>
      </w:r>
    </w:p>
    <w:p w:rsidR="00DF2339" w:rsidRDefault="00DF2339" w:rsidP="00AB4058">
      <w:pPr>
        <w:shd w:val="clear" w:color="auto" w:fill="FFFFFF"/>
        <w:suppressAutoHyphens w:val="0"/>
        <w:spacing w:after="0" w:line="360" w:lineRule="auto"/>
        <w:contextualSpacing/>
        <w:mirrorIndents/>
        <w:jc w:val="both"/>
        <w:textAlignment w:val="baseline"/>
      </w:pPr>
    </w:p>
    <w:p w:rsidR="00CF4BF7" w:rsidRDefault="002003C4" w:rsidP="00AB4058">
      <w:pPr>
        <w:shd w:val="clear" w:color="auto" w:fill="FFFFFF"/>
        <w:suppressAutoHyphens w:val="0"/>
        <w:spacing w:after="0" w:line="360" w:lineRule="auto"/>
        <w:contextualSpacing/>
        <w:mirrorIndents/>
        <w:jc w:val="both"/>
        <w:textAlignment w:val="baseline"/>
        <w:rPr>
          <w:rFonts w:ascii="Times New Roman" w:eastAsia="Times New Roman" w:hAnsi="Times New Roman"/>
          <w:color w:val="000000" w:themeColor="text1"/>
          <w:sz w:val="24"/>
          <w:szCs w:val="24"/>
        </w:rPr>
      </w:pPr>
      <w:r>
        <w:lastRenderedPageBreak/>
        <w:tab/>
      </w:r>
      <w:hyperlink r:id="rId29"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2009 – Convenção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sobre os Direitos das Pessoas com Deficiência</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 xml:space="preserve">Aprovada pela ONU e da qual o Brasil é signatário. Estabelece que os Estados Parte </w:t>
      </w:r>
      <w:proofErr w:type="gramStart"/>
      <w:r w:rsidR="00CF4BF7" w:rsidRPr="00CF4BF7">
        <w:rPr>
          <w:rFonts w:ascii="Times New Roman" w:eastAsia="Times New Roman" w:hAnsi="Times New Roman"/>
          <w:color w:val="000000" w:themeColor="text1"/>
          <w:sz w:val="24"/>
          <w:szCs w:val="24"/>
        </w:rPr>
        <w:t>devem</w:t>
      </w:r>
      <w:proofErr w:type="gramEnd"/>
      <w:r w:rsidR="00CF4BF7" w:rsidRPr="00CF4BF7">
        <w:rPr>
          <w:rFonts w:ascii="Times New Roman" w:eastAsia="Times New Roman" w:hAnsi="Times New Roman"/>
          <w:color w:val="000000" w:themeColor="text1"/>
          <w:sz w:val="24"/>
          <w:szCs w:val="24"/>
        </w:rPr>
        <w:t xml:space="preserve"> assegurar um sistema de educação inclusiva em todos os níveis de ensino. Determina que as pessoas com deficiência não sejam excluídas do sistema educacional geral e que as crianças com deficiência não sejam excluídas do ensino fundamental gratuito e compulsório; e que elas tenham acesso ao ensino fundamental inclusivo, de qualidade e gratuito, em igualdade de condições com as demais pessoas na comunidade em que vivem (</w:t>
      </w:r>
      <w:r w:rsidR="00CF4BF7" w:rsidRPr="00CF4BF7">
        <w:rPr>
          <w:rFonts w:ascii="Times New Roman" w:eastAsia="Times New Roman" w:hAnsi="Times New Roman"/>
          <w:color w:val="000000" w:themeColor="text1"/>
          <w:sz w:val="24"/>
          <w:szCs w:val="24"/>
          <w:bdr w:val="none" w:sz="0" w:space="0" w:color="auto" w:frame="1"/>
        </w:rPr>
        <w:t>Art.24</w:t>
      </w:r>
      <w:r w:rsidR="00CF4BF7" w:rsidRPr="00CF4BF7">
        <w:rPr>
          <w:rFonts w:ascii="Times New Roman" w:eastAsia="Times New Roman" w:hAnsi="Times New Roman"/>
          <w:color w:val="000000" w:themeColor="text1"/>
          <w:sz w:val="24"/>
          <w:szCs w:val="24"/>
        </w:rPr>
        <w:t>).</w:t>
      </w:r>
    </w:p>
    <w:p w:rsidR="00CF4BF7" w:rsidRDefault="0075681D" w:rsidP="00AB4058">
      <w:pPr>
        <w:shd w:val="clear" w:color="auto" w:fill="FFFFFF"/>
        <w:suppressAutoHyphens w:val="0"/>
        <w:spacing w:after="0" w:line="360" w:lineRule="auto"/>
        <w:ind w:firstLine="708"/>
        <w:contextualSpacing/>
        <w:mirrorIndents/>
        <w:jc w:val="both"/>
        <w:textAlignment w:val="baseline"/>
        <w:rPr>
          <w:rFonts w:ascii="Times New Roman" w:eastAsia="Times New Roman" w:hAnsi="Times New Roman"/>
          <w:color w:val="000000" w:themeColor="text1"/>
          <w:sz w:val="24"/>
          <w:szCs w:val="24"/>
        </w:rPr>
      </w:pPr>
      <w:hyperlink r:id="rId30"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2009 – Decreto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nº 6.949</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Promulga a Convenção Internacional sobre os Direitos das Pessoas com Deficiência e seu Protocolo Facultativo, assinados em Nova York, em março de 2007. Esse decreto dá ao texto da Convenção caráter de norma constitucional brasileira.</w:t>
      </w:r>
    </w:p>
    <w:p w:rsidR="00CF4BF7" w:rsidRDefault="0075681D" w:rsidP="00AB4058">
      <w:pPr>
        <w:shd w:val="clear" w:color="auto" w:fill="FFFFFF"/>
        <w:suppressAutoHyphens w:val="0"/>
        <w:spacing w:after="0" w:line="360" w:lineRule="auto"/>
        <w:ind w:firstLine="708"/>
        <w:contextualSpacing/>
        <w:mirrorIndents/>
        <w:jc w:val="both"/>
        <w:textAlignment w:val="baseline"/>
        <w:rPr>
          <w:rFonts w:ascii="Times New Roman" w:eastAsia="Times New Roman" w:hAnsi="Times New Roman"/>
          <w:color w:val="000000" w:themeColor="text1"/>
          <w:sz w:val="24"/>
          <w:szCs w:val="24"/>
        </w:rPr>
      </w:pPr>
      <w:hyperlink r:id="rId31" w:tgtFrame="_blank" w:history="1">
        <w:r w:rsidR="00CF4BF7" w:rsidRPr="00B9589A">
          <w:rPr>
            <w:rFonts w:ascii="Times New Roman" w:eastAsia="Times New Roman" w:hAnsi="Times New Roman"/>
            <w:bCs/>
            <w:color w:val="000000" w:themeColor="text1"/>
            <w:sz w:val="24"/>
            <w:szCs w:val="24"/>
            <w:bdr w:val="none" w:sz="0" w:space="0" w:color="auto" w:frame="1"/>
          </w:rPr>
          <w:t xml:space="preserve">2009 – Resolução No. </w:t>
        </w:r>
        <w:proofErr w:type="gramStart"/>
        <w:r w:rsidR="00CF4BF7" w:rsidRPr="00B9589A">
          <w:rPr>
            <w:rFonts w:ascii="Times New Roman" w:eastAsia="Times New Roman" w:hAnsi="Times New Roman"/>
            <w:bCs/>
            <w:color w:val="000000" w:themeColor="text1"/>
            <w:sz w:val="24"/>
            <w:szCs w:val="24"/>
            <w:bdr w:val="none" w:sz="0" w:space="0" w:color="auto" w:frame="1"/>
          </w:rPr>
          <w:t>4</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CNE/CEB</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Institui diretrizes operacionais para o atendimento educacional especializado na Educação Básica, que deve ser oferecido no turno inverso da escolarização, prioritariamente nas salas de recursos multifuncionais da própria escola ou em outra escola de ensino regular. O AEE pode ser realizado também em centros de atendimento educacional especializado públicos e em instituições de caráter comunitário, confessional ou filantrópico sem fins lucrativos conveniados com a Secretaria de Educação (art.5º).</w:t>
      </w:r>
    </w:p>
    <w:p w:rsidR="00CF4BF7" w:rsidRPr="00CF4BF7" w:rsidRDefault="002003C4" w:rsidP="00AB4058">
      <w:pPr>
        <w:shd w:val="clear" w:color="auto" w:fill="FFFFFF"/>
        <w:suppressAutoHyphens w:val="0"/>
        <w:spacing w:after="0" w:line="360" w:lineRule="auto"/>
        <w:contextualSpacing/>
        <w:mirrorIndents/>
        <w:jc w:val="both"/>
        <w:textAlignment w:val="baseline"/>
        <w:rPr>
          <w:rFonts w:ascii="Times New Roman" w:eastAsia="Times New Roman" w:hAnsi="Times New Roman"/>
          <w:color w:val="000000" w:themeColor="text1"/>
          <w:sz w:val="24"/>
          <w:szCs w:val="24"/>
        </w:rPr>
      </w:pPr>
      <w:r>
        <w:tab/>
      </w:r>
      <w:hyperlink r:id="rId32" w:tgtFrame="_blank" w:history="1">
        <w:proofErr w:type="gramStart"/>
        <w:r w:rsidR="00CF4BF7" w:rsidRPr="00B9589A">
          <w:rPr>
            <w:rFonts w:ascii="Times New Roman" w:eastAsia="Times New Roman" w:hAnsi="Times New Roman"/>
            <w:bCs/>
            <w:color w:val="000000" w:themeColor="text1"/>
            <w:sz w:val="24"/>
            <w:szCs w:val="24"/>
            <w:bdr w:val="none" w:sz="0" w:space="0" w:color="auto" w:frame="1"/>
          </w:rPr>
          <w:t>2011 – Plano</w:t>
        </w:r>
        <w:proofErr w:type="gramEnd"/>
        <w:r w:rsidR="00CF4BF7" w:rsidRPr="00B9589A">
          <w:rPr>
            <w:rFonts w:ascii="Times New Roman" w:eastAsia="Times New Roman" w:hAnsi="Times New Roman"/>
            <w:bCs/>
            <w:color w:val="000000" w:themeColor="text1"/>
            <w:sz w:val="24"/>
            <w:szCs w:val="24"/>
            <w:bdr w:val="none" w:sz="0" w:space="0" w:color="auto" w:frame="1"/>
          </w:rPr>
          <w:t xml:space="preserve"> Nacional de Educação (PNE)</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 xml:space="preserve">Projeto de lei ainda em tramitação. A Meta </w:t>
      </w:r>
      <w:proofErr w:type="gramStart"/>
      <w:r w:rsidR="00CF4BF7" w:rsidRPr="00CF4BF7">
        <w:rPr>
          <w:rFonts w:ascii="Times New Roman" w:eastAsia="Times New Roman" w:hAnsi="Times New Roman"/>
          <w:color w:val="000000" w:themeColor="text1"/>
          <w:sz w:val="24"/>
          <w:szCs w:val="24"/>
        </w:rPr>
        <w:t>4</w:t>
      </w:r>
      <w:proofErr w:type="gramEnd"/>
      <w:r w:rsidR="00CF4BF7" w:rsidRPr="00CF4BF7">
        <w:rPr>
          <w:rFonts w:ascii="Times New Roman" w:eastAsia="Times New Roman" w:hAnsi="Times New Roman"/>
          <w:color w:val="000000" w:themeColor="text1"/>
          <w:sz w:val="24"/>
          <w:szCs w:val="24"/>
        </w:rPr>
        <w:t xml:space="preserve"> pretende “Universalizar, para a população de 4 a 17 anos, o atendimento escolar aos estudantes com deficiência, transtornos globais do desenvolvimento e altas habilidades ou </w:t>
      </w:r>
      <w:proofErr w:type="spellStart"/>
      <w:r w:rsidR="00CF4BF7" w:rsidRPr="00CF4BF7">
        <w:rPr>
          <w:rFonts w:ascii="Times New Roman" w:eastAsia="Times New Roman" w:hAnsi="Times New Roman"/>
          <w:color w:val="000000" w:themeColor="text1"/>
          <w:sz w:val="24"/>
          <w:szCs w:val="24"/>
        </w:rPr>
        <w:t>superdotação</w:t>
      </w:r>
      <w:proofErr w:type="spellEnd"/>
      <w:r w:rsidR="00CF4BF7" w:rsidRPr="00CF4BF7">
        <w:rPr>
          <w:rFonts w:ascii="Times New Roman" w:eastAsia="Times New Roman" w:hAnsi="Times New Roman"/>
          <w:color w:val="000000" w:themeColor="text1"/>
          <w:sz w:val="24"/>
          <w:szCs w:val="24"/>
        </w:rPr>
        <w:t xml:space="preserve"> na rede regular de ensino.”. Dentre as estratégias, está garantir repasses duplos do Fundo de Manutenção e Desenvolvimento da Educação Básica e de Valorização dos Profissionais da Educação (FUNDEB) a estudantes incluídos; implantar mais salas de recursos multifuncionais; fomentar a formação de professores de AEE; ampliar a oferta do AEE; manter e aprofundar o programa nacional de acessibilidade nas escolas públicas; promover a articulação entre o ensino regular e o AEE; acompanhar e monitorar o acesso à escola de quem recebe o benefício de prestação continuada.</w:t>
      </w:r>
    </w:p>
    <w:p w:rsidR="00CF4BF7" w:rsidRPr="0076511C" w:rsidRDefault="0075681D" w:rsidP="0076511C">
      <w:pPr>
        <w:shd w:val="clear" w:color="auto" w:fill="FFFFFF"/>
        <w:suppressAutoHyphens w:val="0"/>
        <w:spacing w:after="0" w:line="360" w:lineRule="auto"/>
        <w:ind w:firstLine="708"/>
        <w:contextualSpacing/>
        <w:mirrorIndents/>
        <w:jc w:val="both"/>
        <w:textAlignment w:val="baseline"/>
        <w:rPr>
          <w:rFonts w:ascii="Times New Roman" w:eastAsia="Times New Roman" w:hAnsi="Times New Roman"/>
          <w:b/>
          <w:bCs/>
          <w:color w:val="000000" w:themeColor="text1"/>
          <w:sz w:val="24"/>
          <w:szCs w:val="24"/>
          <w:bdr w:val="none" w:sz="0" w:space="0" w:color="auto" w:frame="1"/>
        </w:rPr>
      </w:pPr>
      <w:hyperlink r:id="rId33" w:tgtFrame="_blank" w:history="1">
        <w:r w:rsidR="00CF4BF7" w:rsidRPr="00B9589A">
          <w:rPr>
            <w:rFonts w:ascii="Times New Roman" w:eastAsia="Times New Roman" w:hAnsi="Times New Roman"/>
            <w:bCs/>
            <w:color w:val="000000" w:themeColor="text1"/>
            <w:sz w:val="24"/>
            <w:szCs w:val="24"/>
            <w:bdr w:val="none" w:sz="0" w:space="0" w:color="auto" w:frame="1"/>
          </w:rPr>
          <w:t>Lei nº 12.764</w:t>
        </w:r>
      </w:hyperlink>
      <w:r w:rsidR="00DF2339">
        <w:rPr>
          <w:rFonts w:ascii="Times New Roman" w:eastAsia="Times New Roman" w:hAnsi="Times New Roman"/>
          <w:b/>
          <w:bCs/>
          <w:color w:val="000000" w:themeColor="text1"/>
          <w:sz w:val="24"/>
          <w:szCs w:val="24"/>
          <w:bdr w:val="none" w:sz="0" w:space="0" w:color="auto" w:frame="1"/>
        </w:rPr>
        <w:t xml:space="preserve"> - </w:t>
      </w:r>
      <w:r w:rsidR="00CF4BF7" w:rsidRPr="00CF4BF7">
        <w:rPr>
          <w:rFonts w:ascii="Times New Roman" w:eastAsia="Times New Roman" w:hAnsi="Times New Roman"/>
          <w:color w:val="000000" w:themeColor="text1"/>
          <w:sz w:val="24"/>
          <w:szCs w:val="24"/>
        </w:rPr>
        <w:t>Institui a Política Nacional de Proteção dos Direitos da Pessoa com Transtorno do Espectro Autista; e altera o § 3º do art. 98 da Lei nº 8.112, de 11 de dezembro de 1990.</w:t>
      </w:r>
    </w:p>
    <w:p w:rsidR="005F62F4" w:rsidRPr="00614322" w:rsidRDefault="00E66F83" w:rsidP="00AB4058">
      <w:pPr>
        <w:pStyle w:val="NormalWeb"/>
        <w:shd w:val="clear" w:color="auto" w:fill="FFFFFF"/>
        <w:spacing w:after="0" w:line="360" w:lineRule="auto"/>
        <w:contextualSpacing/>
        <w:mirrorIndents/>
        <w:jc w:val="both"/>
      </w:pPr>
      <w:r w:rsidRPr="00614322">
        <w:rPr>
          <w:color w:val="000000"/>
        </w:rPr>
        <w:tab/>
        <w:t>Sendo assim</w:t>
      </w:r>
      <w:r w:rsidRPr="00614322">
        <w:t xml:space="preserve">, encerra-se essa retomada de dados e fatos em relação à educação </w:t>
      </w:r>
      <w:r w:rsidR="000A24A4">
        <w:t>inclusiva</w:t>
      </w:r>
      <w:r w:rsidRPr="00614322">
        <w:t xml:space="preserve">, conscientes da existência de outros não menos importantes, mas que ao discorrer sobre os demais assuntos, esses e outros temas poderão ser abordados. Para o momento, </w:t>
      </w:r>
      <w:r w:rsidRPr="00614322">
        <w:lastRenderedPageBreak/>
        <w:t>partindo dos dados coletados, entende-se possível traçar um panorama de um importante processo de garantia de direitos, a inclusão.</w:t>
      </w:r>
    </w:p>
    <w:p w:rsidR="000A24A4" w:rsidRPr="0076511C" w:rsidRDefault="0076511C" w:rsidP="0076511C">
      <w:pPr>
        <w:pStyle w:val="PargrafodaLista"/>
        <w:numPr>
          <w:ilvl w:val="0"/>
          <w:numId w:val="1"/>
        </w:numPr>
        <w:tabs>
          <w:tab w:val="left" w:pos="851"/>
          <w:tab w:val="left" w:pos="5370"/>
        </w:tabs>
        <w:spacing w:after="0" w:line="360" w:lineRule="auto"/>
        <w:mirrorIndents/>
        <w:jc w:val="both"/>
        <w:rPr>
          <w:rFonts w:ascii="Times New Roman" w:hAnsi="Times New Roman"/>
          <w:b/>
          <w:sz w:val="24"/>
          <w:szCs w:val="24"/>
        </w:rPr>
      </w:pPr>
      <w:r w:rsidRPr="0076511C">
        <w:rPr>
          <w:rFonts w:ascii="Times New Roman" w:hAnsi="Times New Roman"/>
          <w:b/>
          <w:sz w:val="24"/>
          <w:szCs w:val="24"/>
        </w:rPr>
        <w:t xml:space="preserve">Educação e Diversidade </w:t>
      </w:r>
    </w:p>
    <w:p w:rsidR="005F62F4" w:rsidRDefault="00E66F83" w:rsidP="00AB4058">
      <w:pPr>
        <w:pStyle w:val="NormalWeb"/>
        <w:shd w:val="clear" w:color="auto" w:fill="FFFFFF"/>
        <w:spacing w:after="0" w:line="360" w:lineRule="auto"/>
        <w:contextualSpacing/>
        <w:mirrorIndents/>
        <w:jc w:val="both"/>
        <w:rPr>
          <w:color w:val="000000"/>
        </w:rPr>
      </w:pPr>
      <w:r w:rsidRPr="00614322">
        <w:tab/>
        <w:t xml:space="preserve">A integração de crianças e adolescentes com necessidades especiais tem sido objeto questionamentos. Com o objetivo de analisar e melhor entender esse quadro, no qual se inserem as minorias, têm se discutido um novo paradigma: a inclusão de todos. Para tanto, a sociedade precisa assumir mais concretamente o seu papel, criando as </w:t>
      </w:r>
      <w:r w:rsidRPr="00614322">
        <w:rPr>
          <w:color w:val="000000"/>
        </w:rPr>
        <w:t xml:space="preserve">condições necessárias para a equalização de oportunidades. </w:t>
      </w:r>
    </w:p>
    <w:p w:rsidR="00A17E39" w:rsidRDefault="00A17E39" w:rsidP="00AB4058">
      <w:pPr>
        <w:pStyle w:val="NormalWeb"/>
        <w:shd w:val="clear" w:color="auto" w:fill="FFFFFF"/>
        <w:spacing w:after="0" w:line="360" w:lineRule="auto"/>
        <w:contextualSpacing/>
        <w:mirrorIndents/>
        <w:jc w:val="both"/>
        <w:rPr>
          <w:color w:val="000000"/>
        </w:rPr>
      </w:pPr>
      <w:r>
        <w:rPr>
          <w:color w:val="000000"/>
        </w:rPr>
        <w:tab/>
        <w:t xml:space="preserve">Nesse sentido, concordamos com as ideias de </w:t>
      </w:r>
      <w:proofErr w:type="spellStart"/>
      <w:r>
        <w:rPr>
          <w:color w:val="000000"/>
        </w:rPr>
        <w:t>Karagiannis</w:t>
      </w:r>
      <w:proofErr w:type="spellEnd"/>
      <w:r>
        <w:rPr>
          <w:color w:val="000000"/>
        </w:rPr>
        <w:t xml:space="preserve">, </w:t>
      </w:r>
      <w:proofErr w:type="spellStart"/>
      <w:r>
        <w:rPr>
          <w:color w:val="000000"/>
        </w:rPr>
        <w:t>Stainback</w:t>
      </w:r>
      <w:proofErr w:type="spellEnd"/>
      <w:r>
        <w:rPr>
          <w:color w:val="000000"/>
        </w:rPr>
        <w:t xml:space="preserve"> e </w:t>
      </w:r>
      <w:proofErr w:type="spellStart"/>
      <w:r>
        <w:rPr>
          <w:color w:val="000000"/>
        </w:rPr>
        <w:t>Stainback</w:t>
      </w:r>
      <w:proofErr w:type="spellEnd"/>
      <w:r>
        <w:rPr>
          <w:color w:val="000000"/>
        </w:rPr>
        <w:t xml:space="preserve"> (1999) ao afirmarem que:</w:t>
      </w:r>
    </w:p>
    <w:p w:rsidR="00A17E39" w:rsidRPr="0076511C" w:rsidRDefault="00A17E39" w:rsidP="0076511C">
      <w:pPr>
        <w:pStyle w:val="NormalWeb"/>
        <w:shd w:val="clear" w:color="auto" w:fill="FFFFFF"/>
        <w:spacing w:after="0" w:line="240" w:lineRule="auto"/>
        <w:ind w:left="2268"/>
        <w:contextualSpacing/>
        <w:jc w:val="both"/>
        <w:rPr>
          <w:color w:val="000000"/>
          <w:sz w:val="22"/>
          <w:szCs w:val="22"/>
        </w:rPr>
      </w:pPr>
      <w:r w:rsidRPr="0076511C">
        <w:rPr>
          <w:color w:val="000000"/>
          <w:sz w:val="22"/>
          <w:szCs w:val="22"/>
        </w:rPr>
        <w:t>Educando todos os alunos juntos, as pessoas com deficiências têm oportunidade de prepara-se para a vida na comunidade, os professores melhoram suas habilidades profissionais e a sociedade toma a decisão consciente de funcionar de acordo com o valor social da igualdade para todas as pessoas, com os consequentes resultados de melhoria da paz social. Para conseguir realizar o ensino inclusivo, os professores, em geral e especializados, bem como os recursos, devem aliar-se em um esforço unificado e consistente. (p. 21)</w:t>
      </w:r>
    </w:p>
    <w:p w:rsidR="005F62F4" w:rsidRPr="00614322" w:rsidRDefault="00E66F83" w:rsidP="00AB4058">
      <w:pPr>
        <w:pStyle w:val="NormalWeb"/>
        <w:shd w:val="clear" w:color="auto" w:fill="FFFFFF"/>
        <w:spacing w:after="0" w:line="360" w:lineRule="auto"/>
        <w:contextualSpacing/>
        <w:mirrorIndents/>
        <w:jc w:val="both"/>
      </w:pPr>
      <w:r w:rsidRPr="00614322">
        <w:rPr>
          <w:sz w:val="23"/>
          <w:szCs w:val="23"/>
        </w:rPr>
        <w:tab/>
      </w:r>
      <w:r w:rsidR="007A5871">
        <w:rPr>
          <w:sz w:val="23"/>
          <w:szCs w:val="23"/>
        </w:rPr>
        <w:t>Nesse panorama nacional, a</w:t>
      </w:r>
      <w:r w:rsidRPr="00614322">
        <w:t xml:space="preserve"> Inclusão nas escolas regulares é a orientação oficial do Brasil quanto à questão do acesso e permanência de crianças com deficiência, transtornos globais do desenvolvimento e altas habilidades nas escolas. A inclusão deve ser compreendida como uma responsabilidade social. Na Educação Inclusiva as escolas criam e facilitam condições para o pleno atendimento à diversidade, desenvolvendo todas as crianças num mesmo ambiente.</w:t>
      </w:r>
    </w:p>
    <w:p w:rsidR="005F62F4" w:rsidRDefault="00E66F83" w:rsidP="00AB4058">
      <w:pPr>
        <w:pStyle w:val="NormalWeb"/>
        <w:shd w:val="clear" w:color="auto" w:fill="FFFFFF"/>
        <w:spacing w:after="0" w:line="360" w:lineRule="auto"/>
        <w:contextualSpacing/>
        <w:mirrorIndents/>
        <w:jc w:val="both"/>
      </w:pPr>
      <w:r w:rsidRPr="00614322">
        <w:rPr>
          <w:color w:val="000000"/>
        </w:rPr>
        <w:tab/>
        <w:t>Possibilitar</w:t>
      </w:r>
      <w:r w:rsidRPr="00614322">
        <w:t xml:space="preserve"> aos profissionais que atuam com alunos na diversidade, conhecimentos para buscar subsídios conceituais, específicos e práticos para oferecer uma educação que possibilite ao educando com dificuldades de aprendizagem um ensino com diversidade metodológica, respaldado no conhecimento cientifico e sob um olhar sensível e diferenciado, podendo constituir-se como impulso motivacional para a aprendizagem desses educandos e consequentemente para sua inclusão social.</w:t>
      </w:r>
    </w:p>
    <w:p w:rsidR="0076511C" w:rsidRPr="00614322" w:rsidRDefault="0076511C" w:rsidP="0076511C">
      <w:pPr>
        <w:pStyle w:val="NormalWeb"/>
        <w:numPr>
          <w:ilvl w:val="1"/>
          <w:numId w:val="1"/>
        </w:numPr>
        <w:shd w:val="clear" w:color="auto" w:fill="FFFFFF"/>
        <w:spacing w:after="0" w:line="360" w:lineRule="auto"/>
        <w:contextualSpacing/>
        <w:mirrorIndents/>
        <w:jc w:val="both"/>
      </w:pPr>
      <w:r>
        <w:t>Contexto da Aprendizagem da Criança com Necessidade Especial</w:t>
      </w:r>
    </w:p>
    <w:p w:rsidR="00576429" w:rsidRPr="00614322" w:rsidRDefault="00E66F83" w:rsidP="0076511C">
      <w:pPr>
        <w:shd w:val="clear" w:color="auto" w:fill="FFFFFF"/>
        <w:spacing w:after="0" w:line="360" w:lineRule="auto"/>
        <w:ind w:firstLine="709"/>
        <w:contextualSpacing/>
        <w:jc w:val="both"/>
        <w:outlineLvl w:val="1"/>
        <w:rPr>
          <w:rFonts w:ascii="Times New Roman" w:hAnsi="Times New Roman"/>
          <w:sz w:val="24"/>
          <w:szCs w:val="24"/>
          <w:shd w:val="clear" w:color="auto" w:fill="FFFFFF"/>
        </w:rPr>
      </w:pPr>
      <w:r w:rsidRPr="00614322">
        <w:rPr>
          <w:rFonts w:ascii="Times New Roman" w:hAnsi="Times New Roman"/>
          <w:sz w:val="24"/>
          <w:szCs w:val="24"/>
          <w:shd w:val="clear" w:color="auto" w:fill="FFFFFF"/>
        </w:rPr>
        <w:t xml:space="preserve">A Constituição Brasileira de 1988 garante o acesso ao Ensino Fundamental regular a todas as crianças e adolescentes, sem exceção. E deixa claro que a criança com necessidade educacional especial deve receber atendimento especializado complementar, de preferência dentro da escola. A inclusão ganhou reforços com a Lei de Diretrizes e Bases da Educação Nacional, de 1996, e com a Convenção da Guatemala, de 2001. Esta última proíbe qualquer tipo de diferenciação, exclusão ou restrição baseada na deficiência das pessoas. </w:t>
      </w:r>
    </w:p>
    <w:p w:rsidR="00576429" w:rsidRPr="00614322" w:rsidRDefault="00576429" w:rsidP="00AB4058">
      <w:pPr>
        <w:shd w:val="clear" w:color="auto" w:fill="FFFFFF"/>
        <w:spacing w:after="0" w:line="360" w:lineRule="auto"/>
        <w:ind w:firstLine="709"/>
        <w:contextualSpacing/>
        <w:mirrorIndents/>
        <w:jc w:val="both"/>
        <w:outlineLvl w:val="1"/>
        <w:rPr>
          <w:rFonts w:ascii="Times New Roman" w:hAnsi="Times New Roman"/>
          <w:sz w:val="24"/>
          <w:szCs w:val="24"/>
          <w:shd w:val="clear" w:color="auto" w:fill="FFFFFF"/>
        </w:rPr>
      </w:pPr>
      <w:r w:rsidRPr="00614322">
        <w:rPr>
          <w:rFonts w:ascii="Times New Roman" w:hAnsi="Times New Roman"/>
          <w:color w:val="000000"/>
          <w:sz w:val="24"/>
          <w:szCs w:val="24"/>
        </w:rPr>
        <w:lastRenderedPageBreak/>
        <w:t xml:space="preserve">Conforme apresenta BRASIL (1998), os “Parâmetros Curriculares Nacionais - Adaptações Curriculares: Estratégias para a Educação de Alunos com Necessidades Educacionais Especiais” do MEC – 1998 (Ministério da Educação e Cultura) </w:t>
      </w:r>
      <w:r w:rsidRPr="00614322">
        <w:rPr>
          <w:rFonts w:ascii="Times New Roman" w:hAnsi="Times New Roman"/>
          <w:sz w:val="24"/>
          <w:szCs w:val="24"/>
          <w:shd w:val="clear" w:color="auto" w:fill="FFFFFF"/>
        </w:rPr>
        <w:t xml:space="preserve">oficializam a ideia de um currículo para a escola inclusiva. </w:t>
      </w:r>
    </w:p>
    <w:p w:rsidR="00576429" w:rsidRPr="00614322" w:rsidRDefault="00576429" w:rsidP="00AB4058">
      <w:pPr>
        <w:shd w:val="clear" w:color="auto" w:fill="FFFFFF"/>
        <w:spacing w:after="0" w:line="360" w:lineRule="auto"/>
        <w:ind w:firstLine="709"/>
        <w:contextualSpacing/>
        <w:mirrorIndents/>
        <w:jc w:val="both"/>
        <w:outlineLvl w:val="1"/>
        <w:rPr>
          <w:rFonts w:ascii="Times New Roman" w:hAnsi="Times New Roman"/>
          <w:sz w:val="24"/>
          <w:szCs w:val="24"/>
        </w:rPr>
      </w:pPr>
      <w:r w:rsidRPr="00614322">
        <w:rPr>
          <w:rFonts w:ascii="Times New Roman" w:hAnsi="Times New Roman"/>
          <w:sz w:val="24"/>
          <w:szCs w:val="24"/>
          <w:shd w:val="clear" w:color="auto" w:fill="FFFFFF"/>
        </w:rPr>
        <w:t>Neste contexto</w:t>
      </w:r>
      <w:r w:rsidRPr="00614322">
        <w:rPr>
          <w:rFonts w:ascii="Times New Roman" w:hAnsi="Times New Roman"/>
          <w:color w:val="000000"/>
          <w:sz w:val="24"/>
          <w:szCs w:val="24"/>
        </w:rPr>
        <w:t xml:space="preserve"> busca-se problematizar como a atuação pedagógica pode agir interventivamente, favorecendo plenamente o desenvolvimento de a</w:t>
      </w:r>
      <w:r w:rsidRPr="00614322">
        <w:rPr>
          <w:rFonts w:ascii="Times New Roman" w:hAnsi="Times New Roman"/>
          <w:sz w:val="24"/>
          <w:szCs w:val="24"/>
        </w:rPr>
        <w:t xml:space="preserve">lunos com </w:t>
      </w:r>
      <w:r w:rsidR="006A484A" w:rsidRPr="00614322">
        <w:rPr>
          <w:rFonts w:ascii="Times New Roman" w:hAnsi="Times New Roman"/>
          <w:sz w:val="24"/>
          <w:szCs w:val="24"/>
        </w:rPr>
        <w:t>Necessidades Educacionais Especiais</w:t>
      </w:r>
      <w:r w:rsidRPr="00614322">
        <w:rPr>
          <w:rFonts w:ascii="Times New Roman" w:hAnsi="Times New Roman"/>
          <w:sz w:val="24"/>
          <w:szCs w:val="24"/>
        </w:rPr>
        <w:t xml:space="preserve">. Tem-se como objetivo principal, investigar as características pedagógicas adequadas ao trabalho docente e a didática com alunos </w:t>
      </w:r>
      <w:r w:rsidR="008F7158">
        <w:rPr>
          <w:rFonts w:ascii="Times New Roman" w:hAnsi="Times New Roman"/>
          <w:sz w:val="24"/>
          <w:szCs w:val="24"/>
        </w:rPr>
        <w:t xml:space="preserve">com </w:t>
      </w:r>
      <w:r w:rsidRPr="00614322">
        <w:rPr>
          <w:rFonts w:ascii="Times New Roman" w:hAnsi="Times New Roman"/>
          <w:sz w:val="24"/>
          <w:szCs w:val="24"/>
        </w:rPr>
        <w:t>Nece</w:t>
      </w:r>
      <w:r w:rsidR="006A484A" w:rsidRPr="00614322">
        <w:rPr>
          <w:rFonts w:ascii="Times New Roman" w:hAnsi="Times New Roman"/>
          <w:sz w:val="24"/>
          <w:szCs w:val="24"/>
        </w:rPr>
        <w:t>ssidades Educacionais Especiais</w:t>
      </w:r>
      <w:r w:rsidRPr="00614322">
        <w:rPr>
          <w:rFonts w:ascii="Times New Roman" w:hAnsi="Times New Roman"/>
          <w:sz w:val="24"/>
          <w:szCs w:val="24"/>
        </w:rPr>
        <w:t xml:space="preserve">. </w:t>
      </w:r>
    </w:p>
    <w:p w:rsidR="00576429" w:rsidRPr="00614322" w:rsidRDefault="00941E39" w:rsidP="00AB4058">
      <w:pPr>
        <w:suppressAutoHyphens w:val="0"/>
        <w:autoSpaceDE w:val="0"/>
        <w:autoSpaceDN w:val="0"/>
        <w:adjustRightInd w:val="0"/>
        <w:spacing w:after="0" w:line="360" w:lineRule="auto"/>
        <w:contextualSpacing/>
        <w:mirrorIndents/>
        <w:jc w:val="both"/>
        <w:rPr>
          <w:rFonts w:ascii="Times New Roman" w:hAnsi="Times New Roman"/>
          <w:sz w:val="24"/>
          <w:szCs w:val="24"/>
        </w:rPr>
      </w:pPr>
      <w:r>
        <w:rPr>
          <w:rFonts w:ascii="Times New Roman" w:hAnsi="Times New Roman"/>
          <w:sz w:val="24"/>
          <w:szCs w:val="24"/>
        </w:rPr>
        <w:tab/>
      </w:r>
      <w:r w:rsidR="00576429" w:rsidRPr="00614322">
        <w:rPr>
          <w:rFonts w:ascii="Times New Roman" w:hAnsi="Times New Roman"/>
          <w:sz w:val="24"/>
          <w:szCs w:val="24"/>
        </w:rPr>
        <w:t xml:space="preserve">Como objetivos específicos têm-se: </w:t>
      </w:r>
    </w:p>
    <w:p w:rsidR="00576429" w:rsidRPr="00614322" w:rsidRDefault="00576429" w:rsidP="00AB4058">
      <w:pPr>
        <w:suppressAutoHyphens w:val="0"/>
        <w:autoSpaceDE w:val="0"/>
        <w:autoSpaceDN w:val="0"/>
        <w:adjustRightInd w:val="0"/>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 xml:space="preserve">- Realizar uma Revisão de Literatura a fim de contextualizar definição de deficiência e toda conjuntura sociopolítica e educacional que surge e se instala a educação inclusiva; </w:t>
      </w:r>
    </w:p>
    <w:p w:rsidR="00576429" w:rsidRPr="00614322" w:rsidRDefault="00576429" w:rsidP="00AB4058">
      <w:pPr>
        <w:suppressAutoHyphens w:val="0"/>
        <w:autoSpaceDE w:val="0"/>
        <w:autoSpaceDN w:val="0"/>
        <w:adjustRightInd w:val="0"/>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 xml:space="preserve">- Analisar sobre o papel da educação especial e a formação de professores na educação inclusiva; </w:t>
      </w:r>
    </w:p>
    <w:p w:rsidR="00576429" w:rsidRPr="00614322" w:rsidRDefault="00576429" w:rsidP="00AB4058">
      <w:pPr>
        <w:shd w:val="clear" w:color="auto" w:fill="FFFFFF"/>
        <w:spacing w:after="0" w:line="360" w:lineRule="auto"/>
        <w:contextualSpacing/>
        <w:mirrorIndents/>
        <w:jc w:val="both"/>
        <w:outlineLvl w:val="1"/>
        <w:rPr>
          <w:rFonts w:ascii="Times New Roman" w:hAnsi="Times New Roman"/>
          <w:sz w:val="24"/>
          <w:szCs w:val="24"/>
          <w:shd w:val="clear" w:color="auto" w:fill="FFFFFF"/>
        </w:rPr>
      </w:pPr>
      <w:r w:rsidRPr="00614322">
        <w:rPr>
          <w:rFonts w:ascii="Times New Roman" w:hAnsi="Times New Roman"/>
          <w:sz w:val="24"/>
          <w:szCs w:val="24"/>
        </w:rPr>
        <w:t>- Refletir sobre os desafios e as possibilidades de uma concretização de uma educação para todos e de melhor qualidade.</w:t>
      </w:r>
    </w:p>
    <w:p w:rsidR="0076511C" w:rsidRDefault="00E66F83" w:rsidP="0076511C">
      <w:pPr>
        <w:shd w:val="clear" w:color="auto" w:fill="FFFFFF"/>
        <w:spacing w:after="0" w:line="360" w:lineRule="auto"/>
        <w:ind w:firstLine="709"/>
        <w:contextualSpacing/>
        <w:mirrorIndents/>
        <w:jc w:val="both"/>
        <w:outlineLvl w:val="1"/>
        <w:rPr>
          <w:rFonts w:ascii="Times New Roman" w:eastAsia="Times New Roman" w:hAnsi="Times New Roman"/>
          <w:sz w:val="24"/>
          <w:szCs w:val="24"/>
        </w:rPr>
      </w:pPr>
      <w:r w:rsidRPr="00614322">
        <w:rPr>
          <w:rFonts w:ascii="Times New Roman" w:eastAsia="Times New Roman" w:hAnsi="Times New Roman"/>
          <w:sz w:val="24"/>
          <w:szCs w:val="24"/>
        </w:rPr>
        <w:t>A cada ano aumenta o n</w:t>
      </w:r>
      <w:r w:rsidR="0012388C">
        <w:rPr>
          <w:rFonts w:ascii="Times New Roman" w:eastAsia="Times New Roman" w:hAnsi="Times New Roman"/>
          <w:sz w:val="24"/>
          <w:szCs w:val="24"/>
        </w:rPr>
        <w:t>ú</w:t>
      </w:r>
      <w:r w:rsidRPr="00614322">
        <w:rPr>
          <w:rFonts w:ascii="Times New Roman" w:eastAsia="Times New Roman" w:hAnsi="Times New Roman"/>
          <w:sz w:val="24"/>
          <w:szCs w:val="24"/>
        </w:rPr>
        <w:t>mero de crianças com necessidades especiais, incluídas nas escolas normais e, com ela, os obstáculos de garantir uma educação de qualidade para todos. Na escola inclusiva, os alunos aprendem a conviver com a diferença, respeitando o outro. Para que isso se torne realidade em cada sala de aula, a participação do professor é fundamental.</w:t>
      </w:r>
    </w:p>
    <w:p w:rsidR="0076511C" w:rsidRPr="0076511C" w:rsidRDefault="0076511C" w:rsidP="0076511C">
      <w:pPr>
        <w:pStyle w:val="PargrafodaLista"/>
        <w:numPr>
          <w:ilvl w:val="1"/>
          <w:numId w:val="1"/>
        </w:numPr>
        <w:shd w:val="clear" w:color="auto" w:fill="FFFFFF"/>
        <w:spacing w:after="0" w:line="360" w:lineRule="auto"/>
        <w:ind w:left="0" w:firstLine="0"/>
        <w:mirrorIndents/>
        <w:jc w:val="both"/>
        <w:outlineLvl w:val="1"/>
        <w:rPr>
          <w:rFonts w:ascii="Times New Roman" w:eastAsia="Times New Roman" w:hAnsi="Times New Roman"/>
          <w:sz w:val="24"/>
          <w:szCs w:val="24"/>
        </w:rPr>
      </w:pPr>
      <w:r>
        <w:rPr>
          <w:rFonts w:ascii="Times New Roman" w:eastAsia="Times New Roman" w:hAnsi="Times New Roman"/>
          <w:sz w:val="24"/>
          <w:szCs w:val="24"/>
        </w:rPr>
        <w:t xml:space="preserve">Formação do Professor, segundo Roseli Cecília Rocha de Carvalho </w:t>
      </w:r>
      <w:proofErr w:type="spellStart"/>
      <w:proofErr w:type="gramStart"/>
      <w:r>
        <w:rPr>
          <w:rFonts w:ascii="Times New Roman" w:eastAsia="Times New Roman" w:hAnsi="Times New Roman"/>
          <w:sz w:val="24"/>
          <w:szCs w:val="24"/>
        </w:rPr>
        <w:t>Baumel</w:t>
      </w:r>
      <w:proofErr w:type="spellEnd"/>
      <w:proofErr w:type="gramEnd"/>
    </w:p>
    <w:p w:rsidR="005F62F4" w:rsidRPr="00614322"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ab/>
        <w:t xml:space="preserve">O sistema educacional brasileiro diante da democratização do ensino tem encontrado dificuldades </w:t>
      </w:r>
      <w:r w:rsidR="0012388C">
        <w:rPr>
          <w:rFonts w:ascii="Times New Roman" w:hAnsi="Times New Roman"/>
          <w:sz w:val="24"/>
          <w:szCs w:val="24"/>
        </w:rPr>
        <w:t>em virtude da</w:t>
      </w:r>
      <w:r w:rsidRPr="00614322">
        <w:rPr>
          <w:rFonts w:ascii="Times New Roman" w:hAnsi="Times New Roman"/>
          <w:sz w:val="24"/>
          <w:szCs w:val="24"/>
        </w:rPr>
        <w:t xml:space="preserve"> falta de </w:t>
      </w:r>
      <w:r w:rsidR="0012388C">
        <w:rPr>
          <w:rFonts w:ascii="Times New Roman" w:hAnsi="Times New Roman"/>
          <w:sz w:val="24"/>
          <w:szCs w:val="24"/>
        </w:rPr>
        <w:t>formação</w:t>
      </w:r>
      <w:r w:rsidRPr="00614322">
        <w:rPr>
          <w:rFonts w:ascii="Times New Roman" w:hAnsi="Times New Roman"/>
          <w:sz w:val="24"/>
          <w:szCs w:val="24"/>
        </w:rPr>
        <w:t xml:space="preserve"> de professores, falta de recursos, de estrutura, de mudanças educacionais e principalmente pelo descaso com que governantes ainda tratam a educação de pessoas com necessidades especiais. Para que a escolarização aconteça não basta só </w:t>
      </w:r>
      <w:proofErr w:type="gramStart"/>
      <w:r w:rsidRPr="00614322">
        <w:rPr>
          <w:rFonts w:ascii="Times New Roman" w:hAnsi="Times New Roman"/>
          <w:sz w:val="24"/>
          <w:szCs w:val="24"/>
        </w:rPr>
        <w:t>a</w:t>
      </w:r>
      <w:proofErr w:type="gramEnd"/>
      <w:r w:rsidRPr="00614322">
        <w:rPr>
          <w:rFonts w:ascii="Times New Roman" w:hAnsi="Times New Roman"/>
          <w:sz w:val="24"/>
          <w:szCs w:val="24"/>
        </w:rPr>
        <w:t xml:space="preserve"> garantia de ensino para todos, além disso, deve haver qualidade.</w:t>
      </w:r>
    </w:p>
    <w:p w:rsidR="005F62F4" w:rsidRPr="00614322"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ab/>
        <w:t xml:space="preserve">Com a Universalização do Ensino e, de acordo com a Emenda Constitucional 59, de 11 de novembro de 2009, com a garantia de sua gratuidade e obrigatoriedade dos </w:t>
      </w:r>
      <w:proofErr w:type="gramStart"/>
      <w:r w:rsidRPr="00614322">
        <w:rPr>
          <w:rFonts w:ascii="Times New Roman" w:hAnsi="Times New Roman"/>
          <w:sz w:val="24"/>
          <w:szCs w:val="24"/>
        </w:rPr>
        <w:t>4</w:t>
      </w:r>
      <w:proofErr w:type="gramEnd"/>
      <w:r w:rsidRPr="00614322">
        <w:rPr>
          <w:rFonts w:ascii="Times New Roman" w:hAnsi="Times New Roman"/>
          <w:sz w:val="24"/>
          <w:szCs w:val="24"/>
        </w:rPr>
        <w:t xml:space="preserve"> (quatro) aos 17 (dezessete) anos, com limite de implementação até 2016, tem-se exigido constantes reavaliações e intervenções na formação inicial e continuada do professor, para dar conta da diversidade do público que tem acessado os bancos escolares.</w:t>
      </w:r>
    </w:p>
    <w:p w:rsidR="005F62F4" w:rsidRPr="00614322" w:rsidRDefault="00E66F83" w:rsidP="00AB4058">
      <w:pPr>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ab/>
        <w:t xml:space="preserve">Segundo </w:t>
      </w:r>
      <w:proofErr w:type="spellStart"/>
      <w:r w:rsidRPr="00614322">
        <w:rPr>
          <w:rFonts w:ascii="Times New Roman" w:hAnsi="Times New Roman"/>
          <w:sz w:val="24"/>
          <w:szCs w:val="24"/>
        </w:rPr>
        <w:t>Baumel</w:t>
      </w:r>
      <w:proofErr w:type="spellEnd"/>
      <w:r w:rsidRPr="00614322">
        <w:rPr>
          <w:rFonts w:ascii="Times New Roman" w:hAnsi="Times New Roman"/>
          <w:sz w:val="24"/>
          <w:szCs w:val="24"/>
        </w:rPr>
        <w:t xml:space="preserve">, a formação de professores constitui preocupação com as perspectivas da formação inicial e da formação contínua (ou continuada, ou permanente), além de ser objeto de discussões no campo da Educação. Desde 1988, a UNESCO, em </w:t>
      </w:r>
      <w:r w:rsidRPr="00614322">
        <w:rPr>
          <w:rFonts w:ascii="Times New Roman" w:hAnsi="Times New Roman"/>
          <w:sz w:val="24"/>
          <w:szCs w:val="24"/>
        </w:rPr>
        <w:lastRenderedPageBreak/>
        <w:t>relatório sobre serviços educacionais, relacionou qualidade de ensino com preparação de professores:</w:t>
      </w:r>
    </w:p>
    <w:p w:rsidR="005F62F4" w:rsidRPr="0076511C" w:rsidRDefault="00E66F83" w:rsidP="0076511C">
      <w:pPr>
        <w:tabs>
          <w:tab w:val="left" w:pos="1701"/>
        </w:tabs>
        <w:spacing w:after="0" w:line="240" w:lineRule="auto"/>
        <w:ind w:left="3119" w:hanging="3119"/>
        <w:contextualSpacing/>
        <w:mirrorIndents/>
        <w:jc w:val="both"/>
        <w:rPr>
          <w:rFonts w:ascii="Times New Roman" w:hAnsi="Times New Roman"/>
        </w:rPr>
      </w:pPr>
      <w:r w:rsidRPr="00614322">
        <w:rPr>
          <w:rFonts w:ascii="Times New Roman" w:hAnsi="Times New Roman"/>
          <w:sz w:val="24"/>
          <w:szCs w:val="24"/>
        </w:rPr>
        <w:tab/>
      </w:r>
      <w:r w:rsidRPr="00614322">
        <w:rPr>
          <w:rFonts w:ascii="Times New Roman" w:hAnsi="Times New Roman"/>
          <w:sz w:val="24"/>
          <w:szCs w:val="24"/>
        </w:rPr>
        <w:tab/>
      </w:r>
      <w:r w:rsidRPr="0076511C">
        <w:rPr>
          <w:rFonts w:ascii="Times New Roman" w:hAnsi="Times New Roman"/>
        </w:rPr>
        <w:t xml:space="preserve">A qualidade dos serviços educacionais para pessoas com deficiência depende da qualidade da formação. Esta deverá ser parte integrante dos planos nacionais, onde se comtempla, os requisitos </w:t>
      </w:r>
      <w:proofErr w:type="gramStart"/>
      <w:r w:rsidRPr="0076511C">
        <w:rPr>
          <w:rFonts w:ascii="Times New Roman" w:hAnsi="Times New Roman"/>
        </w:rPr>
        <w:t>desse formação</w:t>
      </w:r>
      <w:proofErr w:type="gramEnd"/>
      <w:r w:rsidRPr="0076511C">
        <w:rPr>
          <w:rFonts w:ascii="Times New Roman" w:hAnsi="Times New Roman"/>
        </w:rPr>
        <w:t>...(</w:t>
      </w:r>
      <w:r w:rsidR="0012388C" w:rsidRPr="0076511C">
        <w:rPr>
          <w:rFonts w:ascii="Times New Roman" w:hAnsi="Times New Roman"/>
        </w:rPr>
        <w:t>BAUMEL</w:t>
      </w:r>
      <w:r w:rsidR="00D45766" w:rsidRPr="0076511C">
        <w:rPr>
          <w:rFonts w:ascii="Times New Roman" w:hAnsi="Times New Roman"/>
        </w:rPr>
        <w:t>, 2003, p.28)</w:t>
      </w:r>
    </w:p>
    <w:p w:rsidR="005F62F4" w:rsidRPr="00614322"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3"/>
          <w:szCs w:val="23"/>
        </w:rPr>
        <w:tab/>
      </w:r>
      <w:r w:rsidRPr="00614322">
        <w:rPr>
          <w:rFonts w:ascii="Times New Roman" w:hAnsi="Times New Roman"/>
          <w:sz w:val="24"/>
          <w:szCs w:val="24"/>
        </w:rPr>
        <w:t xml:space="preserve">Diante da temática abordada, compreende-se como de fundamental importância que o educador construa, desde sua formação inicial, uma visão holística sobre os alunos e suas particularidades e especificidades, dentro de toda conjuntura que se insere. </w:t>
      </w:r>
    </w:p>
    <w:p w:rsidR="005F62F4"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ab/>
        <w:t>Nesse sentido, a formação continuada possibilita aos profissionais que atuam com alunos na diversidade, conhecimentos para buscar subsídios conceituais, específicos e práticos para oferecer uma educação que possibilite ao educando com dificuldades de aprendizagem um ensino com diversidade metodológica, respaldado no conhecimento cientifico e sob um olhar sensível e diferenciado pode constituir-se como impulso motivacional para a aprendizagem desses educandos e consequentemente para sua inclusão social.</w:t>
      </w:r>
    </w:p>
    <w:p w:rsidR="002F6D10" w:rsidRPr="002F6D10" w:rsidRDefault="002F6D10" w:rsidP="00AB4058">
      <w:pPr>
        <w:tabs>
          <w:tab w:val="left" w:pos="0"/>
        </w:tabs>
        <w:spacing w:after="0" w:line="360" w:lineRule="auto"/>
        <w:contextualSpacing/>
        <w:mirrorIndents/>
        <w:jc w:val="both"/>
        <w:rPr>
          <w:rFonts w:ascii="Times New Roman" w:hAnsi="Times New Roman"/>
          <w:sz w:val="24"/>
          <w:szCs w:val="24"/>
        </w:rPr>
      </w:pPr>
      <w:r>
        <w:rPr>
          <w:rFonts w:ascii="Arial" w:hAnsi="Arial" w:cs="Arial"/>
          <w:color w:val="000000"/>
          <w:sz w:val="20"/>
          <w:szCs w:val="20"/>
          <w:shd w:val="clear" w:color="auto" w:fill="FFFFFF"/>
        </w:rPr>
        <w:tab/>
      </w:r>
      <w:r w:rsidRPr="002F6D10">
        <w:rPr>
          <w:rFonts w:ascii="Times New Roman" w:hAnsi="Times New Roman"/>
          <w:color w:val="000000"/>
          <w:sz w:val="24"/>
          <w:szCs w:val="24"/>
          <w:shd w:val="clear" w:color="auto" w:fill="FFFFFF"/>
        </w:rPr>
        <w:t xml:space="preserve">O ensino dicotomizado em regular e especial, define mundos diferentes dentro das escolas e dos cursos de formação de professores. Essa divisão perpetua a </w:t>
      </w:r>
      <w:r w:rsidR="00475D77" w:rsidRPr="002F6D10">
        <w:rPr>
          <w:rFonts w:ascii="Times New Roman" w:hAnsi="Times New Roman"/>
          <w:color w:val="000000"/>
          <w:sz w:val="24"/>
          <w:szCs w:val="24"/>
          <w:shd w:val="clear" w:color="auto" w:fill="FFFFFF"/>
        </w:rPr>
        <w:t>ideia</w:t>
      </w:r>
      <w:r w:rsidRPr="002F6D10">
        <w:rPr>
          <w:rFonts w:ascii="Times New Roman" w:hAnsi="Times New Roman"/>
          <w:color w:val="000000"/>
          <w:sz w:val="24"/>
          <w:szCs w:val="24"/>
          <w:shd w:val="clear" w:color="auto" w:fill="FFFFFF"/>
        </w:rPr>
        <w:t xml:space="preserve"> de que o ensino de alunos com deficiência e com dificuldades de aprendizagem exige conhecimentos e experiência que não estão à altura dos professores regulares. Há mesmo um exagero em tudo o que se relaciona à educação especial, que desqualifica o ensino regular e os professores que não teriam a habilidade de ensinar essa clientela.</w:t>
      </w:r>
    </w:p>
    <w:p w:rsidR="00647AFB" w:rsidRPr="0076511C" w:rsidRDefault="0076511C" w:rsidP="0076511C">
      <w:pPr>
        <w:pStyle w:val="PargrafodaLista"/>
        <w:numPr>
          <w:ilvl w:val="0"/>
          <w:numId w:val="1"/>
        </w:numPr>
        <w:tabs>
          <w:tab w:val="left" w:pos="0"/>
        </w:tabs>
        <w:spacing w:after="0" w:line="360" w:lineRule="auto"/>
        <w:mirrorIndents/>
        <w:jc w:val="both"/>
        <w:rPr>
          <w:rFonts w:ascii="Times New Roman" w:hAnsi="Times New Roman"/>
          <w:b/>
          <w:sz w:val="24"/>
          <w:szCs w:val="24"/>
        </w:rPr>
      </w:pPr>
      <w:r>
        <w:rPr>
          <w:rFonts w:ascii="Times New Roman" w:hAnsi="Times New Roman"/>
          <w:b/>
          <w:sz w:val="24"/>
          <w:szCs w:val="24"/>
        </w:rPr>
        <w:t>Percurso Metodológico</w:t>
      </w:r>
    </w:p>
    <w:p w:rsidR="00647AFB" w:rsidRPr="008F7158" w:rsidRDefault="00647AFB"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b/>
          <w:sz w:val="24"/>
          <w:szCs w:val="24"/>
        </w:rPr>
        <w:tab/>
      </w:r>
      <w:r w:rsidRPr="008F7158">
        <w:rPr>
          <w:rFonts w:ascii="Times New Roman" w:hAnsi="Times New Roman"/>
          <w:sz w:val="24"/>
          <w:szCs w:val="24"/>
        </w:rPr>
        <w:t>A pesquisa científica foi iniciada na vivência prática, realizada na Educação Especial por um período de dois</w:t>
      </w:r>
      <w:proofErr w:type="gramStart"/>
      <w:r w:rsidRPr="008F7158">
        <w:rPr>
          <w:rFonts w:ascii="Times New Roman" w:hAnsi="Times New Roman"/>
          <w:sz w:val="24"/>
          <w:szCs w:val="24"/>
        </w:rPr>
        <w:t xml:space="preserve">  </w:t>
      </w:r>
      <w:proofErr w:type="gramEnd"/>
      <w:r w:rsidRPr="008F7158">
        <w:rPr>
          <w:rFonts w:ascii="Times New Roman" w:hAnsi="Times New Roman"/>
          <w:sz w:val="24"/>
          <w:szCs w:val="24"/>
        </w:rPr>
        <w:t>anos, realizado semanalmente, no período matutino, para atender a grande quantidade de crianças com necessidades educacionais especiais, foi realizada uma escala com horários pré-definidos por sala, com crianças da educação infantil e ensino fundamental, os horários eram feitos pela orientadora pedagógica. O aprendizado foi constante por meio de palestras, oficinas e cursos voltados ao tema, conhecimento de obstáculos enfrentados pelas famílias e a dificuldade na inserção em uma escola de ensino regular, que atenda às reais necessidades da criança no que tange aos aspectos cognitivos, sociais e afetivos.</w:t>
      </w:r>
    </w:p>
    <w:p w:rsidR="00647AFB" w:rsidRPr="008F7158" w:rsidRDefault="00647AFB" w:rsidP="00AB4058">
      <w:pPr>
        <w:tabs>
          <w:tab w:val="left" w:pos="0"/>
        </w:tabs>
        <w:spacing w:after="0" w:line="360" w:lineRule="auto"/>
        <w:contextualSpacing/>
        <w:mirrorIndents/>
        <w:jc w:val="both"/>
        <w:rPr>
          <w:rFonts w:ascii="Times New Roman" w:hAnsi="Times New Roman"/>
          <w:sz w:val="24"/>
          <w:szCs w:val="24"/>
        </w:rPr>
      </w:pPr>
      <w:r w:rsidRPr="008F7158">
        <w:rPr>
          <w:rFonts w:ascii="Times New Roman" w:hAnsi="Times New Roman"/>
          <w:sz w:val="24"/>
          <w:szCs w:val="24"/>
        </w:rPr>
        <w:tab/>
        <w:t>Para melhor compreendermos o contexto real da Inclusão, bem como as possibilidades e barreiras que ainda são presentes, foi realizada uma pesquisa qualitativa onde por meio de questionários foram coletados dados para análise com caráter diagnóstico, descritivo e analítico.</w:t>
      </w:r>
    </w:p>
    <w:p w:rsidR="00073AA8" w:rsidRPr="008F7158" w:rsidRDefault="00073AA8" w:rsidP="00AB4058">
      <w:pPr>
        <w:tabs>
          <w:tab w:val="left" w:pos="0"/>
        </w:tabs>
        <w:spacing w:after="0" w:line="360" w:lineRule="auto"/>
        <w:contextualSpacing/>
        <w:mirrorIndents/>
        <w:jc w:val="both"/>
        <w:rPr>
          <w:rFonts w:ascii="Times New Roman" w:hAnsi="Times New Roman"/>
          <w:sz w:val="24"/>
          <w:szCs w:val="24"/>
        </w:rPr>
      </w:pPr>
      <w:r w:rsidRPr="008F7158">
        <w:rPr>
          <w:rFonts w:ascii="Times New Roman" w:hAnsi="Times New Roman"/>
          <w:sz w:val="24"/>
          <w:szCs w:val="24"/>
        </w:rPr>
        <w:lastRenderedPageBreak/>
        <w:tab/>
        <w:t>O questionário, acompanhado do Termo de Consentimento de Livre Esclarecido era composto por oito questões abert</w:t>
      </w:r>
      <w:r w:rsidR="00B4541E" w:rsidRPr="008F7158">
        <w:rPr>
          <w:rFonts w:ascii="Times New Roman" w:hAnsi="Times New Roman"/>
          <w:sz w:val="24"/>
          <w:szCs w:val="24"/>
        </w:rPr>
        <w:t>as e fechadas relacionadas à Educação Inclusiva e a própria formação docente.</w:t>
      </w:r>
    </w:p>
    <w:p w:rsidR="00647AFB" w:rsidRPr="00232A7D" w:rsidRDefault="00232A7D" w:rsidP="00232A7D">
      <w:pPr>
        <w:pStyle w:val="PargrafodaLista"/>
        <w:numPr>
          <w:ilvl w:val="0"/>
          <w:numId w:val="1"/>
        </w:numPr>
        <w:tabs>
          <w:tab w:val="left" w:pos="0"/>
        </w:tabs>
        <w:spacing w:after="0" w:line="360" w:lineRule="auto"/>
        <w:mirrorIndents/>
        <w:jc w:val="both"/>
        <w:rPr>
          <w:rFonts w:ascii="Times New Roman" w:hAnsi="Times New Roman"/>
          <w:b/>
          <w:sz w:val="24"/>
          <w:szCs w:val="24"/>
        </w:rPr>
      </w:pPr>
      <w:r>
        <w:rPr>
          <w:rFonts w:ascii="Times New Roman" w:hAnsi="Times New Roman"/>
          <w:b/>
          <w:sz w:val="24"/>
          <w:szCs w:val="24"/>
        </w:rPr>
        <w:t>Perfil dos Participantes e Análise dos Dados</w:t>
      </w:r>
    </w:p>
    <w:p w:rsidR="00E34BAC" w:rsidRDefault="00E34BAC"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A pesquisa foi realizada com 17 docentes da rede pública de ensino, dentre os quais sete atuam exclusivamente na Educação Infantil, seis atuam somente nos Anos Iniciais do Ensino Fundamental, dois atuam mutuamente na Educação Infantil e Ensino Fundamental, uma atua nos Anos Finais do Ensino Fundamental e uma atua em todas as etapas da Educação Básica.</w:t>
      </w:r>
    </w:p>
    <w:p w:rsidR="00E34BAC" w:rsidRDefault="00E34BAC"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ab/>
        <w:t xml:space="preserve">Os dados coletados permite analisar algumas barreiras encontradas em relação à estrutura física, curricular e outros entraves que atrapalham a inclusão dos alunos da Educação Especial. Também </w:t>
      </w:r>
      <w:r w:rsidR="008F7158">
        <w:rPr>
          <w:rFonts w:ascii="Times New Roman" w:hAnsi="Times New Roman"/>
          <w:sz w:val="24"/>
          <w:szCs w:val="24"/>
        </w:rPr>
        <w:t>percebemos</w:t>
      </w:r>
      <w:r>
        <w:rPr>
          <w:rFonts w:ascii="Times New Roman" w:hAnsi="Times New Roman"/>
          <w:sz w:val="24"/>
          <w:szCs w:val="24"/>
        </w:rPr>
        <w:t xml:space="preserve"> parte do grupo, com respostas bastante resistentes o que nos indica muita preocupação, pois eles já </w:t>
      </w:r>
      <w:proofErr w:type="gramStart"/>
      <w:r>
        <w:rPr>
          <w:rFonts w:ascii="Times New Roman" w:hAnsi="Times New Roman"/>
          <w:sz w:val="24"/>
          <w:szCs w:val="24"/>
        </w:rPr>
        <w:t>atuam,</w:t>
      </w:r>
      <w:proofErr w:type="gramEnd"/>
      <w:r>
        <w:rPr>
          <w:rFonts w:ascii="Times New Roman" w:hAnsi="Times New Roman"/>
          <w:sz w:val="24"/>
          <w:szCs w:val="24"/>
        </w:rPr>
        <w:t xml:space="preserve"> provavelmente de forma excludente.</w:t>
      </w:r>
    </w:p>
    <w:p w:rsidR="00073AA8" w:rsidRPr="001B7A93" w:rsidRDefault="001B7A93"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ab/>
        <w:t xml:space="preserve">Para manter uma privacidade dos participantes, escolhemos nomes de flores para representar os nomes das professoras dos quais extraímos fragmentos das respostas de seus questionários. </w:t>
      </w:r>
      <w:r w:rsidR="00C1121E">
        <w:rPr>
          <w:rFonts w:ascii="Times New Roman" w:hAnsi="Times New Roman"/>
          <w:sz w:val="24"/>
          <w:szCs w:val="24"/>
        </w:rPr>
        <w:t>Seguem</w:t>
      </w:r>
      <w:r w:rsidR="00E34BAC">
        <w:rPr>
          <w:rFonts w:ascii="Times New Roman" w:hAnsi="Times New Roman"/>
          <w:sz w:val="24"/>
          <w:szCs w:val="24"/>
        </w:rPr>
        <w:t xml:space="preserve"> inicialmente os dados coletadas das questões fechadas:</w:t>
      </w:r>
      <w:r w:rsidR="00073AA8">
        <w:rPr>
          <w:rFonts w:ascii="Times New Roman" w:hAnsi="Times New Roman"/>
          <w:b/>
          <w:sz w:val="24"/>
          <w:szCs w:val="24"/>
        </w:rPr>
        <w:tab/>
      </w:r>
    </w:p>
    <w:p w:rsidR="00B4541E" w:rsidRDefault="001B7A93" w:rsidP="00AB4058">
      <w:pPr>
        <w:tabs>
          <w:tab w:val="left" w:pos="0"/>
        </w:tabs>
        <w:spacing w:after="0" w:line="360" w:lineRule="auto"/>
        <w:contextualSpacing/>
        <w:mirrorIndents/>
        <w:jc w:val="both"/>
        <w:rPr>
          <w:rFonts w:ascii="Times New Roman" w:hAnsi="Times New Roman"/>
          <w:b/>
          <w:sz w:val="24"/>
          <w:szCs w:val="24"/>
        </w:rPr>
      </w:pPr>
      <w:r>
        <w:rPr>
          <w:rFonts w:ascii="Times New Roman" w:hAnsi="Times New Roman"/>
          <w:b/>
          <w:sz w:val="24"/>
          <w:szCs w:val="24"/>
        </w:rPr>
        <w:t xml:space="preserve">Gráfico 01 - </w:t>
      </w:r>
      <w:r w:rsidR="00B4541E">
        <w:rPr>
          <w:rFonts w:ascii="Times New Roman" w:hAnsi="Times New Roman"/>
          <w:b/>
          <w:sz w:val="24"/>
          <w:szCs w:val="24"/>
        </w:rPr>
        <w:t>Possui formação para trabalhar com alunos com deficiência?</w:t>
      </w:r>
    </w:p>
    <w:p w:rsidR="00B4541E" w:rsidRDefault="00B4541E" w:rsidP="00AB4058">
      <w:pPr>
        <w:tabs>
          <w:tab w:val="left" w:pos="0"/>
        </w:tabs>
        <w:spacing w:after="0" w:line="360" w:lineRule="auto"/>
        <w:contextualSpacing/>
        <w:mirrorIndents/>
        <w:jc w:val="both"/>
        <w:rPr>
          <w:rFonts w:ascii="Times New Roman" w:hAnsi="Times New Roman"/>
          <w:b/>
          <w:sz w:val="24"/>
          <w:szCs w:val="24"/>
        </w:rPr>
      </w:pPr>
      <w:r>
        <w:rPr>
          <w:noProof/>
        </w:rPr>
        <w:drawing>
          <wp:inline distT="0" distB="0" distL="0" distR="0" wp14:anchorId="3E7DDA16" wp14:editId="7D245C2C">
            <wp:extent cx="4514850" cy="259080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B7A93" w:rsidRDefault="0076511C" w:rsidP="0076511C">
      <w:pPr>
        <w:tabs>
          <w:tab w:val="left" w:pos="0"/>
        </w:tabs>
        <w:spacing w:after="0" w:line="360" w:lineRule="auto"/>
        <w:contextualSpacing/>
        <w:mirrorIndents/>
        <w:rPr>
          <w:rFonts w:ascii="Times New Roman" w:hAnsi="Times New Roman"/>
          <w:sz w:val="24"/>
          <w:szCs w:val="24"/>
        </w:rPr>
      </w:pPr>
      <w:r>
        <w:rPr>
          <w:rFonts w:ascii="Times New Roman" w:hAnsi="Times New Roman"/>
          <w:sz w:val="24"/>
          <w:szCs w:val="24"/>
        </w:rPr>
        <w:t xml:space="preserve">                 </w:t>
      </w:r>
      <w:r w:rsidR="001B7A93" w:rsidRPr="001B7A93">
        <w:rPr>
          <w:rFonts w:ascii="Times New Roman" w:hAnsi="Times New Roman"/>
          <w:sz w:val="24"/>
          <w:szCs w:val="24"/>
        </w:rPr>
        <w:t>Fonte: Questionário Realizado pelos Pesquisadores</w:t>
      </w:r>
    </w:p>
    <w:p w:rsidR="005E002B" w:rsidRPr="005E002B" w:rsidRDefault="0076511C"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ab/>
      </w:r>
      <w:r w:rsidR="005E002B" w:rsidRPr="005E002B">
        <w:rPr>
          <w:rFonts w:ascii="Times New Roman" w:hAnsi="Times New Roman"/>
          <w:sz w:val="24"/>
          <w:szCs w:val="24"/>
        </w:rPr>
        <w:t>A legislação brasileira prevê que todos os cursos de formação de professores, do magistério à licenciatura, devem capacitá-los para receber, em suas salas de aula, alunos com e sem necessidades educacionais especiais, dentre os quais os alunos com deficiências.</w:t>
      </w:r>
      <w:r w:rsidR="005E002B">
        <w:rPr>
          <w:rFonts w:ascii="Times New Roman" w:hAnsi="Times New Roman"/>
          <w:sz w:val="24"/>
          <w:szCs w:val="24"/>
        </w:rPr>
        <w:t xml:space="preserve"> O gráfico acima mostra, que mais da metade dos professores não possuem formação para trabalharem com alunos com deficiência.</w:t>
      </w:r>
    </w:p>
    <w:p w:rsidR="00B4541E" w:rsidRDefault="001B7A93" w:rsidP="00AB4058">
      <w:pPr>
        <w:tabs>
          <w:tab w:val="left" w:pos="0"/>
        </w:tabs>
        <w:spacing w:after="0" w:line="360" w:lineRule="auto"/>
        <w:contextualSpacing/>
        <w:mirrorIndents/>
        <w:jc w:val="both"/>
        <w:rPr>
          <w:rFonts w:ascii="Times New Roman" w:hAnsi="Times New Roman"/>
          <w:b/>
          <w:sz w:val="24"/>
          <w:szCs w:val="24"/>
        </w:rPr>
      </w:pPr>
      <w:r>
        <w:rPr>
          <w:rFonts w:ascii="Times New Roman" w:hAnsi="Times New Roman"/>
          <w:b/>
          <w:sz w:val="24"/>
          <w:szCs w:val="24"/>
        </w:rPr>
        <w:lastRenderedPageBreak/>
        <w:t xml:space="preserve">Gráfico 2 - </w:t>
      </w:r>
      <w:r w:rsidR="00B4541E">
        <w:rPr>
          <w:rFonts w:ascii="Times New Roman" w:hAnsi="Times New Roman"/>
          <w:b/>
          <w:sz w:val="24"/>
          <w:szCs w:val="24"/>
        </w:rPr>
        <w:t>Tem oportunidade de capacitar-se para trabalhar com alunos da Educação Especial?</w:t>
      </w:r>
    </w:p>
    <w:p w:rsidR="00B4541E" w:rsidRDefault="00B4541E" w:rsidP="00AB4058">
      <w:pPr>
        <w:tabs>
          <w:tab w:val="left" w:pos="0"/>
        </w:tabs>
        <w:spacing w:after="0" w:line="360" w:lineRule="auto"/>
        <w:contextualSpacing/>
        <w:mirrorIndents/>
        <w:jc w:val="both"/>
        <w:rPr>
          <w:rFonts w:ascii="Times New Roman" w:hAnsi="Times New Roman"/>
          <w:b/>
          <w:sz w:val="24"/>
          <w:szCs w:val="24"/>
        </w:rPr>
      </w:pPr>
      <w:r>
        <w:rPr>
          <w:noProof/>
        </w:rPr>
        <w:drawing>
          <wp:inline distT="0" distB="0" distL="0" distR="0" wp14:anchorId="76F1108C" wp14:editId="1914C1C6">
            <wp:extent cx="4105275" cy="2686050"/>
            <wp:effectExtent l="0" t="0" r="9525" b="190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B7A93" w:rsidRDefault="00232A7D" w:rsidP="0076511C">
      <w:pPr>
        <w:tabs>
          <w:tab w:val="left" w:pos="0"/>
        </w:tabs>
        <w:spacing w:after="0" w:line="360" w:lineRule="auto"/>
        <w:contextualSpacing/>
        <w:mirrorIndents/>
        <w:rPr>
          <w:rFonts w:ascii="Times New Roman" w:hAnsi="Times New Roman"/>
          <w:sz w:val="24"/>
          <w:szCs w:val="24"/>
        </w:rPr>
      </w:pPr>
      <w:r>
        <w:rPr>
          <w:rFonts w:ascii="Times New Roman" w:hAnsi="Times New Roman"/>
          <w:sz w:val="24"/>
          <w:szCs w:val="24"/>
        </w:rPr>
        <w:t xml:space="preserve">                 </w:t>
      </w:r>
      <w:r w:rsidR="001B7A93" w:rsidRPr="001B7A93">
        <w:rPr>
          <w:rFonts w:ascii="Times New Roman" w:hAnsi="Times New Roman"/>
          <w:sz w:val="24"/>
          <w:szCs w:val="24"/>
        </w:rPr>
        <w:t>Fonte: Questionário Realizado pelos Pesquisadores</w:t>
      </w:r>
    </w:p>
    <w:p w:rsidR="005E002B" w:rsidRPr="005E002B" w:rsidRDefault="0076511C"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ab/>
        <w:t xml:space="preserve">O Gráfico </w:t>
      </w:r>
      <w:proofErr w:type="gramStart"/>
      <w:r>
        <w:rPr>
          <w:rFonts w:ascii="Times New Roman" w:hAnsi="Times New Roman"/>
          <w:sz w:val="24"/>
          <w:szCs w:val="24"/>
        </w:rPr>
        <w:t>2</w:t>
      </w:r>
      <w:proofErr w:type="gramEnd"/>
      <w:r>
        <w:rPr>
          <w:rFonts w:ascii="Times New Roman" w:hAnsi="Times New Roman"/>
          <w:sz w:val="24"/>
          <w:szCs w:val="24"/>
        </w:rPr>
        <w:t>, nos possibilita verificar que a</w:t>
      </w:r>
      <w:r w:rsidR="005E002B" w:rsidRPr="005E002B">
        <w:rPr>
          <w:rFonts w:ascii="Times New Roman" w:hAnsi="Times New Roman"/>
          <w:sz w:val="24"/>
          <w:szCs w:val="24"/>
        </w:rPr>
        <w:t xml:space="preserve">pesar dos avanços dos ideários e de projetos político-pedagógicos, muitas instituições de ensino ainda não implementaram ações que favoreçam a formação de seus professores para trabalharem com a inclusão. </w:t>
      </w:r>
      <w:r w:rsidR="00E84F86">
        <w:rPr>
          <w:rFonts w:ascii="Times New Roman" w:hAnsi="Times New Roman"/>
          <w:sz w:val="24"/>
          <w:szCs w:val="24"/>
        </w:rPr>
        <w:t>O gráfico acima</w:t>
      </w:r>
      <w:r w:rsidR="008F7158">
        <w:rPr>
          <w:rFonts w:ascii="Times New Roman" w:hAnsi="Times New Roman"/>
          <w:sz w:val="24"/>
          <w:szCs w:val="24"/>
        </w:rPr>
        <w:t xml:space="preserve"> demonstra</w:t>
      </w:r>
      <w:r w:rsidR="00E84F86">
        <w:rPr>
          <w:rFonts w:ascii="Times New Roman" w:hAnsi="Times New Roman"/>
          <w:sz w:val="24"/>
          <w:szCs w:val="24"/>
        </w:rPr>
        <w:t xml:space="preserve"> claramente esta realidade. </w:t>
      </w:r>
      <w:r w:rsidR="005E002B" w:rsidRPr="005E002B">
        <w:rPr>
          <w:rFonts w:ascii="Times New Roman" w:hAnsi="Times New Roman"/>
          <w:sz w:val="24"/>
          <w:szCs w:val="24"/>
        </w:rPr>
        <w:t>Para tanto, é importante que eles compreendam o contexto sócio histórico da exclusão e o da proposta de inclusão. Além disto, que possuam o domínio básico de conhecimentos que os auxiliem a se aproximarem das pessoas com deficiência.</w:t>
      </w:r>
    </w:p>
    <w:p w:rsidR="00B4541E" w:rsidRPr="001B7A93" w:rsidRDefault="001B7A93" w:rsidP="00AB4058">
      <w:pPr>
        <w:tabs>
          <w:tab w:val="left" w:pos="0"/>
        </w:tabs>
        <w:spacing w:after="0" w:line="360" w:lineRule="auto"/>
        <w:contextualSpacing/>
        <w:mirrorIndents/>
        <w:jc w:val="both"/>
        <w:rPr>
          <w:rFonts w:ascii="Times New Roman" w:hAnsi="Times New Roman"/>
          <w:b/>
          <w:sz w:val="24"/>
          <w:szCs w:val="24"/>
        </w:rPr>
      </w:pPr>
      <w:r>
        <w:rPr>
          <w:rFonts w:ascii="Times New Roman" w:hAnsi="Times New Roman"/>
          <w:b/>
          <w:sz w:val="24"/>
          <w:szCs w:val="24"/>
        </w:rPr>
        <w:t xml:space="preserve">Gráfico 3 - </w:t>
      </w:r>
      <w:r w:rsidR="00E34BAC">
        <w:rPr>
          <w:rFonts w:ascii="Times New Roman" w:hAnsi="Times New Roman"/>
          <w:b/>
          <w:sz w:val="24"/>
          <w:szCs w:val="24"/>
        </w:rPr>
        <w:t>Alunos com e sem deficiência são capazes de construir ativamente o conhecimento?</w:t>
      </w:r>
    </w:p>
    <w:p w:rsidR="0076511C" w:rsidRDefault="00E34BAC" w:rsidP="0076511C">
      <w:pPr>
        <w:tabs>
          <w:tab w:val="left" w:pos="0"/>
        </w:tabs>
        <w:spacing w:after="0" w:line="360" w:lineRule="auto"/>
        <w:contextualSpacing/>
        <w:mirrorIndents/>
        <w:jc w:val="both"/>
        <w:rPr>
          <w:rFonts w:ascii="Times New Roman" w:hAnsi="Times New Roman"/>
          <w:sz w:val="24"/>
          <w:szCs w:val="24"/>
        </w:rPr>
      </w:pPr>
      <w:r>
        <w:rPr>
          <w:noProof/>
        </w:rPr>
        <w:drawing>
          <wp:inline distT="0" distB="0" distL="0" distR="0" wp14:anchorId="637773FB" wp14:editId="78A95C97">
            <wp:extent cx="4305300" cy="2600325"/>
            <wp:effectExtent l="0" t="0" r="1905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B7A93" w:rsidRPr="001B7A93" w:rsidRDefault="0076511C" w:rsidP="0076511C">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 xml:space="preserve">            </w:t>
      </w:r>
      <w:r w:rsidR="001B7A93" w:rsidRPr="001B7A93">
        <w:rPr>
          <w:rFonts w:ascii="Times New Roman" w:hAnsi="Times New Roman"/>
          <w:sz w:val="24"/>
          <w:szCs w:val="24"/>
        </w:rPr>
        <w:t>Fonte: Questionário Realizado pelos Pesquisadores</w:t>
      </w:r>
    </w:p>
    <w:p w:rsidR="00E34BAC" w:rsidRDefault="0076511C"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lastRenderedPageBreak/>
        <w:tab/>
      </w:r>
      <w:r w:rsidR="0066345B">
        <w:rPr>
          <w:rFonts w:ascii="Times New Roman" w:hAnsi="Times New Roman"/>
          <w:sz w:val="24"/>
          <w:szCs w:val="24"/>
        </w:rPr>
        <w:t xml:space="preserve">De </w:t>
      </w:r>
      <w:r>
        <w:rPr>
          <w:rFonts w:ascii="Times New Roman" w:hAnsi="Times New Roman"/>
          <w:sz w:val="24"/>
          <w:szCs w:val="24"/>
        </w:rPr>
        <w:t xml:space="preserve">acordo com o Gráfico </w:t>
      </w:r>
      <w:proofErr w:type="gramStart"/>
      <w:r>
        <w:rPr>
          <w:rFonts w:ascii="Times New Roman" w:hAnsi="Times New Roman"/>
          <w:sz w:val="24"/>
          <w:szCs w:val="24"/>
        </w:rPr>
        <w:t>3</w:t>
      </w:r>
      <w:proofErr w:type="gramEnd"/>
      <w:r w:rsidR="0066345B">
        <w:rPr>
          <w:rFonts w:ascii="Times New Roman" w:hAnsi="Times New Roman"/>
          <w:sz w:val="24"/>
          <w:szCs w:val="24"/>
        </w:rPr>
        <w:t>, mais da metade dos professores, acreditam que alunos com deficiência não conseguem construir o conhecimento sozinhos,</w:t>
      </w:r>
      <w:r w:rsidR="00233EB5">
        <w:rPr>
          <w:rFonts w:ascii="Times New Roman" w:hAnsi="Times New Roman"/>
          <w:sz w:val="24"/>
          <w:szCs w:val="24"/>
        </w:rPr>
        <w:t xml:space="preserve"> pois </w:t>
      </w:r>
      <w:r w:rsidR="00233EB5">
        <w:rPr>
          <w:rFonts w:ascii="Raleway" w:hAnsi="Raleway"/>
          <w:color w:val="000000"/>
          <w:shd w:val="clear" w:color="auto" w:fill="FFFFFF"/>
        </w:rPr>
        <w:t>na aprendizagem, o professor é o norte que ajuda o aluno a descobrir, a reconstruir e a posicionar-se frente ao conhecimento, o aluno não constrói sozinho o conhecimento, essa construção é feita continuamente com outros e na interação com os outros.</w:t>
      </w:r>
    </w:p>
    <w:p w:rsidR="00647AFB" w:rsidRDefault="00647AFB" w:rsidP="00AB4058">
      <w:pPr>
        <w:pStyle w:val="NormalWeb"/>
        <w:shd w:val="clear" w:color="auto" w:fill="FFFFFF"/>
        <w:spacing w:after="0" w:line="360" w:lineRule="auto"/>
        <w:ind w:firstLine="709"/>
        <w:contextualSpacing/>
        <w:mirrorIndents/>
        <w:jc w:val="both"/>
      </w:pPr>
      <w:r>
        <w:t>Verificamos que m</w:t>
      </w:r>
      <w:r w:rsidRPr="00614322">
        <w:t xml:space="preserve">esmo tendo </w:t>
      </w:r>
      <w:r>
        <w:t>respaldo por l</w:t>
      </w:r>
      <w:r w:rsidRPr="00614322">
        <w:t xml:space="preserve">ei, ainda existem escolas que dificultam a inserção da criança com necessidades especiais no ambiente escolar, seja por falta de estrutura física como, por exemplo, banheiros adaptados; falta de material didático como livros em libras ou com </w:t>
      </w:r>
      <w:proofErr w:type="gramStart"/>
      <w:r w:rsidRPr="00614322">
        <w:t>letras em caixa alta para baixa visão</w:t>
      </w:r>
      <w:proofErr w:type="gramEnd"/>
      <w:r w:rsidRPr="00614322">
        <w:t>; professores que não aceitam ter em sua sala uma criança com necessidade especial.</w:t>
      </w:r>
    </w:p>
    <w:p w:rsidR="001B7A93" w:rsidRDefault="001B7A93" w:rsidP="00AB4058">
      <w:pPr>
        <w:pStyle w:val="NormalWeb"/>
        <w:shd w:val="clear" w:color="auto" w:fill="FFFFFF"/>
        <w:spacing w:after="0" w:line="360" w:lineRule="auto"/>
        <w:ind w:firstLine="709"/>
        <w:contextualSpacing/>
        <w:mirrorIndents/>
        <w:jc w:val="both"/>
      </w:pPr>
      <w:r>
        <w:t>Muitas pesquisadas mostram-se preocupadas com a condução da inclusão escolar, mas de forma bastante positiva, como retratam os fragmentos abaixo:</w:t>
      </w:r>
    </w:p>
    <w:p w:rsidR="001B7A93" w:rsidRDefault="001B7A93" w:rsidP="00232A7D">
      <w:pPr>
        <w:pStyle w:val="NormalWeb"/>
        <w:shd w:val="clear" w:color="auto" w:fill="FFFFFF"/>
        <w:spacing w:after="0" w:line="240" w:lineRule="auto"/>
        <w:ind w:left="2268"/>
        <w:contextualSpacing/>
        <w:mirrorIndents/>
        <w:jc w:val="both"/>
        <w:rPr>
          <w:sz w:val="22"/>
          <w:szCs w:val="22"/>
        </w:rPr>
      </w:pPr>
      <w:r w:rsidRPr="001B7A93">
        <w:rPr>
          <w:sz w:val="22"/>
          <w:szCs w:val="22"/>
        </w:rPr>
        <w:t>(...) Sugestão para a melhoria da Educação Inclusiva: (...) Como a inclusão é em nível mundial, conhecer o que está sendo realizado em outros países e tentar melhorar e adaptar à nossa realidade.</w:t>
      </w:r>
      <w:r>
        <w:rPr>
          <w:sz w:val="22"/>
          <w:szCs w:val="22"/>
        </w:rPr>
        <w:t xml:space="preserve"> (Professora Margarida)</w:t>
      </w:r>
    </w:p>
    <w:p w:rsidR="001B7A93" w:rsidRDefault="001B7A93" w:rsidP="00232A7D">
      <w:pPr>
        <w:pStyle w:val="NormalWeb"/>
        <w:shd w:val="clear" w:color="auto" w:fill="FFFFFF"/>
        <w:spacing w:after="0" w:line="240" w:lineRule="auto"/>
        <w:ind w:left="2268"/>
        <w:contextualSpacing/>
        <w:mirrorIndents/>
        <w:jc w:val="both"/>
        <w:rPr>
          <w:sz w:val="22"/>
          <w:szCs w:val="22"/>
        </w:rPr>
      </w:pPr>
    </w:p>
    <w:p w:rsidR="001B7A93" w:rsidRDefault="001B7A93" w:rsidP="00232A7D">
      <w:pPr>
        <w:pStyle w:val="NormalWeb"/>
        <w:shd w:val="clear" w:color="auto" w:fill="FFFFFF"/>
        <w:spacing w:after="0" w:line="240" w:lineRule="auto"/>
        <w:ind w:left="2268"/>
        <w:contextualSpacing/>
        <w:mirrorIndents/>
        <w:jc w:val="both"/>
        <w:rPr>
          <w:sz w:val="22"/>
          <w:szCs w:val="22"/>
        </w:rPr>
      </w:pPr>
      <w:r>
        <w:rPr>
          <w:sz w:val="22"/>
          <w:szCs w:val="22"/>
        </w:rPr>
        <w:t>(...) É necessária uma equipe multidisciplinar para facilitar o atendimento e a estimulação precoce dos alunos. (Professora Rosa)</w:t>
      </w:r>
    </w:p>
    <w:p w:rsidR="001B7A93" w:rsidRDefault="001B7A93" w:rsidP="00232A7D">
      <w:pPr>
        <w:pStyle w:val="NormalWeb"/>
        <w:shd w:val="clear" w:color="auto" w:fill="FFFFFF"/>
        <w:spacing w:after="0" w:line="240" w:lineRule="auto"/>
        <w:ind w:left="2268"/>
        <w:contextualSpacing/>
        <w:mirrorIndents/>
        <w:jc w:val="both"/>
        <w:rPr>
          <w:sz w:val="22"/>
          <w:szCs w:val="22"/>
        </w:rPr>
      </w:pPr>
    </w:p>
    <w:p w:rsidR="001B7A93" w:rsidRPr="001B7A93" w:rsidRDefault="001B7A93" w:rsidP="00232A7D">
      <w:pPr>
        <w:pStyle w:val="NormalWeb"/>
        <w:shd w:val="clear" w:color="auto" w:fill="FFFFFF"/>
        <w:spacing w:after="0" w:line="240" w:lineRule="auto"/>
        <w:ind w:left="2268"/>
        <w:contextualSpacing/>
        <w:mirrorIndents/>
        <w:jc w:val="both"/>
        <w:rPr>
          <w:sz w:val="22"/>
          <w:szCs w:val="22"/>
        </w:rPr>
      </w:pPr>
      <w:r>
        <w:rPr>
          <w:sz w:val="22"/>
          <w:szCs w:val="22"/>
        </w:rPr>
        <w:t xml:space="preserve">(...) São necessários mais recursos de acessibilidade, adequações arquitetônicas em todas as repartições públicas, preparação da comunidade escolar para receber os alunos da inclusão. (Professora </w:t>
      </w:r>
      <w:r w:rsidR="0020478E">
        <w:rPr>
          <w:sz w:val="22"/>
          <w:szCs w:val="22"/>
        </w:rPr>
        <w:t>Violeta</w:t>
      </w:r>
      <w:r>
        <w:rPr>
          <w:sz w:val="22"/>
          <w:szCs w:val="22"/>
        </w:rPr>
        <w:t>)</w:t>
      </w:r>
    </w:p>
    <w:p w:rsidR="00647AFB" w:rsidRDefault="00647AFB" w:rsidP="00AB4058">
      <w:pPr>
        <w:pStyle w:val="NormalWeb"/>
        <w:shd w:val="clear" w:color="auto" w:fill="FFFFFF"/>
        <w:spacing w:after="0" w:line="360" w:lineRule="auto"/>
        <w:ind w:firstLine="709"/>
        <w:contextualSpacing/>
        <w:mirrorIndents/>
        <w:jc w:val="both"/>
      </w:pPr>
      <w:r w:rsidRPr="00614322">
        <w:t>As dificuldades seriam minimizadas, na busca por direitos e deveres de uma Educação Especial que atendesse as necessidades especiais das crianças, se a Lei fosse cumprida; e se cada um fizesse a sua parte, todos ganhariam principalmente a criança, que poderia gozar de seus direitos, respeitando - se diversidade e pluralidade social.</w:t>
      </w:r>
    </w:p>
    <w:p w:rsidR="001B7A93" w:rsidRDefault="001B7A93" w:rsidP="00AB4058">
      <w:pPr>
        <w:pStyle w:val="NormalWeb"/>
        <w:shd w:val="clear" w:color="auto" w:fill="FFFFFF"/>
        <w:spacing w:after="0" w:line="360" w:lineRule="auto"/>
        <w:ind w:firstLine="709"/>
        <w:contextualSpacing/>
        <w:mirrorIndents/>
        <w:jc w:val="both"/>
      </w:pPr>
      <w:r>
        <w:t xml:space="preserve">No entanto, alguns educadores se mostram totalmente contrários à inclusão, </w:t>
      </w:r>
      <w:r w:rsidR="0020478E">
        <w:t xml:space="preserve">ou sem perspectivas de avanços, </w:t>
      </w:r>
      <w:r>
        <w:t>como podemos perceber nos registros a seguir:</w:t>
      </w:r>
    </w:p>
    <w:p w:rsidR="0020478E" w:rsidRDefault="0020478E" w:rsidP="00232A7D">
      <w:pPr>
        <w:pStyle w:val="NormalWeb"/>
        <w:shd w:val="clear" w:color="auto" w:fill="FFFFFF"/>
        <w:spacing w:after="0" w:line="240" w:lineRule="auto"/>
        <w:ind w:left="2268"/>
        <w:contextualSpacing/>
        <w:mirrorIndents/>
        <w:jc w:val="both"/>
        <w:rPr>
          <w:sz w:val="22"/>
          <w:szCs w:val="22"/>
        </w:rPr>
      </w:pPr>
      <w:r>
        <w:rPr>
          <w:sz w:val="22"/>
          <w:szCs w:val="22"/>
        </w:rPr>
        <w:t xml:space="preserve">(...) Que se faça uma educação inclusiva coerente, isto é, sem hipocrisia e pieguismo com os alunos </w:t>
      </w:r>
      <w:r w:rsidR="008F7158">
        <w:rPr>
          <w:sz w:val="22"/>
          <w:szCs w:val="22"/>
        </w:rPr>
        <w:t xml:space="preserve">da educação especial e que </w:t>
      </w:r>
      <w:proofErr w:type="gramStart"/>
      <w:r w:rsidR="008F7158">
        <w:rPr>
          <w:sz w:val="22"/>
          <w:szCs w:val="22"/>
        </w:rPr>
        <w:t>todo</w:t>
      </w:r>
      <w:r>
        <w:rPr>
          <w:sz w:val="22"/>
          <w:szCs w:val="22"/>
        </w:rPr>
        <w:t xml:space="preserve"> a</w:t>
      </w:r>
      <w:proofErr w:type="gramEnd"/>
      <w:r>
        <w:rPr>
          <w:sz w:val="22"/>
          <w:szCs w:val="22"/>
        </w:rPr>
        <w:t xml:space="preserve"> sociedade seja envolvida com uma discussão séria e realista para montar um programa de inclusão honesta e pragmática sobre a questão. (Professora Begônia)</w:t>
      </w:r>
    </w:p>
    <w:p w:rsidR="0020478E" w:rsidRDefault="0020478E" w:rsidP="00232A7D">
      <w:pPr>
        <w:pStyle w:val="NormalWeb"/>
        <w:shd w:val="clear" w:color="auto" w:fill="FFFFFF"/>
        <w:spacing w:after="0" w:line="240" w:lineRule="auto"/>
        <w:ind w:left="2268"/>
        <w:contextualSpacing/>
        <w:mirrorIndents/>
        <w:jc w:val="both"/>
        <w:rPr>
          <w:sz w:val="22"/>
          <w:szCs w:val="22"/>
        </w:rPr>
      </w:pPr>
    </w:p>
    <w:p w:rsidR="0020478E" w:rsidRPr="001B7A93" w:rsidRDefault="0020478E" w:rsidP="00232A7D">
      <w:pPr>
        <w:pStyle w:val="NormalWeb"/>
        <w:shd w:val="clear" w:color="auto" w:fill="FFFFFF"/>
        <w:spacing w:after="0" w:line="240" w:lineRule="auto"/>
        <w:ind w:left="2268"/>
        <w:contextualSpacing/>
        <w:mirrorIndents/>
        <w:jc w:val="both"/>
        <w:rPr>
          <w:sz w:val="22"/>
          <w:szCs w:val="22"/>
        </w:rPr>
      </w:pPr>
      <w:r>
        <w:rPr>
          <w:sz w:val="22"/>
          <w:szCs w:val="22"/>
        </w:rPr>
        <w:t xml:space="preserve">(...) Gostaria de ter boas expectativas, mas infelizmente, diante do atual quadro não há uma perspectiva </w:t>
      </w:r>
      <w:proofErr w:type="gramStart"/>
      <w:r>
        <w:rPr>
          <w:sz w:val="22"/>
          <w:szCs w:val="22"/>
        </w:rPr>
        <w:t>a curto prazo</w:t>
      </w:r>
      <w:proofErr w:type="gramEnd"/>
      <w:r>
        <w:rPr>
          <w:sz w:val="22"/>
          <w:szCs w:val="22"/>
        </w:rPr>
        <w:t>. (Professora Camélia)</w:t>
      </w:r>
    </w:p>
    <w:p w:rsidR="00647AFB" w:rsidRPr="00614322" w:rsidRDefault="00647AFB" w:rsidP="00AB4058">
      <w:pPr>
        <w:pStyle w:val="NormalWeb"/>
        <w:shd w:val="clear" w:color="auto" w:fill="FFFFFF"/>
        <w:spacing w:after="0" w:line="360" w:lineRule="auto"/>
        <w:ind w:firstLine="709"/>
        <w:contextualSpacing/>
        <w:mirrorIndents/>
        <w:jc w:val="both"/>
      </w:pPr>
      <w:r w:rsidRPr="00614322">
        <w:t>Com isso, podemos perceber a importância da ressignificação das práticas educativas para inclusão de todos. O professor deve manter-se em constante atualização para que possa acolher as diversas realidades que chegam à escola, podendo assim adaptar atividades e avaliações de acordo com as especificidades dos alunos.</w:t>
      </w:r>
    </w:p>
    <w:p w:rsidR="005F62F4" w:rsidRPr="00232A7D" w:rsidRDefault="00232A7D" w:rsidP="00232A7D">
      <w:pPr>
        <w:pStyle w:val="PargrafodaLista"/>
        <w:numPr>
          <w:ilvl w:val="0"/>
          <w:numId w:val="1"/>
        </w:numPr>
        <w:tabs>
          <w:tab w:val="left" w:pos="0"/>
        </w:tabs>
        <w:spacing w:after="0" w:line="360" w:lineRule="auto"/>
        <w:mirrorIndents/>
        <w:jc w:val="both"/>
        <w:rPr>
          <w:rFonts w:ascii="Times New Roman" w:hAnsi="Times New Roman"/>
          <w:b/>
          <w:sz w:val="24"/>
          <w:szCs w:val="24"/>
        </w:rPr>
      </w:pPr>
      <w:r>
        <w:rPr>
          <w:rFonts w:ascii="Times New Roman" w:hAnsi="Times New Roman"/>
          <w:b/>
          <w:sz w:val="24"/>
          <w:szCs w:val="24"/>
        </w:rPr>
        <w:t>Considerações Finais</w:t>
      </w:r>
    </w:p>
    <w:p w:rsidR="0012388C" w:rsidRPr="0012388C"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lastRenderedPageBreak/>
        <w:tab/>
      </w:r>
      <w:r w:rsidR="000704AB" w:rsidRPr="0012388C">
        <w:rPr>
          <w:rFonts w:ascii="Times New Roman" w:hAnsi="Times New Roman"/>
          <w:sz w:val="24"/>
          <w:szCs w:val="24"/>
        </w:rPr>
        <w:t xml:space="preserve">A educação na atualidade tem caminhado em busca de uma escola democrática, o que está claro na Lei de Diretrizes e Bases da Educação brasileira. De fato, a educação busca o respeito às diferenças, à individualidade e às limitações do educando, bem como a valorização do potencial de cada um e da cultura de cada comunidade. A integração e a inclusão, tanto em seus aspectos sociais como educacionais, são questões amplamente discutidas e apregoadas por políticos, educadores e socialistas. É sabido que a educação é o caminho para a superação das desigualdades sociais, econômicas e intelectuais. Para tanto, no processo educacional deve-se ter uma visão total do educando, não podendo este ser visto só como uma “mente pensante”, mas como um ser biopsicossocial. </w:t>
      </w:r>
    </w:p>
    <w:p w:rsidR="000704AB" w:rsidRPr="0012388C" w:rsidRDefault="0012388C" w:rsidP="00AB4058">
      <w:pPr>
        <w:tabs>
          <w:tab w:val="left" w:pos="0"/>
        </w:tabs>
        <w:spacing w:after="0" w:line="360" w:lineRule="auto"/>
        <w:contextualSpacing/>
        <w:mirrorIndents/>
        <w:jc w:val="both"/>
        <w:rPr>
          <w:rFonts w:ascii="Times New Roman" w:hAnsi="Times New Roman"/>
          <w:sz w:val="24"/>
          <w:szCs w:val="24"/>
        </w:rPr>
      </w:pPr>
      <w:r w:rsidRPr="0012388C">
        <w:rPr>
          <w:rFonts w:ascii="Times New Roman" w:hAnsi="Times New Roman"/>
          <w:sz w:val="24"/>
          <w:szCs w:val="24"/>
        </w:rPr>
        <w:tab/>
      </w:r>
      <w:r w:rsidR="000704AB" w:rsidRPr="0012388C">
        <w:rPr>
          <w:rFonts w:ascii="Times New Roman" w:hAnsi="Times New Roman"/>
          <w:sz w:val="24"/>
          <w:szCs w:val="24"/>
        </w:rPr>
        <w:t>A educação no geral não é um processo simples, pois a mesma exige dos educadores seriedade e compromisso, as dificuldades dos alunos não podem ser tratadas de forma generalizada, pois a inclusão educacional necessita de atenção redobrada e de um olhar diferenciado dos educadores, cada indivíduo é único, para tanto é necessário definirmos primeiramente os termos “integração e inclusão”.</w:t>
      </w:r>
    </w:p>
    <w:p w:rsidR="005F62F4"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ab/>
        <w:t>Considera-se que é por meio da educação continuada que o professor pode e deve manter-se atualizado, motivado e, adquirir subsídios para continuamente melhorar sua prática. Da mesma forma, considera-se fundamental, pois se constitui a base para a formação de uma sociedade verdadeiramente inclusiva a partir do contexto escolar, uma vez que a escola é concebida como um espaço privilegiado de socialização e formação cidadã.</w:t>
      </w:r>
    </w:p>
    <w:p w:rsidR="0066345B" w:rsidRPr="0066345B" w:rsidRDefault="0066345B" w:rsidP="00AB4058">
      <w:pPr>
        <w:tabs>
          <w:tab w:val="left" w:pos="0"/>
        </w:tabs>
        <w:spacing w:after="0" w:line="360" w:lineRule="auto"/>
        <w:contextualSpacing/>
        <w:mirrorIndents/>
        <w:jc w:val="both"/>
        <w:rPr>
          <w:rFonts w:ascii="Times New Roman" w:hAnsi="Times New Roman"/>
          <w:sz w:val="24"/>
          <w:szCs w:val="24"/>
        </w:rPr>
      </w:pPr>
      <w:r>
        <w:rPr>
          <w:rFonts w:ascii="Arial" w:hAnsi="Arial" w:cs="Arial"/>
          <w:color w:val="000000"/>
          <w:sz w:val="20"/>
          <w:szCs w:val="20"/>
          <w:shd w:val="clear" w:color="auto" w:fill="FFFFFF"/>
        </w:rPr>
        <w:tab/>
      </w:r>
      <w:r w:rsidRPr="0066345B">
        <w:rPr>
          <w:rFonts w:ascii="Times New Roman" w:hAnsi="Times New Roman"/>
          <w:color w:val="000000"/>
          <w:sz w:val="24"/>
          <w:szCs w:val="24"/>
          <w:shd w:val="clear" w:color="auto" w:fill="FFFFFF"/>
        </w:rPr>
        <w:t>Avaliar as necessidades e buscar respostas educativas para solucionar problemas de desempenho escolar dos alunos e de aperfeiçoamento da formação dos profissionais de educação é mais do que uma revisão dos limites que separam as modalidades regular e especial de ensino escolar. Envolve novos valores e atitudes pessoais e profissionais, que se chocam com a cultura tradicional das escolas, inclusive com a nossa maneira de conceber as pessoas excluídas.</w:t>
      </w:r>
    </w:p>
    <w:p w:rsidR="00E84F86" w:rsidRPr="00E84F86" w:rsidRDefault="00E84F86" w:rsidP="00AB4058">
      <w:pPr>
        <w:suppressAutoHyphens w:val="0"/>
        <w:spacing w:after="0" w:line="360" w:lineRule="auto"/>
        <w:contextualSpacing/>
        <w:mirrorIndents/>
        <w:jc w:val="both"/>
        <w:rPr>
          <w:rFonts w:ascii="Times New Roman" w:eastAsia="Times New Roman" w:hAnsi="Times New Roman"/>
          <w:sz w:val="24"/>
          <w:szCs w:val="24"/>
        </w:rPr>
      </w:pPr>
      <w:r>
        <w:rPr>
          <w:rFonts w:ascii="Times New Roman" w:eastAsia="Times New Roman" w:hAnsi="Times New Roman"/>
          <w:color w:val="000000"/>
          <w:sz w:val="24"/>
          <w:szCs w:val="24"/>
        </w:rPr>
        <w:tab/>
      </w:r>
      <w:r w:rsidRPr="00E84F86">
        <w:rPr>
          <w:rFonts w:ascii="Times New Roman" w:eastAsia="Times New Roman" w:hAnsi="Times New Roman"/>
          <w:color w:val="000000"/>
          <w:sz w:val="24"/>
          <w:szCs w:val="24"/>
        </w:rPr>
        <w:t>As propostas de educação para todos não são utópicas, hipotéticas, irreais, produto da elucubração de pessoas que estão distantes da realidade escolar. Ao contrário, a sua defesa é própria daqueles que conhecem a fundo as escolas e tudo o que está acontecendo dentro de suas salas de aula, nos gabinetes da administração, nos cursos de formação de professores.</w:t>
      </w:r>
    </w:p>
    <w:p w:rsidR="00E84F86" w:rsidRPr="00E84F86" w:rsidRDefault="00E84F86" w:rsidP="00AB4058">
      <w:pPr>
        <w:suppressAutoHyphens w:val="0"/>
        <w:spacing w:after="0" w:line="360" w:lineRule="auto"/>
        <w:contextualSpacing/>
        <w:mirrorIndents/>
        <w:jc w:val="both"/>
        <w:rPr>
          <w:rFonts w:ascii="Times New Roman" w:eastAsia="Times New Roman" w:hAnsi="Times New Roman"/>
          <w:sz w:val="24"/>
          <w:szCs w:val="24"/>
        </w:rPr>
      </w:pPr>
      <w:r>
        <w:rPr>
          <w:rFonts w:ascii="Times New Roman" w:eastAsia="Times New Roman" w:hAnsi="Times New Roman"/>
          <w:color w:val="000000"/>
          <w:sz w:val="24"/>
          <w:szCs w:val="24"/>
        </w:rPr>
        <w:tab/>
      </w:r>
      <w:r w:rsidRPr="00E84F86">
        <w:rPr>
          <w:rFonts w:ascii="Times New Roman" w:eastAsia="Times New Roman" w:hAnsi="Times New Roman"/>
          <w:color w:val="000000"/>
          <w:sz w:val="24"/>
          <w:szCs w:val="24"/>
        </w:rPr>
        <w:t>O direito de todos à educação inclusiva é, sem dúvida, uma tarefa difícil, mas exequível. Precisamos ser capazes de desviar dos obstáculos que a escola tradicional coloca hoje para nos impedir o avanço das prop</w:t>
      </w:r>
      <w:r w:rsidR="00232A7D">
        <w:rPr>
          <w:rFonts w:ascii="Times New Roman" w:eastAsia="Times New Roman" w:hAnsi="Times New Roman"/>
          <w:color w:val="000000"/>
          <w:sz w:val="24"/>
          <w:szCs w:val="24"/>
        </w:rPr>
        <w:t xml:space="preserve">ostas de uma escola para todos: </w:t>
      </w:r>
      <w:r w:rsidRPr="00E84F86">
        <w:rPr>
          <w:rFonts w:ascii="Times New Roman" w:eastAsia="Times New Roman" w:hAnsi="Times New Roman"/>
          <w:color w:val="000000"/>
          <w:sz w:val="24"/>
          <w:szCs w:val="24"/>
        </w:rPr>
        <w:t>justa, democrática e aberta às diferenças.</w:t>
      </w:r>
    </w:p>
    <w:p w:rsidR="00E84F86" w:rsidRPr="00E84F86" w:rsidRDefault="00E84F86" w:rsidP="00AB4058">
      <w:pPr>
        <w:suppressAutoHyphens w:val="0"/>
        <w:spacing w:after="0" w:line="360" w:lineRule="auto"/>
        <w:contextualSpacing/>
        <w:mirrorIndents/>
        <w:jc w:val="both"/>
        <w:rPr>
          <w:rFonts w:ascii="Times New Roman" w:eastAsia="Times New Roman" w:hAnsi="Times New Roman"/>
          <w:sz w:val="24"/>
          <w:szCs w:val="24"/>
        </w:rPr>
      </w:pPr>
      <w:r>
        <w:rPr>
          <w:rFonts w:ascii="Times New Roman" w:eastAsia="Times New Roman" w:hAnsi="Times New Roman"/>
          <w:color w:val="000000"/>
          <w:sz w:val="24"/>
          <w:szCs w:val="24"/>
        </w:rPr>
        <w:lastRenderedPageBreak/>
        <w:tab/>
      </w:r>
      <w:r w:rsidRPr="00E84F86">
        <w:rPr>
          <w:rFonts w:ascii="Times New Roman" w:eastAsia="Times New Roman" w:hAnsi="Times New Roman"/>
          <w:color w:val="000000"/>
          <w:sz w:val="24"/>
          <w:szCs w:val="24"/>
        </w:rPr>
        <w:t>Cumprir o direito de todo o aluno ser incluído em uma turma escolar depende do que conseguirmos avançar nesses novos caminho</w:t>
      </w:r>
      <w:r w:rsidR="00232A7D">
        <w:rPr>
          <w:rFonts w:ascii="Times New Roman" w:eastAsia="Times New Roman" w:hAnsi="Times New Roman"/>
          <w:color w:val="000000"/>
          <w:sz w:val="24"/>
          <w:szCs w:val="24"/>
        </w:rPr>
        <w:t>s</w:t>
      </w:r>
      <w:r w:rsidRPr="00E84F86">
        <w:rPr>
          <w:rFonts w:ascii="Times New Roman" w:eastAsia="Times New Roman" w:hAnsi="Times New Roman"/>
          <w:color w:val="000000"/>
          <w:sz w:val="24"/>
          <w:szCs w:val="24"/>
        </w:rPr>
        <w:t xml:space="preserve"> pedagógicos e do que formos deixando para trás, na caminhada.</w:t>
      </w:r>
    </w:p>
    <w:p w:rsidR="00E84F86" w:rsidRDefault="00E84F86" w:rsidP="00AB4058">
      <w:pPr>
        <w:tabs>
          <w:tab w:val="left" w:pos="142"/>
          <w:tab w:val="left" w:pos="284"/>
          <w:tab w:val="left" w:pos="567"/>
          <w:tab w:val="left" w:pos="5370"/>
        </w:tabs>
        <w:spacing w:after="0" w:line="360" w:lineRule="auto"/>
        <w:contextualSpacing/>
        <w:mirrorIndents/>
        <w:rPr>
          <w:rFonts w:ascii="Times New Roman" w:hAnsi="Times New Roman"/>
          <w:b/>
          <w:sz w:val="24"/>
          <w:szCs w:val="24"/>
        </w:rPr>
      </w:pPr>
    </w:p>
    <w:p w:rsidR="005F62F4" w:rsidRPr="00232A7D" w:rsidRDefault="00232A7D" w:rsidP="00232A7D">
      <w:pPr>
        <w:pStyle w:val="PargrafodaLista"/>
        <w:numPr>
          <w:ilvl w:val="0"/>
          <w:numId w:val="1"/>
        </w:numPr>
        <w:tabs>
          <w:tab w:val="left" w:pos="142"/>
          <w:tab w:val="left" w:pos="284"/>
          <w:tab w:val="left" w:pos="567"/>
          <w:tab w:val="left" w:pos="5370"/>
        </w:tabs>
        <w:spacing w:after="0" w:line="360" w:lineRule="auto"/>
        <w:ind w:hanging="1065"/>
        <w:mirrorIndents/>
        <w:rPr>
          <w:rFonts w:ascii="Times New Roman" w:hAnsi="Times New Roman"/>
          <w:b/>
          <w:sz w:val="24"/>
          <w:szCs w:val="24"/>
        </w:rPr>
      </w:pPr>
      <w:r>
        <w:rPr>
          <w:rFonts w:ascii="Times New Roman" w:hAnsi="Times New Roman"/>
          <w:b/>
          <w:sz w:val="24"/>
          <w:szCs w:val="24"/>
        </w:rPr>
        <w:t>Referências</w:t>
      </w:r>
    </w:p>
    <w:p w:rsidR="00647AFB" w:rsidRPr="00614322" w:rsidRDefault="00647AFB" w:rsidP="00AB4058">
      <w:pPr>
        <w:tabs>
          <w:tab w:val="left" w:pos="142"/>
          <w:tab w:val="left" w:pos="284"/>
          <w:tab w:val="left" w:pos="567"/>
          <w:tab w:val="left" w:pos="5370"/>
        </w:tabs>
        <w:spacing w:after="0" w:line="360" w:lineRule="auto"/>
        <w:contextualSpacing/>
        <w:mirrorIndents/>
        <w:rPr>
          <w:rFonts w:ascii="Times New Roman" w:hAnsi="Times New Roman"/>
          <w:b/>
          <w:sz w:val="24"/>
          <w:szCs w:val="24"/>
        </w:rPr>
      </w:pPr>
    </w:p>
    <w:p w:rsidR="005F62F4"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 xml:space="preserve">BAUMEL, Roseli Cecília Rocha de Carvalho; RIBEIRO, Maria Luisa </w:t>
      </w:r>
      <w:proofErr w:type="spellStart"/>
      <w:r w:rsidRPr="00614322">
        <w:rPr>
          <w:rFonts w:ascii="Times New Roman" w:hAnsi="Times New Roman"/>
          <w:sz w:val="24"/>
          <w:szCs w:val="24"/>
        </w:rPr>
        <w:t>Sprovieri</w:t>
      </w:r>
      <w:proofErr w:type="spellEnd"/>
      <w:r w:rsidRPr="00614322">
        <w:rPr>
          <w:rFonts w:ascii="Times New Roman" w:hAnsi="Times New Roman"/>
          <w:sz w:val="24"/>
          <w:szCs w:val="24"/>
        </w:rPr>
        <w:t xml:space="preserve"> (</w:t>
      </w:r>
      <w:proofErr w:type="spellStart"/>
      <w:r w:rsidRPr="00614322">
        <w:rPr>
          <w:rFonts w:ascii="Times New Roman" w:hAnsi="Times New Roman"/>
          <w:sz w:val="24"/>
          <w:szCs w:val="24"/>
        </w:rPr>
        <w:t>Org</w:t>
      </w:r>
      <w:proofErr w:type="spellEnd"/>
      <w:r w:rsidRPr="00614322">
        <w:rPr>
          <w:rFonts w:ascii="Times New Roman" w:hAnsi="Times New Roman"/>
          <w:sz w:val="24"/>
          <w:szCs w:val="24"/>
        </w:rPr>
        <w:t xml:space="preserve">). </w:t>
      </w:r>
      <w:r w:rsidRPr="00614322">
        <w:rPr>
          <w:rFonts w:ascii="Times New Roman" w:hAnsi="Times New Roman"/>
          <w:b/>
          <w:sz w:val="24"/>
          <w:szCs w:val="24"/>
        </w:rPr>
        <w:t>Educação Especial: do querer ao fazer.</w:t>
      </w:r>
      <w:r w:rsidRPr="00614322">
        <w:rPr>
          <w:rFonts w:ascii="Times New Roman" w:hAnsi="Times New Roman"/>
          <w:sz w:val="24"/>
          <w:szCs w:val="24"/>
        </w:rPr>
        <w:t xml:space="preserve"> São Paulo: </w:t>
      </w:r>
      <w:proofErr w:type="spellStart"/>
      <w:r w:rsidRPr="00614322">
        <w:rPr>
          <w:rFonts w:ascii="Times New Roman" w:hAnsi="Times New Roman"/>
          <w:sz w:val="24"/>
          <w:szCs w:val="24"/>
        </w:rPr>
        <w:t>Avercamp</w:t>
      </w:r>
      <w:proofErr w:type="spellEnd"/>
      <w:r w:rsidRPr="00614322">
        <w:rPr>
          <w:rFonts w:ascii="Times New Roman" w:hAnsi="Times New Roman"/>
          <w:sz w:val="24"/>
          <w:szCs w:val="24"/>
        </w:rPr>
        <w:t xml:space="preserve">, 2003. </w:t>
      </w:r>
    </w:p>
    <w:p w:rsidR="00647AFB" w:rsidRDefault="00647AFB"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 xml:space="preserve">BRASIL. </w:t>
      </w:r>
      <w:r w:rsidRPr="00647AFB">
        <w:rPr>
          <w:rFonts w:ascii="Times New Roman" w:hAnsi="Times New Roman"/>
          <w:b/>
          <w:sz w:val="24"/>
          <w:szCs w:val="24"/>
        </w:rPr>
        <w:t>Lei Federal nº 8069/1990</w:t>
      </w:r>
      <w:r>
        <w:rPr>
          <w:rFonts w:ascii="Times New Roman" w:hAnsi="Times New Roman"/>
          <w:sz w:val="24"/>
          <w:szCs w:val="24"/>
        </w:rPr>
        <w:t>. Estatuto da Criança e do Adolescente. Brasília, 1990.</w:t>
      </w:r>
    </w:p>
    <w:p w:rsidR="00647AFB" w:rsidRPr="00614322" w:rsidRDefault="00647AFB"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 xml:space="preserve">BRASIL. </w:t>
      </w:r>
      <w:r w:rsidRPr="00647AFB">
        <w:rPr>
          <w:rFonts w:ascii="Times New Roman" w:hAnsi="Times New Roman"/>
          <w:b/>
          <w:sz w:val="24"/>
          <w:szCs w:val="24"/>
        </w:rPr>
        <w:t>Lei Federal nº 9394</w:t>
      </w:r>
      <w:r>
        <w:rPr>
          <w:rFonts w:ascii="Times New Roman" w:hAnsi="Times New Roman"/>
          <w:sz w:val="24"/>
          <w:szCs w:val="24"/>
        </w:rPr>
        <w:t>/</w:t>
      </w:r>
      <w:r w:rsidRPr="00647AFB">
        <w:rPr>
          <w:rFonts w:ascii="Times New Roman" w:hAnsi="Times New Roman"/>
          <w:b/>
          <w:sz w:val="24"/>
          <w:szCs w:val="24"/>
        </w:rPr>
        <w:t>1996</w:t>
      </w:r>
      <w:r>
        <w:rPr>
          <w:rFonts w:ascii="Times New Roman" w:hAnsi="Times New Roman"/>
          <w:sz w:val="24"/>
          <w:szCs w:val="24"/>
        </w:rPr>
        <w:t xml:space="preserve">. </w:t>
      </w:r>
      <w:proofErr w:type="gramStart"/>
      <w:r>
        <w:rPr>
          <w:rFonts w:ascii="Times New Roman" w:hAnsi="Times New Roman"/>
          <w:sz w:val="24"/>
          <w:szCs w:val="24"/>
        </w:rPr>
        <w:t>Estabelece Diretrizes</w:t>
      </w:r>
      <w:proofErr w:type="gramEnd"/>
      <w:r>
        <w:rPr>
          <w:rFonts w:ascii="Times New Roman" w:hAnsi="Times New Roman"/>
          <w:sz w:val="24"/>
          <w:szCs w:val="24"/>
        </w:rPr>
        <w:t xml:space="preserve"> e Bases da Educação Nacional. Brasília, 1996. </w:t>
      </w:r>
    </w:p>
    <w:p w:rsidR="005F62F4" w:rsidRPr="00614322"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BRASIL, MEC</w:t>
      </w:r>
      <w:r w:rsidRPr="00614322">
        <w:rPr>
          <w:rFonts w:ascii="Times New Roman" w:hAnsi="Times New Roman"/>
          <w:b/>
          <w:sz w:val="24"/>
          <w:szCs w:val="24"/>
        </w:rPr>
        <w:t>. Política nacional de educação especial na perspectiva da educação inclusiva.</w:t>
      </w:r>
      <w:r w:rsidRPr="00614322">
        <w:rPr>
          <w:rFonts w:ascii="Times New Roman" w:hAnsi="Times New Roman"/>
          <w:sz w:val="24"/>
          <w:szCs w:val="24"/>
        </w:rPr>
        <w:t xml:space="preserve"> Brasília, Secretaria de Educação Especial, 2008. </w:t>
      </w:r>
    </w:p>
    <w:p w:rsidR="005F62F4" w:rsidRDefault="00E66F83" w:rsidP="00AB4058">
      <w:pPr>
        <w:tabs>
          <w:tab w:val="left" w:pos="0"/>
        </w:tabs>
        <w:spacing w:after="0" w:line="360" w:lineRule="auto"/>
        <w:contextualSpacing/>
        <w:mirrorIndents/>
        <w:jc w:val="both"/>
        <w:rPr>
          <w:rFonts w:ascii="Times New Roman" w:hAnsi="Times New Roman"/>
          <w:sz w:val="24"/>
          <w:szCs w:val="24"/>
        </w:rPr>
      </w:pPr>
      <w:r w:rsidRPr="00614322">
        <w:rPr>
          <w:rFonts w:ascii="Times New Roman" w:hAnsi="Times New Roman"/>
          <w:sz w:val="24"/>
          <w:szCs w:val="24"/>
        </w:rPr>
        <w:t xml:space="preserve">BRASIL. MEC/ SEESP. </w:t>
      </w:r>
      <w:r w:rsidRPr="00614322">
        <w:rPr>
          <w:rFonts w:ascii="Times New Roman" w:hAnsi="Times New Roman"/>
          <w:b/>
          <w:sz w:val="24"/>
          <w:szCs w:val="24"/>
        </w:rPr>
        <w:t>Política Nacional de Educação Especial na Perspectiva da Educação Inclusiva,</w:t>
      </w:r>
      <w:r w:rsidRPr="00614322">
        <w:rPr>
          <w:rFonts w:ascii="Times New Roman" w:hAnsi="Times New Roman"/>
          <w:sz w:val="24"/>
          <w:szCs w:val="24"/>
        </w:rPr>
        <w:t xml:space="preserve"> de 05 de junho de 2007.</w:t>
      </w:r>
    </w:p>
    <w:p w:rsidR="007A5871" w:rsidRDefault="007A5871" w:rsidP="00AB4058">
      <w:pPr>
        <w:tabs>
          <w:tab w:val="left" w:pos="0"/>
        </w:tabs>
        <w:spacing w:after="0" w:line="360" w:lineRule="auto"/>
        <w:contextualSpacing/>
        <w:mirrorIndents/>
        <w:jc w:val="both"/>
        <w:rPr>
          <w:rFonts w:ascii="Times New Roman" w:hAnsi="Times New Roman"/>
          <w:sz w:val="24"/>
          <w:szCs w:val="24"/>
        </w:rPr>
      </w:pPr>
      <w:proofErr w:type="gramStart"/>
      <w:r w:rsidRPr="007A5871">
        <w:rPr>
          <w:rFonts w:ascii="Times New Roman" w:hAnsi="Times New Roman"/>
          <w:sz w:val="24"/>
          <w:szCs w:val="24"/>
          <w:lang w:val="en-US"/>
        </w:rPr>
        <w:t xml:space="preserve">KARAGIANNIS, </w:t>
      </w:r>
      <w:proofErr w:type="spellStart"/>
      <w:r w:rsidRPr="007A5871">
        <w:rPr>
          <w:rFonts w:ascii="Times New Roman" w:hAnsi="Times New Roman"/>
          <w:sz w:val="24"/>
          <w:szCs w:val="24"/>
          <w:lang w:val="en-US"/>
        </w:rPr>
        <w:t>An</w:t>
      </w:r>
      <w:r w:rsidR="00647AFB">
        <w:rPr>
          <w:rFonts w:ascii="Times New Roman" w:hAnsi="Times New Roman"/>
          <w:sz w:val="24"/>
          <w:szCs w:val="24"/>
          <w:lang w:val="en-US"/>
        </w:rPr>
        <w:t>astasios</w:t>
      </w:r>
      <w:proofErr w:type="spellEnd"/>
      <w:r w:rsidR="00647AFB">
        <w:rPr>
          <w:rFonts w:ascii="Times New Roman" w:hAnsi="Times New Roman"/>
          <w:sz w:val="24"/>
          <w:szCs w:val="24"/>
          <w:lang w:val="en-US"/>
        </w:rPr>
        <w:t>;</w:t>
      </w:r>
      <w:r w:rsidRPr="007A5871">
        <w:rPr>
          <w:rFonts w:ascii="Times New Roman" w:hAnsi="Times New Roman"/>
          <w:sz w:val="24"/>
          <w:szCs w:val="24"/>
          <w:lang w:val="en-US"/>
        </w:rPr>
        <w:t xml:space="preserve"> STAINBACK, William; STAINBACK, Susan.</w:t>
      </w:r>
      <w:proofErr w:type="gramEnd"/>
      <w:r w:rsidRPr="007A5871">
        <w:rPr>
          <w:rFonts w:ascii="Times New Roman" w:hAnsi="Times New Roman"/>
          <w:sz w:val="24"/>
          <w:szCs w:val="24"/>
          <w:lang w:val="en-US"/>
        </w:rPr>
        <w:t xml:space="preserve"> </w:t>
      </w:r>
      <w:proofErr w:type="spellStart"/>
      <w:r w:rsidRPr="00647AFB">
        <w:rPr>
          <w:rFonts w:ascii="Times New Roman" w:hAnsi="Times New Roman"/>
          <w:b/>
          <w:sz w:val="24"/>
          <w:szCs w:val="24"/>
          <w:lang w:val="en-US"/>
        </w:rPr>
        <w:t>Fundamentos</w:t>
      </w:r>
      <w:proofErr w:type="spellEnd"/>
      <w:r w:rsidRPr="00647AFB">
        <w:rPr>
          <w:rFonts w:ascii="Times New Roman" w:hAnsi="Times New Roman"/>
          <w:b/>
          <w:sz w:val="24"/>
          <w:szCs w:val="24"/>
          <w:lang w:val="en-US"/>
        </w:rPr>
        <w:t xml:space="preserve"> do </w:t>
      </w:r>
      <w:proofErr w:type="spellStart"/>
      <w:r w:rsidRPr="00647AFB">
        <w:rPr>
          <w:rFonts w:ascii="Times New Roman" w:hAnsi="Times New Roman"/>
          <w:b/>
          <w:sz w:val="24"/>
          <w:szCs w:val="24"/>
          <w:lang w:val="en-US"/>
        </w:rPr>
        <w:t>Ensino</w:t>
      </w:r>
      <w:proofErr w:type="spellEnd"/>
      <w:r w:rsidRPr="00647AFB">
        <w:rPr>
          <w:rFonts w:ascii="Times New Roman" w:hAnsi="Times New Roman"/>
          <w:b/>
          <w:sz w:val="24"/>
          <w:szCs w:val="24"/>
          <w:lang w:val="en-US"/>
        </w:rPr>
        <w:t xml:space="preserve"> </w:t>
      </w:r>
      <w:proofErr w:type="spellStart"/>
      <w:r w:rsidRPr="00647AFB">
        <w:rPr>
          <w:rFonts w:ascii="Times New Roman" w:hAnsi="Times New Roman"/>
          <w:b/>
          <w:sz w:val="24"/>
          <w:szCs w:val="24"/>
          <w:lang w:val="en-US"/>
        </w:rPr>
        <w:t>Inclusivo</w:t>
      </w:r>
      <w:proofErr w:type="spellEnd"/>
      <w:r w:rsidRPr="00647AFB">
        <w:rPr>
          <w:rFonts w:ascii="Times New Roman" w:hAnsi="Times New Roman"/>
          <w:sz w:val="24"/>
          <w:szCs w:val="24"/>
          <w:lang w:val="en-US"/>
        </w:rPr>
        <w:t>, in</w:t>
      </w:r>
      <w:r w:rsidR="00647AFB" w:rsidRPr="00647AFB">
        <w:rPr>
          <w:rFonts w:ascii="Times New Roman" w:hAnsi="Times New Roman"/>
          <w:sz w:val="24"/>
          <w:szCs w:val="24"/>
          <w:lang w:val="en-US"/>
        </w:rPr>
        <w:t xml:space="preserve"> </w:t>
      </w:r>
      <w:proofErr w:type="spellStart"/>
      <w:r w:rsidR="00647AFB" w:rsidRPr="00647AFB">
        <w:rPr>
          <w:rFonts w:ascii="Times New Roman" w:hAnsi="Times New Roman"/>
          <w:sz w:val="24"/>
          <w:szCs w:val="24"/>
          <w:lang w:val="en-US"/>
        </w:rPr>
        <w:t>Stainback</w:t>
      </w:r>
      <w:proofErr w:type="spellEnd"/>
      <w:r w:rsidR="00647AFB" w:rsidRPr="00647AFB">
        <w:rPr>
          <w:rFonts w:ascii="Times New Roman" w:hAnsi="Times New Roman"/>
          <w:sz w:val="24"/>
          <w:szCs w:val="24"/>
          <w:lang w:val="en-US"/>
        </w:rPr>
        <w:t xml:space="preserve">, Susan; </w:t>
      </w:r>
      <w:proofErr w:type="spellStart"/>
      <w:r w:rsidR="00647AFB" w:rsidRPr="00647AFB">
        <w:rPr>
          <w:rFonts w:ascii="Times New Roman" w:hAnsi="Times New Roman"/>
          <w:sz w:val="24"/>
          <w:szCs w:val="24"/>
          <w:lang w:val="en-US"/>
        </w:rPr>
        <w:t>Stainback</w:t>
      </w:r>
      <w:proofErr w:type="spellEnd"/>
      <w:r w:rsidR="00647AFB" w:rsidRPr="00647AFB">
        <w:rPr>
          <w:rFonts w:ascii="Times New Roman" w:hAnsi="Times New Roman"/>
          <w:sz w:val="24"/>
          <w:szCs w:val="24"/>
          <w:lang w:val="en-US"/>
        </w:rPr>
        <w:t>, Willian.</w:t>
      </w:r>
      <w:r w:rsidRPr="00647AFB">
        <w:rPr>
          <w:rFonts w:ascii="Times New Roman" w:hAnsi="Times New Roman"/>
          <w:sz w:val="24"/>
          <w:szCs w:val="24"/>
          <w:lang w:val="en-US"/>
        </w:rPr>
        <w:t xml:space="preserve"> </w:t>
      </w:r>
      <w:r w:rsidR="00647AFB">
        <w:rPr>
          <w:rFonts w:ascii="Times New Roman" w:hAnsi="Times New Roman"/>
          <w:sz w:val="24"/>
          <w:szCs w:val="24"/>
        </w:rPr>
        <w:t>Inclusão: um guia para educadores. Porto Alegre: Artmed, 1999.</w:t>
      </w:r>
    </w:p>
    <w:p w:rsidR="007A5871" w:rsidRDefault="007A5871" w:rsidP="00AB4058">
      <w:pPr>
        <w:tabs>
          <w:tab w:val="left" w:pos="0"/>
        </w:tabs>
        <w:spacing w:after="0" w:line="360" w:lineRule="auto"/>
        <w:contextualSpacing/>
        <w:mirrorIndents/>
        <w:jc w:val="both"/>
        <w:rPr>
          <w:rFonts w:ascii="Times New Roman" w:hAnsi="Times New Roman"/>
          <w:sz w:val="24"/>
          <w:szCs w:val="24"/>
        </w:rPr>
      </w:pPr>
      <w:r>
        <w:rPr>
          <w:rFonts w:ascii="Times New Roman" w:hAnsi="Times New Roman"/>
          <w:sz w:val="24"/>
          <w:szCs w:val="24"/>
        </w:rPr>
        <w:t xml:space="preserve">MANTOAN, Maria Teresa </w:t>
      </w:r>
      <w:proofErr w:type="spellStart"/>
      <w:r>
        <w:rPr>
          <w:rFonts w:ascii="Times New Roman" w:hAnsi="Times New Roman"/>
          <w:sz w:val="24"/>
          <w:szCs w:val="24"/>
        </w:rPr>
        <w:t>Eglér</w:t>
      </w:r>
      <w:proofErr w:type="spellEnd"/>
      <w:r>
        <w:rPr>
          <w:rFonts w:ascii="Times New Roman" w:hAnsi="Times New Roman"/>
          <w:sz w:val="24"/>
          <w:szCs w:val="24"/>
        </w:rPr>
        <w:t xml:space="preserve">. </w:t>
      </w:r>
      <w:r w:rsidRPr="007A5871">
        <w:rPr>
          <w:rFonts w:ascii="Times New Roman" w:hAnsi="Times New Roman"/>
          <w:b/>
          <w:sz w:val="24"/>
          <w:szCs w:val="24"/>
        </w:rPr>
        <w:t>Inclusão Escolar</w:t>
      </w:r>
      <w:r>
        <w:rPr>
          <w:rFonts w:ascii="Times New Roman" w:hAnsi="Times New Roman"/>
          <w:sz w:val="24"/>
          <w:szCs w:val="24"/>
        </w:rPr>
        <w:t xml:space="preserve">, in </w:t>
      </w:r>
      <w:proofErr w:type="spellStart"/>
      <w:r>
        <w:rPr>
          <w:rFonts w:ascii="Times New Roman" w:hAnsi="Times New Roman"/>
          <w:sz w:val="24"/>
          <w:szCs w:val="24"/>
        </w:rPr>
        <w:t>Mantoan</w:t>
      </w:r>
      <w:proofErr w:type="spellEnd"/>
      <w:r>
        <w:rPr>
          <w:rFonts w:ascii="Times New Roman" w:hAnsi="Times New Roman"/>
          <w:sz w:val="24"/>
          <w:szCs w:val="24"/>
        </w:rPr>
        <w:t xml:space="preserve">, Prieto e Amorim Arantes. Inclusão escolar: pontos e contrapontos. São Paulo: </w:t>
      </w:r>
      <w:proofErr w:type="spellStart"/>
      <w:r>
        <w:rPr>
          <w:rFonts w:ascii="Times New Roman" w:hAnsi="Times New Roman"/>
          <w:sz w:val="24"/>
          <w:szCs w:val="24"/>
        </w:rPr>
        <w:t>Summus</w:t>
      </w:r>
      <w:proofErr w:type="spellEnd"/>
      <w:r>
        <w:rPr>
          <w:rFonts w:ascii="Times New Roman" w:hAnsi="Times New Roman"/>
          <w:sz w:val="24"/>
          <w:szCs w:val="24"/>
        </w:rPr>
        <w:t>, 2006.</w:t>
      </w:r>
    </w:p>
    <w:p w:rsidR="007A5871" w:rsidRPr="00614322" w:rsidRDefault="007A5871">
      <w:pPr>
        <w:tabs>
          <w:tab w:val="left" w:pos="0"/>
        </w:tabs>
        <w:spacing w:line="360" w:lineRule="auto"/>
        <w:jc w:val="both"/>
        <w:rPr>
          <w:rFonts w:ascii="Times New Roman" w:hAnsi="Times New Roman"/>
          <w:sz w:val="24"/>
          <w:szCs w:val="24"/>
        </w:rPr>
      </w:pPr>
    </w:p>
    <w:p w:rsidR="005F62F4" w:rsidRPr="00614322" w:rsidRDefault="005F62F4">
      <w:pPr>
        <w:shd w:val="clear" w:color="auto" w:fill="FFFFFF"/>
        <w:spacing w:after="0" w:line="360" w:lineRule="auto"/>
        <w:jc w:val="both"/>
        <w:rPr>
          <w:rFonts w:ascii="Times New Roman" w:eastAsia="Times New Roman" w:hAnsi="Times New Roman"/>
          <w:sz w:val="24"/>
          <w:szCs w:val="24"/>
        </w:rPr>
      </w:pPr>
    </w:p>
    <w:p w:rsidR="005F62F4" w:rsidRPr="00614322" w:rsidRDefault="005F62F4">
      <w:pPr>
        <w:tabs>
          <w:tab w:val="left" w:pos="142"/>
          <w:tab w:val="left" w:pos="284"/>
          <w:tab w:val="left" w:pos="567"/>
          <w:tab w:val="left" w:pos="5370"/>
        </w:tabs>
        <w:spacing w:line="240" w:lineRule="auto"/>
        <w:rPr>
          <w:rFonts w:ascii="Times New Roman" w:hAnsi="Times New Roman"/>
        </w:rPr>
      </w:pPr>
    </w:p>
    <w:sectPr w:rsidR="005F62F4" w:rsidRPr="00614322" w:rsidSect="00AB4058">
      <w:footerReference w:type="default" r:id="rId37"/>
      <w:pgSz w:w="11906" w:h="16838"/>
      <w:pgMar w:top="1418" w:right="1418" w:bottom="1418" w:left="1418" w:header="0" w:footer="709"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81D" w:rsidRDefault="0075681D">
      <w:pPr>
        <w:spacing w:after="0" w:line="240" w:lineRule="auto"/>
      </w:pPr>
      <w:r>
        <w:separator/>
      </w:r>
    </w:p>
  </w:endnote>
  <w:endnote w:type="continuationSeparator" w:id="0">
    <w:p w:rsidR="0075681D" w:rsidRDefault="00756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roid Sans Fallback">
    <w:altName w:val="Times New Roman"/>
    <w:panose1 w:val="00000000000000000000"/>
    <w:charset w:val="00"/>
    <w:family w:val="roman"/>
    <w:notTrueType/>
    <w:pitch w:val="default"/>
  </w:font>
  <w:font w:name="Liberation Sans">
    <w:altName w:val="Arial"/>
    <w:charset w:val="01"/>
    <w:family w:val="swiss"/>
    <w:pitch w:val="variable"/>
  </w:font>
  <w:font w:name="FreeSan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Raleway">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2F4" w:rsidRDefault="005F62F4">
    <w:pPr>
      <w:pStyle w:val="Rodap"/>
    </w:pPr>
  </w:p>
  <w:p w:rsidR="005F62F4" w:rsidRDefault="005F62F4">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81D" w:rsidRDefault="0075681D">
      <w:r>
        <w:separator/>
      </w:r>
    </w:p>
  </w:footnote>
  <w:footnote w:type="continuationSeparator" w:id="0">
    <w:p w:rsidR="0075681D" w:rsidRDefault="0075681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125186"/>
    <w:multiLevelType w:val="multilevel"/>
    <w:tmpl w:val="9DE60CE8"/>
    <w:lvl w:ilvl="0">
      <w:start w:val="1"/>
      <w:numFmt w:val="decimal"/>
      <w:lvlText w:val="%1."/>
      <w:lvlJc w:val="left"/>
      <w:pPr>
        <w:ind w:left="1065" w:hanging="36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505"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2F4"/>
    <w:rsid w:val="000704AB"/>
    <w:rsid w:val="00073AA8"/>
    <w:rsid w:val="000A24A4"/>
    <w:rsid w:val="0012388C"/>
    <w:rsid w:val="001A7757"/>
    <w:rsid w:val="001B7A93"/>
    <w:rsid w:val="001D05B7"/>
    <w:rsid w:val="001E1191"/>
    <w:rsid w:val="002003C4"/>
    <w:rsid w:val="0020478E"/>
    <w:rsid w:val="00232A7D"/>
    <w:rsid w:val="00233EB5"/>
    <w:rsid w:val="00245FCC"/>
    <w:rsid w:val="002D06C4"/>
    <w:rsid w:val="002F6D10"/>
    <w:rsid w:val="00392B07"/>
    <w:rsid w:val="003B5441"/>
    <w:rsid w:val="003C4B0F"/>
    <w:rsid w:val="0044476A"/>
    <w:rsid w:val="00475D77"/>
    <w:rsid w:val="0051396B"/>
    <w:rsid w:val="00567730"/>
    <w:rsid w:val="00576429"/>
    <w:rsid w:val="00596E49"/>
    <w:rsid w:val="005E002B"/>
    <w:rsid w:val="005F62F4"/>
    <w:rsid w:val="00614322"/>
    <w:rsid w:val="00647AFB"/>
    <w:rsid w:val="006539E7"/>
    <w:rsid w:val="0066345B"/>
    <w:rsid w:val="00681E4B"/>
    <w:rsid w:val="006A484A"/>
    <w:rsid w:val="006C0213"/>
    <w:rsid w:val="006E5E8B"/>
    <w:rsid w:val="0075094E"/>
    <w:rsid w:val="0075681D"/>
    <w:rsid w:val="0076511C"/>
    <w:rsid w:val="007A5871"/>
    <w:rsid w:val="007C61B0"/>
    <w:rsid w:val="00836185"/>
    <w:rsid w:val="008A6AA3"/>
    <w:rsid w:val="008B1AA0"/>
    <w:rsid w:val="008F7158"/>
    <w:rsid w:val="00941E39"/>
    <w:rsid w:val="00A17E39"/>
    <w:rsid w:val="00AB4058"/>
    <w:rsid w:val="00AB77B7"/>
    <w:rsid w:val="00B4541E"/>
    <w:rsid w:val="00B9589A"/>
    <w:rsid w:val="00C1121E"/>
    <w:rsid w:val="00C2009F"/>
    <w:rsid w:val="00C71124"/>
    <w:rsid w:val="00CF4BF7"/>
    <w:rsid w:val="00D45766"/>
    <w:rsid w:val="00DF097D"/>
    <w:rsid w:val="00DF2339"/>
    <w:rsid w:val="00E34BAC"/>
    <w:rsid w:val="00E66F83"/>
    <w:rsid w:val="00E81B7E"/>
    <w:rsid w:val="00E81ED7"/>
    <w:rsid w:val="00E84EA6"/>
    <w:rsid w:val="00E84F86"/>
    <w:rsid w:val="00EE458A"/>
    <w:rsid w:val="00F25642"/>
    <w:rsid w:val="00FB31F7"/>
    <w:rsid w:val="00FC339C"/>
    <w:rsid w:val="00FE090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Droid Sans Fallback" w:hAnsi="Calibri" w:cs="Times New Roman"/>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paragraph" w:styleId="Ttulo2">
    <w:name w:val="heading 2"/>
    <w:basedOn w:val="Normal"/>
    <w:link w:val="Ttulo2Char"/>
    <w:uiPriority w:val="9"/>
    <w:qFormat/>
    <w:rsid w:val="004765C4"/>
    <w:pPr>
      <w:outlineLvl w:val="1"/>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semiHidden/>
    <w:rsid w:val="00D41555"/>
  </w:style>
  <w:style w:type="character" w:customStyle="1" w:styleId="RodapChar">
    <w:name w:val="Rodapé Char"/>
    <w:basedOn w:val="Fontepargpadro"/>
    <w:link w:val="Rodap"/>
    <w:uiPriority w:val="99"/>
    <w:rsid w:val="00D41555"/>
  </w:style>
  <w:style w:type="character" w:customStyle="1" w:styleId="LinkdaInternet">
    <w:name w:val="Link da Internet"/>
    <w:basedOn w:val="Fontepargpadro"/>
    <w:uiPriority w:val="99"/>
    <w:unhideWhenUsed/>
    <w:rsid w:val="006B1256"/>
    <w:rPr>
      <w:color w:val="0000FF"/>
      <w:u w:val="single"/>
    </w:rPr>
  </w:style>
  <w:style w:type="character" w:customStyle="1" w:styleId="TextodenotaderodapChar">
    <w:name w:val="Texto de nota de rodapé Char"/>
    <w:basedOn w:val="Fontepargpadro"/>
    <w:link w:val="Textodenotaderodap"/>
    <w:uiPriority w:val="99"/>
    <w:semiHidden/>
    <w:rsid w:val="007E5925"/>
    <w:rPr>
      <w:sz w:val="20"/>
      <w:szCs w:val="20"/>
    </w:rPr>
  </w:style>
  <w:style w:type="character" w:styleId="Refdenotaderodap">
    <w:name w:val="footnote reference"/>
    <w:basedOn w:val="Fontepargpadro"/>
    <w:uiPriority w:val="99"/>
    <w:semiHidden/>
    <w:unhideWhenUsed/>
    <w:rsid w:val="007E5925"/>
    <w:rPr>
      <w:vertAlign w:val="superscript"/>
    </w:rPr>
  </w:style>
  <w:style w:type="character" w:customStyle="1" w:styleId="apple-converted-space">
    <w:name w:val="apple-converted-space"/>
    <w:basedOn w:val="Fontepargpadro"/>
    <w:rsid w:val="00C62F1F"/>
  </w:style>
  <w:style w:type="character" w:customStyle="1" w:styleId="Ttulo2Char">
    <w:name w:val="Título 2 Char"/>
    <w:basedOn w:val="Fontepargpadro"/>
    <w:link w:val="Ttulo2"/>
    <w:uiPriority w:val="9"/>
    <w:rsid w:val="004765C4"/>
    <w:rPr>
      <w:rFonts w:ascii="Times New Roman" w:eastAsia="Times New Roman" w:hAnsi="Times New Roman" w:cs="Times New Roman"/>
      <w:b/>
      <w:bCs/>
      <w:sz w:val="36"/>
      <w:szCs w:val="36"/>
    </w:rPr>
  </w:style>
  <w:style w:type="character" w:customStyle="1" w:styleId="Caracteresdenotaderodap">
    <w:name w:val="Caracteres de nota de rodapé"/>
  </w:style>
  <w:style w:type="character" w:customStyle="1" w:styleId="ncoradanotaderodap">
    <w:name w:val="Âncora da nota de rodapé"/>
    <w:rPr>
      <w:vertAlign w:val="superscript"/>
    </w:rPr>
  </w:style>
  <w:style w:type="character" w:customStyle="1" w:styleId="ncoradanotadefim">
    <w:name w:val="Âncora da nota de fim"/>
    <w:rPr>
      <w:vertAlign w:val="superscript"/>
    </w:rPr>
  </w:style>
  <w:style w:type="character" w:customStyle="1" w:styleId="Caracteresdenotadefim">
    <w:name w:val="Caracteres de nota de fim"/>
  </w:style>
  <w:style w:type="paragraph" w:styleId="Ttulo">
    <w:name w:val="Title"/>
    <w:basedOn w:val="Normal"/>
    <w:next w:val="Corpodotexto"/>
    <w:pPr>
      <w:keepNext/>
      <w:spacing w:before="240" w:after="120"/>
    </w:pPr>
    <w:rPr>
      <w:rFonts w:ascii="Liberation Sans" w:hAnsi="Liberation Sans" w:cs="FreeSans"/>
      <w:sz w:val="28"/>
      <w:szCs w:val="28"/>
    </w:rPr>
  </w:style>
  <w:style w:type="paragraph" w:customStyle="1" w:styleId="Corpodotexto">
    <w:name w:val="Corpo do texto"/>
    <w:basedOn w:val="Normal"/>
    <w:pPr>
      <w:spacing w:after="140" w:line="288" w:lineRule="auto"/>
    </w:pPr>
  </w:style>
  <w:style w:type="paragraph" w:styleId="Lista">
    <w:name w:val="List"/>
    <w:basedOn w:val="Corpodotexto"/>
    <w:rPr>
      <w:rFonts w:cs="FreeSans"/>
    </w:rPr>
  </w:style>
  <w:style w:type="paragraph" w:styleId="Legenda">
    <w:name w:val="caption"/>
    <w:basedOn w:val="Normal"/>
    <w:pPr>
      <w:suppressLineNumbers/>
      <w:spacing w:before="120" w:after="120"/>
    </w:pPr>
    <w:rPr>
      <w:rFonts w:cs="FreeSans"/>
      <w:i/>
      <w:iCs/>
      <w:sz w:val="24"/>
      <w:szCs w:val="24"/>
    </w:rPr>
  </w:style>
  <w:style w:type="paragraph" w:customStyle="1" w:styleId="ndice">
    <w:name w:val="Índice"/>
    <w:basedOn w:val="Normal"/>
    <w:pPr>
      <w:suppressLineNumbers/>
    </w:pPr>
    <w:rPr>
      <w:rFonts w:cs="FreeSans"/>
    </w:rPr>
  </w:style>
  <w:style w:type="paragraph" w:styleId="PargrafodaLista">
    <w:name w:val="List Paragraph"/>
    <w:basedOn w:val="Normal"/>
    <w:uiPriority w:val="34"/>
    <w:qFormat/>
    <w:rsid w:val="002F03A3"/>
    <w:pPr>
      <w:ind w:left="720"/>
      <w:contextualSpacing/>
    </w:pPr>
  </w:style>
  <w:style w:type="paragraph" w:styleId="Cabealho">
    <w:name w:val="header"/>
    <w:basedOn w:val="Normal"/>
    <w:link w:val="CabealhoChar"/>
    <w:uiPriority w:val="99"/>
    <w:semiHidden/>
    <w:unhideWhenUsed/>
    <w:rsid w:val="00D41555"/>
    <w:pPr>
      <w:tabs>
        <w:tab w:val="center" w:pos="4252"/>
        <w:tab w:val="right" w:pos="8504"/>
      </w:tabs>
      <w:spacing w:after="0" w:line="240" w:lineRule="auto"/>
    </w:pPr>
  </w:style>
  <w:style w:type="paragraph" w:styleId="Rodap">
    <w:name w:val="footer"/>
    <w:basedOn w:val="Normal"/>
    <w:link w:val="RodapChar"/>
    <w:uiPriority w:val="99"/>
    <w:unhideWhenUsed/>
    <w:rsid w:val="00D41555"/>
    <w:pPr>
      <w:tabs>
        <w:tab w:val="center" w:pos="4252"/>
        <w:tab w:val="right" w:pos="8504"/>
      </w:tabs>
      <w:spacing w:after="0" w:line="240" w:lineRule="auto"/>
    </w:pPr>
  </w:style>
  <w:style w:type="paragraph" w:styleId="Textodenotaderodap">
    <w:name w:val="footnote text"/>
    <w:basedOn w:val="Normal"/>
    <w:link w:val="TextodenotaderodapChar"/>
    <w:uiPriority w:val="99"/>
    <w:semiHidden/>
    <w:unhideWhenUsed/>
    <w:rsid w:val="007E5925"/>
    <w:pPr>
      <w:spacing w:after="0" w:line="240" w:lineRule="auto"/>
    </w:pPr>
    <w:rPr>
      <w:sz w:val="20"/>
      <w:szCs w:val="20"/>
    </w:rPr>
  </w:style>
  <w:style w:type="paragraph" w:styleId="NormalWeb">
    <w:name w:val="Normal (Web)"/>
    <w:basedOn w:val="Normal"/>
    <w:uiPriority w:val="99"/>
    <w:unhideWhenUsed/>
    <w:rsid w:val="00C62F1F"/>
    <w:pPr>
      <w:spacing w:after="280"/>
    </w:pPr>
    <w:rPr>
      <w:rFonts w:ascii="Times New Roman" w:eastAsia="Times New Roman" w:hAnsi="Times New Roman"/>
      <w:sz w:val="24"/>
      <w:szCs w:val="24"/>
    </w:rPr>
  </w:style>
  <w:style w:type="paragraph" w:customStyle="1" w:styleId="Default">
    <w:name w:val="Default"/>
    <w:rsid w:val="00336B61"/>
    <w:pPr>
      <w:suppressAutoHyphens/>
      <w:spacing w:line="240" w:lineRule="auto"/>
    </w:pPr>
    <w:rPr>
      <w:rFonts w:ascii="Arial" w:hAnsi="Arial" w:cs="Arial"/>
      <w:color w:val="000000"/>
      <w:sz w:val="24"/>
      <w:szCs w:val="24"/>
    </w:rPr>
  </w:style>
  <w:style w:type="paragraph" w:customStyle="1" w:styleId="Notaderodap">
    <w:name w:val="Nota de rodapé"/>
    <w:basedOn w:val="Normal"/>
  </w:style>
  <w:style w:type="paragraph" w:styleId="Textodebalo">
    <w:name w:val="Balloon Text"/>
    <w:basedOn w:val="Normal"/>
    <w:link w:val="TextodebaloChar"/>
    <w:uiPriority w:val="99"/>
    <w:semiHidden/>
    <w:unhideWhenUsed/>
    <w:rsid w:val="00B4541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4541E"/>
    <w:rPr>
      <w:rFonts w:ascii="Tahoma" w:hAnsi="Tahoma" w:cs="Tahoma"/>
      <w:sz w:val="16"/>
      <w:szCs w:val="16"/>
    </w:rPr>
  </w:style>
  <w:style w:type="character" w:styleId="Forte">
    <w:name w:val="Strong"/>
    <w:basedOn w:val="Fontepargpadro"/>
    <w:uiPriority w:val="22"/>
    <w:qFormat/>
    <w:rsid w:val="00CF4BF7"/>
    <w:rPr>
      <w:b/>
      <w:bCs/>
    </w:rPr>
  </w:style>
  <w:style w:type="character" w:styleId="Hyperlink">
    <w:name w:val="Hyperlink"/>
    <w:basedOn w:val="Fontepargpadro"/>
    <w:uiPriority w:val="99"/>
    <w:semiHidden/>
    <w:unhideWhenUsed/>
    <w:rsid w:val="00CF4BF7"/>
    <w:rPr>
      <w:color w:val="0000FF"/>
      <w:u w:val="single"/>
    </w:rPr>
  </w:style>
  <w:style w:type="character" w:customStyle="1" w:styleId="skimlinks-unlinked">
    <w:name w:val="skimlinks-unlinked"/>
    <w:basedOn w:val="Fontepargpadro"/>
    <w:rsid w:val="00CF4B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Droid Sans Fallback" w:hAnsi="Calibri" w:cs="Times New Roman"/>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paragraph" w:styleId="Ttulo2">
    <w:name w:val="heading 2"/>
    <w:basedOn w:val="Normal"/>
    <w:link w:val="Ttulo2Char"/>
    <w:uiPriority w:val="9"/>
    <w:qFormat/>
    <w:rsid w:val="004765C4"/>
    <w:pPr>
      <w:outlineLvl w:val="1"/>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semiHidden/>
    <w:rsid w:val="00D41555"/>
  </w:style>
  <w:style w:type="character" w:customStyle="1" w:styleId="RodapChar">
    <w:name w:val="Rodapé Char"/>
    <w:basedOn w:val="Fontepargpadro"/>
    <w:link w:val="Rodap"/>
    <w:uiPriority w:val="99"/>
    <w:rsid w:val="00D41555"/>
  </w:style>
  <w:style w:type="character" w:customStyle="1" w:styleId="LinkdaInternet">
    <w:name w:val="Link da Internet"/>
    <w:basedOn w:val="Fontepargpadro"/>
    <w:uiPriority w:val="99"/>
    <w:unhideWhenUsed/>
    <w:rsid w:val="006B1256"/>
    <w:rPr>
      <w:color w:val="0000FF"/>
      <w:u w:val="single"/>
    </w:rPr>
  </w:style>
  <w:style w:type="character" w:customStyle="1" w:styleId="TextodenotaderodapChar">
    <w:name w:val="Texto de nota de rodapé Char"/>
    <w:basedOn w:val="Fontepargpadro"/>
    <w:link w:val="Textodenotaderodap"/>
    <w:uiPriority w:val="99"/>
    <w:semiHidden/>
    <w:rsid w:val="007E5925"/>
    <w:rPr>
      <w:sz w:val="20"/>
      <w:szCs w:val="20"/>
    </w:rPr>
  </w:style>
  <w:style w:type="character" w:styleId="Refdenotaderodap">
    <w:name w:val="footnote reference"/>
    <w:basedOn w:val="Fontepargpadro"/>
    <w:uiPriority w:val="99"/>
    <w:semiHidden/>
    <w:unhideWhenUsed/>
    <w:rsid w:val="007E5925"/>
    <w:rPr>
      <w:vertAlign w:val="superscript"/>
    </w:rPr>
  </w:style>
  <w:style w:type="character" w:customStyle="1" w:styleId="apple-converted-space">
    <w:name w:val="apple-converted-space"/>
    <w:basedOn w:val="Fontepargpadro"/>
    <w:rsid w:val="00C62F1F"/>
  </w:style>
  <w:style w:type="character" w:customStyle="1" w:styleId="Ttulo2Char">
    <w:name w:val="Título 2 Char"/>
    <w:basedOn w:val="Fontepargpadro"/>
    <w:link w:val="Ttulo2"/>
    <w:uiPriority w:val="9"/>
    <w:rsid w:val="004765C4"/>
    <w:rPr>
      <w:rFonts w:ascii="Times New Roman" w:eastAsia="Times New Roman" w:hAnsi="Times New Roman" w:cs="Times New Roman"/>
      <w:b/>
      <w:bCs/>
      <w:sz w:val="36"/>
      <w:szCs w:val="36"/>
    </w:rPr>
  </w:style>
  <w:style w:type="character" w:customStyle="1" w:styleId="Caracteresdenotaderodap">
    <w:name w:val="Caracteres de nota de rodapé"/>
  </w:style>
  <w:style w:type="character" w:customStyle="1" w:styleId="ncoradanotaderodap">
    <w:name w:val="Âncora da nota de rodapé"/>
    <w:rPr>
      <w:vertAlign w:val="superscript"/>
    </w:rPr>
  </w:style>
  <w:style w:type="character" w:customStyle="1" w:styleId="ncoradanotadefim">
    <w:name w:val="Âncora da nota de fim"/>
    <w:rPr>
      <w:vertAlign w:val="superscript"/>
    </w:rPr>
  </w:style>
  <w:style w:type="character" w:customStyle="1" w:styleId="Caracteresdenotadefim">
    <w:name w:val="Caracteres de nota de fim"/>
  </w:style>
  <w:style w:type="paragraph" w:styleId="Ttulo">
    <w:name w:val="Title"/>
    <w:basedOn w:val="Normal"/>
    <w:next w:val="Corpodotexto"/>
    <w:pPr>
      <w:keepNext/>
      <w:spacing w:before="240" w:after="120"/>
    </w:pPr>
    <w:rPr>
      <w:rFonts w:ascii="Liberation Sans" w:hAnsi="Liberation Sans" w:cs="FreeSans"/>
      <w:sz w:val="28"/>
      <w:szCs w:val="28"/>
    </w:rPr>
  </w:style>
  <w:style w:type="paragraph" w:customStyle="1" w:styleId="Corpodotexto">
    <w:name w:val="Corpo do texto"/>
    <w:basedOn w:val="Normal"/>
    <w:pPr>
      <w:spacing w:after="140" w:line="288" w:lineRule="auto"/>
    </w:pPr>
  </w:style>
  <w:style w:type="paragraph" w:styleId="Lista">
    <w:name w:val="List"/>
    <w:basedOn w:val="Corpodotexto"/>
    <w:rPr>
      <w:rFonts w:cs="FreeSans"/>
    </w:rPr>
  </w:style>
  <w:style w:type="paragraph" w:styleId="Legenda">
    <w:name w:val="caption"/>
    <w:basedOn w:val="Normal"/>
    <w:pPr>
      <w:suppressLineNumbers/>
      <w:spacing w:before="120" w:after="120"/>
    </w:pPr>
    <w:rPr>
      <w:rFonts w:cs="FreeSans"/>
      <w:i/>
      <w:iCs/>
      <w:sz w:val="24"/>
      <w:szCs w:val="24"/>
    </w:rPr>
  </w:style>
  <w:style w:type="paragraph" w:customStyle="1" w:styleId="ndice">
    <w:name w:val="Índice"/>
    <w:basedOn w:val="Normal"/>
    <w:pPr>
      <w:suppressLineNumbers/>
    </w:pPr>
    <w:rPr>
      <w:rFonts w:cs="FreeSans"/>
    </w:rPr>
  </w:style>
  <w:style w:type="paragraph" w:styleId="PargrafodaLista">
    <w:name w:val="List Paragraph"/>
    <w:basedOn w:val="Normal"/>
    <w:uiPriority w:val="34"/>
    <w:qFormat/>
    <w:rsid w:val="002F03A3"/>
    <w:pPr>
      <w:ind w:left="720"/>
      <w:contextualSpacing/>
    </w:pPr>
  </w:style>
  <w:style w:type="paragraph" w:styleId="Cabealho">
    <w:name w:val="header"/>
    <w:basedOn w:val="Normal"/>
    <w:link w:val="CabealhoChar"/>
    <w:uiPriority w:val="99"/>
    <w:semiHidden/>
    <w:unhideWhenUsed/>
    <w:rsid w:val="00D41555"/>
    <w:pPr>
      <w:tabs>
        <w:tab w:val="center" w:pos="4252"/>
        <w:tab w:val="right" w:pos="8504"/>
      </w:tabs>
      <w:spacing w:after="0" w:line="240" w:lineRule="auto"/>
    </w:pPr>
  </w:style>
  <w:style w:type="paragraph" w:styleId="Rodap">
    <w:name w:val="footer"/>
    <w:basedOn w:val="Normal"/>
    <w:link w:val="RodapChar"/>
    <w:uiPriority w:val="99"/>
    <w:unhideWhenUsed/>
    <w:rsid w:val="00D41555"/>
    <w:pPr>
      <w:tabs>
        <w:tab w:val="center" w:pos="4252"/>
        <w:tab w:val="right" w:pos="8504"/>
      </w:tabs>
      <w:spacing w:after="0" w:line="240" w:lineRule="auto"/>
    </w:pPr>
  </w:style>
  <w:style w:type="paragraph" w:styleId="Textodenotaderodap">
    <w:name w:val="footnote text"/>
    <w:basedOn w:val="Normal"/>
    <w:link w:val="TextodenotaderodapChar"/>
    <w:uiPriority w:val="99"/>
    <w:semiHidden/>
    <w:unhideWhenUsed/>
    <w:rsid w:val="007E5925"/>
    <w:pPr>
      <w:spacing w:after="0" w:line="240" w:lineRule="auto"/>
    </w:pPr>
    <w:rPr>
      <w:sz w:val="20"/>
      <w:szCs w:val="20"/>
    </w:rPr>
  </w:style>
  <w:style w:type="paragraph" w:styleId="NormalWeb">
    <w:name w:val="Normal (Web)"/>
    <w:basedOn w:val="Normal"/>
    <w:uiPriority w:val="99"/>
    <w:unhideWhenUsed/>
    <w:rsid w:val="00C62F1F"/>
    <w:pPr>
      <w:spacing w:after="280"/>
    </w:pPr>
    <w:rPr>
      <w:rFonts w:ascii="Times New Roman" w:eastAsia="Times New Roman" w:hAnsi="Times New Roman"/>
      <w:sz w:val="24"/>
      <w:szCs w:val="24"/>
    </w:rPr>
  </w:style>
  <w:style w:type="paragraph" w:customStyle="1" w:styleId="Default">
    <w:name w:val="Default"/>
    <w:rsid w:val="00336B61"/>
    <w:pPr>
      <w:suppressAutoHyphens/>
      <w:spacing w:line="240" w:lineRule="auto"/>
    </w:pPr>
    <w:rPr>
      <w:rFonts w:ascii="Arial" w:hAnsi="Arial" w:cs="Arial"/>
      <w:color w:val="000000"/>
      <w:sz w:val="24"/>
      <w:szCs w:val="24"/>
    </w:rPr>
  </w:style>
  <w:style w:type="paragraph" w:customStyle="1" w:styleId="Notaderodap">
    <w:name w:val="Nota de rodapé"/>
    <w:basedOn w:val="Normal"/>
  </w:style>
  <w:style w:type="paragraph" w:styleId="Textodebalo">
    <w:name w:val="Balloon Text"/>
    <w:basedOn w:val="Normal"/>
    <w:link w:val="TextodebaloChar"/>
    <w:uiPriority w:val="99"/>
    <w:semiHidden/>
    <w:unhideWhenUsed/>
    <w:rsid w:val="00B4541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4541E"/>
    <w:rPr>
      <w:rFonts w:ascii="Tahoma" w:hAnsi="Tahoma" w:cs="Tahoma"/>
      <w:sz w:val="16"/>
      <w:szCs w:val="16"/>
    </w:rPr>
  </w:style>
  <w:style w:type="character" w:styleId="Forte">
    <w:name w:val="Strong"/>
    <w:basedOn w:val="Fontepargpadro"/>
    <w:uiPriority w:val="22"/>
    <w:qFormat/>
    <w:rsid w:val="00CF4BF7"/>
    <w:rPr>
      <w:b/>
      <w:bCs/>
    </w:rPr>
  </w:style>
  <w:style w:type="character" w:styleId="Hyperlink">
    <w:name w:val="Hyperlink"/>
    <w:basedOn w:val="Fontepargpadro"/>
    <w:uiPriority w:val="99"/>
    <w:semiHidden/>
    <w:unhideWhenUsed/>
    <w:rsid w:val="00CF4BF7"/>
    <w:rPr>
      <w:color w:val="0000FF"/>
      <w:u w:val="single"/>
    </w:rPr>
  </w:style>
  <w:style w:type="character" w:customStyle="1" w:styleId="skimlinks-unlinked">
    <w:name w:val="skimlinks-unlinked"/>
    <w:basedOn w:val="Fontepargpadro"/>
    <w:rsid w:val="00CF4B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402546">
      <w:bodyDiv w:val="1"/>
      <w:marLeft w:val="0"/>
      <w:marRight w:val="0"/>
      <w:marTop w:val="0"/>
      <w:marBottom w:val="0"/>
      <w:divBdr>
        <w:top w:val="none" w:sz="0" w:space="0" w:color="auto"/>
        <w:left w:val="none" w:sz="0" w:space="0" w:color="auto"/>
        <w:bottom w:val="none" w:sz="0" w:space="0" w:color="auto"/>
        <w:right w:val="none" w:sz="0" w:space="0" w:color="auto"/>
      </w:divBdr>
    </w:div>
    <w:div w:id="2005009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ortal.mec.gov.br/seesp/arquivos/pdf/salamanca.pdf" TargetMode="External"/><Relationship Id="rId18" Type="http://schemas.openxmlformats.org/officeDocument/2006/relationships/hyperlink" Target="http://www.planalto.gov.br/ccivil/decreto/2001/D3956.htm" TargetMode="External"/><Relationship Id="rId26" Type="http://schemas.openxmlformats.org/officeDocument/2006/relationships/hyperlink" Target="http://www.planalto.gov.br/ccivil_03/_Ato2007-2010/2007/Decreto/D6094.htm"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rgo.mpf.gov.br/cartilha_acesso_deficientes.pdf" TargetMode="External"/><Relationship Id="rId34" Type="http://schemas.openxmlformats.org/officeDocument/2006/relationships/chart" Target="charts/chart1.xml"/><Relationship Id="rId7" Type="http://schemas.openxmlformats.org/officeDocument/2006/relationships/footnotes" Target="footnotes.xml"/><Relationship Id="rId12" Type="http://schemas.openxmlformats.org/officeDocument/2006/relationships/hyperlink" Target="https://inclusaoja.com.br/legislacao/1990%20-%20Declara%C3%A7%C3%A3o%20Mundial%20de%20Educa%C3%A7%C3%A3o%20para%20Todos" TargetMode="External"/><Relationship Id="rId17" Type="http://schemas.openxmlformats.org/officeDocument/2006/relationships/hyperlink" Target="http://www.planalto.gov.br/ccivil_03/leis/leis_2001/l10172.htm" TargetMode="External"/><Relationship Id="rId25" Type="http://schemas.openxmlformats.org/officeDocument/2006/relationships/hyperlink" Target="http://portal.mec.gov.br/arquivos/livro/livro.pdf" TargetMode="External"/><Relationship Id="rId33" Type="http://schemas.openxmlformats.org/officeDocument/2006/relationships/hyperlink" Target="http://www2.camara.leg.br/legin/fed/lei/2012/lei-12764-27-dezembro-2012-774838-publicacaooriginal-138466-pl.html"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portal.mec.gov.br/seesp/arquivos/pdf/diretrizes.pdf" TargetMode="External"/><Relationship Id="rId20" Type="http://schemas.openxmlformats.org/officeDocument/2006/relationships/hyperlink" Target="http://www.planalto.gov.br/ccivil/leis/2002/L10436.htm" TargetMode="External"/><Relationship Id="rId29" Type="http://schemas.openxmlformats.org/officeDocument/2006/relationships/hyperlink" Target="http://www.planalto.gov.br/ccivil_03/_ato2007-2010/2009/decreto/d694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lanalto.gov.br/ccivil_03/Leis/L8069.htm" TargetMode="External"/><Relationship Id="rId24" Type="http://schemas.openxmlformats.org/officeDocument/2006/relationships/hyperlink" Target="http://www.redhbrasil.net/documentos/bilbioteca_on_line/PNEDH_2007.pdf" TargetMode="External"/><Relationship Id="rId32" Type="http://schemas.openxmlformats.org/officeDocument/2006/relationships/hyperlink" Target="http://www.extensao.ufba.br/arquivos/legislacao/plano_nacional_educa%E7%E3o_2011_2020.pdf" TargetMode="External"/><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portal.mec.gov.br/seesp/arquivos/pdf/dec3298.pdf" TargetMode="External"/><Relationship Id="rId23" Type="http://schemas.openxmlformats.org/officeDocument/2006/relationships/hyperlink" Target="http://www.planalto.gov.br/ccivil_03/_ato2004-2006/2005/decreto/d5626.htm" TargetMode="External"/><Relationship Id="rId28" Type="http://schemas.openxmlformats.org/officeDocument/2006/relationships/hyperlink" Target="http://www.planalto.gov.br/ccivil_03/_Ato2007-2010/2008/Decreto/D6571.htm" TargetMode="External"/><Relationship Id="rId36" Type="http://schemas.openxmlformats.org/officeDocument/2006/relationships/chart" Target="charts/chart3.xml"/><Relationship Id="rId10" Type="http://schemas.openxmlformats.org/officeDocument/2006/relationships/hyperlink" Target="http://www.planalto.gov.br/ccivil_03/leis/L7853.htm" TargetMode="External"/><Relationship Id="rId19" Type="http://schemas.openxmlformats.org/officeDocument/2006/relationships/hyperlink" Target="http://portal.mec.gov.br/cne/arquivos/pdf/rcp01_02.pdf" TargetMode="External"/><Relationship Id="rId31" Type="http://schemas.openxmlformats.org/officeDocument/2006/relationships/hyperlink" Target="http://portal.mec.gov.br/dmdocuments/rceb004_09.pdf" TargetMode="External"/><Relationship Id="rId4" Type="http://schemas.microsoft.com/office/2007/relationships/stylesWithEffects" Target="stylesWithEffects.xml"/><Relationship Id="rId9" Type="http://schemas.openxmlformats.org/officeDocument/2006/relationships/hyperlink" Target="http://www.planalto.gov.br/ccivil_03/constituicao/constitui%C3%A7ao.htm" TargetMode="External"/><Relationship Id="rId14" Type="http://schemas.openxmlformats.org/officeDocument/2006/relationships/hyperlink" Target="http://portal.mec.gov.br/arquivos/pdf/ldb.pdf" TargetMode="External"/><Relationship Id="rId22" Type="http://schemas.openxmlformats.org/officeDocument/2006/relationships/hyperlink" Target="http://www.planalto.gov.br/ccivil_03/_ato2004-2006/2004/decreto/d5296.htm" TargetMode="External"/><Relationship Id="rId27" Type="http://schemas.openxmlformats.org/officeDocument/2006/relationships/hyperlink" Target="http://portal.mec.gov.br/seesp/arquivos/pdf/politica.pdf" TargetMode="External"/><Relationship Id="rId30" Type="http://schemas.openxmlformats.org/officeDocument/2006/relationships/hyperlink" Target="http://www.planalto.gov.br/ccivil_03/_ato2007-2010/2009/decreto/d6949.htm" TargetMode="External"/><Relationship Id="rId35"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accent2">
                <a:lumMod val="60000"/>
                <a:lumOff val="40000"/>
              </a:schemeClr>
            </a:solidFill>
            <a:ln>
              <a:solidFill>
                <a:schemeClr val="accent2">
                  <a:lumMod val="60000"/>
                  <a:lumOff val="40000"/>
                </a:schemeClr>
              </a:solidFill>
            </a:ln>
          </c:spPr>
          <c:invertIfNegative val="0"/>
          <c:dPt>
            <c:idx val="1"/>
            <c:invertIfNegative val="0"/>
            <c:bubble3D val="0"/>
            <c:spPr>
              <a:solidFill>
                <a:srgbClr val="757BF9"/>
              </a:solidFill>
              <a:ln>
                <a:solidFill>
                  <a:schemeClr val="accent2">
                    <a:lumMod val="60000"/>
                    <a:lumOff val="40000"/>
                  </a:schemeClr>
                </a:solidFill>
              </a:ln>
            </c:spPr>
          </c:dPt>
          <c:cat>
            <c:strRef>
              <c:f>Plan1!$B$5:$B$6</c:f>
              <c:strCache>
                <c:ptCount val="2"/>
                <c:pt idx="0">
                  <c:v>Sim</c:v>
                </c:pt>
                <c:pt idx="1">
                  <c:v>Não</c:v>
                </c:pt>
              </c:strCache>
            </c:strRef>
          </c:cat>
          <c:val>
            <c:numRef>
              <c:f>Plan1!$C$5:$C$6</c:f>
              <c:numCache>
                <c:formatCode>General</c:formatCode>
                <c:ptCount val="2"/>
                <c:pt idx="0">
                  <c:v>4</c:v>
                </c:pt>
                <c:pt idx="1">
                  <c:v>13</c:v>
                </c:pt>
              </c:numCache>
            </c:numRef>
          </c:val>
        </c:ser>
        <c:dLbls>
          <c:showLegendKey val="0"/>
          <c:showVal val="0"/>
          <c:showCatName val="0"/>
          <c:showSerName val="0"/>
          <c:showPercent val="0"/>
          <c:showBubbleSize val="0"/>
        </c:dLbls>
        <c:gapWidth val="150"/>
        <c:axId val="242898048"/>
        <c:axId val="242899584"/>
      </c:barChart>
      <c:catAx>
        <c:axId val="242898048"/>
        <c:scaling>
          <c:orientation val="minMax"/>
        </c:scaling>
        <c:delete val="0"/>
        <c:axPos val="b"/>
        <c:majorTickMark val="out"/>
        <c:minorTickMark val="none"/>
        <c:tickLblPos val="nextTo"/>
        <c:crossAx val="242899584"/>
        <c:crosses val="autoZero"/>
        <c:auto val="1"/>
        <c:lblAlgn val="ctr"/>
        <c:lblOffset val="100"/>
        <c:noMultiLvlLbl val="0"/>
      </c:catAx>
      <c:valAx>
        <c:axId val="242899584"/>
        <c:scaling>
          <c:orientation val="minMax"/>
        </c:scaling>
        <c:delete val="0"/>
        <c:axPos val="l"/>
        <c:majorGridlines/>
        <c:numFmt formatCode="General" sourceLinked="1"/>
        <c:majorTickMark val="out"/>
        <c:minorTickMark val="none"/>
        <c:tickLblPos val="nextTo"/>
        <c:crossAx val="24289804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7030A0"/>
            </a:solidFill>
          </c:spPr>
          <c:invertIfNegative val="0"/>
          <c:dPt>
            <c:idx val="1"/>
            <c:invertIfNegative val="0"/>
            <c:bubble3D val="0"/>
            <c:spPr>
              <a:solidFill>
                <a:srgbClr val="1507C9"/>
              </a:solidFill>
            </c:spPr>
          </c:dPt>
          <c:cat>
            <c:strRef>
              <c:f>Plan1!$B$5:$B$6</c:f>
              <c:strCache>
                <c:ptCount val="2"/>
                <c:pt idx="0">
                  <c:v>Sim</c:v>
                </c:pt>
                <c:pt idx="1">
                  <c:v>Não</c:v>
                </c:pt>
              </c:strCache>
            </c:strRef>
          </c:cat>
          <c:val>
            <c:numRef>
              <c:f>Plan1!$C$5:$C$6</c:f>
              <c:numCache>
                <c:formatCode>General</c:formatCode>
                <c:ptCount val="2"/>
                <c:pt idx="0">
                  <c:v>4</c:v>
                </c:pt>
                <c:pt idx="1">
                  <c:v>13</c:v>
                </c:pt>
              </c:numCache>
            </c:numRef>
          </c:val>
        </c:ser>
        <c:dLbls>
          <c:showLegendKey val="0"/>
          <c:showVal val="0"/>
          <c:showCatName val="0"/>
          <c:showSerName val="0"/>
          <c:showPercent val="0"/>
          <c:showBubbleSize val="0"/>
        </c:dLbls>
        <c:gapWidth val="150"/>
        <c:axId val="242914048"/>
        <c:axId val="242915584"/>
      </c:barChart>
      <c:catAx>
        <c:axId val="242914048"/>
        <c:scaling>
          <c:orientation val="minMax"/>
        </c:scaling>
        <c:delete val="0"/>
        <c:axPos val="b"/>
        <c:majorTickMark val="out"/>
        <c:minorTickMark val="none"/>
        <c:tickLblPos val="nextTo"/>
        <c:crossAx val="242915584"/>
        <c:crosses val="autoZero"/>
        <c:auto val="1"/>
        <c:lblAlgn val="ctr"/>
        <c:lblOffset val="100"/>
        <c:noMultiLvlLbl val="0"/>
      </c:catAx>
      <c:valAx>
        <c:axId val="242915584"/>
        <c:scaling>
          <c:orientation val="minMax"/>
        </c:scaling>
        <c:delete val="0"/>
        <c:axPos val="l"/>
        <c:majorGridlines/>
        <c:numFmt formatCode="General" sourceLinked="1"/>
        <c:majorTickMark val="out"/>
        <c:minorTickMark val="none"/>
        <c:tickLblPos val="nextTo"/>
        <c:crossAx val="24291404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7030A0"/>
            </a:solidFill>
          </c:spPr>
          <c:invertIfNegative val="0"/>
          <c:dPt>
            <c:idx val="1"/>
            <c:invertIfNegative val="0"/>
            <c:bubble3D val="0"/>
            <c:spPr>
              <a:solidFill>
                <a:srgbClr val="1507C9"/>
              </a:solidFill>
            </c:spPr>
          </c:dPt>
          <c:cat>
            <c:strRef>
              <c:f>Plan1!$B$5:$B$6</c:f>
              <c:strCache>
                <c:ptCount val="2"/>
                <c:pt idx="0">
                  <c:v>Sim</c:v>
                </c:pt>
                <c:pt idx="1">
                  <c:v>Não</c:v>
                </c:pt>
              </c:strCache>
            </c:strRef>
          </c:cat>
          <c:val>
            <c:numRef>
              <c:f>Plan1!$C$5:$C$6</c:f>
              <c:numCache>
                <c:formatCode>General</c:formatCode>
                <c:ptCount val="2"/>
                <c:pt idx="0">
                  <c:v>4</c:v>
                </c:pt>
                <c:pt idx="1">
                  <c:v>13</c:v>
                </c:pt>
              </c:numCache>
            </c:numRef>
          </c:val>
        </c:ser>
        <c:dLbls>
          <c:showLegendKey val="0"/>
          <c:showVal val="0"/>
          <c:showCatName val="0"/>
          <c:showSerName val="0"/>
          <c:showPercent val="0"/>
          <c:showBubbleSize val="0"/>
        </c:dLbls>
        <c:gapWidth val="150"/>
        <c:axId val="242936064"/>
        <c:axId val="242937856"/>
      </c:barChart>
      <c:catAx>
        <c:axId val="242936064"/>
        <c:scaling>
          <c:orientation val="minMax"/>
        </c:scaling>
        <c:delete val="0"/>
        <c:axPos val="b"/>
        <c:majorTickMark val="out"/>
        <c:minorTickMark val="none"/>
        <c:tickLblPos val="nextTo"/>
        <c:crossAx val="242937856"/>
        <c:crosses val="autoZero"/>
        <c:auto val="1"/>
        <c:lblAlgn val="ctr"/>
        <c:lblOffset val="100"/>
        <c:noMultiLvlLbl val="0"/>
      </c:catAx>
      <c:valAx>
        <c:axId val="242937856"/>
        <c:scaling>
          <c:orientation val="minMax"/>
        </c:scaling>
        <c:delete val="0"/>
        <c:axPos val="l"/>
        <c:majorGridlines/>
        <c:numFmt formatCode="General" sourceLinked="1"/>
        <c:majorTickMark val="out"/>
        <c:minorTickMark val="none"/>
        <c:tickLblPos val="nextTo"/>
        <c:crossAx val="2429360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0C8F05-2124-4A2B-8247-D4EAB55D8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5790</Words>
  <Characters>31269</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36986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dc:creator>
  <cp:lastModifiedBy>Juliana da Silva Andrade</cp:lastModifiedBy>
  <cp:revision>2</cp:revision>
  <cp:lastPrinted>2016-06-24T19:49:00Z</cp:lastPrinted>
  <dcterms:created xsi:type="dcterms:W3CDTF">2016-09-26T15:43:00Z</dcterms:created>
  <dcterms:modified xsi:type="dcterms:W3CDTF">2016-09-26T15:43:00Z</dcterms:modified>
  <dc:language>pt-BR</dc:language>
</cp:coreProperties>
</file>