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208F" w:rsidRPr="007F208F" w:rsidRDefault="007F208F" w:rsidP="007F208F">
      <w:pPr>
        <w:spacing w:after="0" w:line="240" w:lineRule="auto"/>
        <w:jc w:val="center"/>
        <w:rPr>
          <w:rFonts w:cs="Arial"/>
          <w:b/>
          <w:sz w:val="22"/>
        </w:rPr>
      </w:pPr>
      <w:bookmarkStart w:id="0" w:name="_GoBack"/>
      <w:bookmarkEnd w:id="0"/>
      <w:r w:rsidRPr="007F208F">
        <w:rPr>
          <w:rFonts w:cs="Arial"/>
          <w:b/>
          <w:sz w:val="22"/>
        </w:rPr>
        <w:t>XIII SIMPÓSIO INTERNACIONAL DE CIÊNCIAS INTEGRADAS</w:t>
      </w:r>
    </w:p>
    <w:p w:rsidR="007F208F" w:rsidRPr="007F208F" w:rsidRDefault="007F208F" w:rsidP="007F208F">
      <w:pPr>
        <w:spacing w:after="0" w:line="240" w:lineRule="auto"/>
        <w:jc w:val="center"/>
        <w:rPr>
          <w:rFonts w:cs="Arial"/>
          <w:b/>
          <w:sz w:val="22"/>
        </w:rPr>
      </w:pPr>
      <w:r w:rsidRPr="007F208F">
        <w:rPr>
          <w:rFonts w:cs="Arial"/>
          <w:b/>
          <w:sz w:val="22"/>
        </w:rPr>
        <w:t>DA UNAERP CAMPUS GUARUJÁ</w:t>
      </w:r>
    </w:p>
    <w:p w:rsidR="007F208F" w:rsidRPr="007F208F" w:rsidRDefault="007F208F" w:rsidP="007F208F">
      <w:pPr>
        <w:spacing w:after="0" w:line="240" w:lineRule="auto"/>
        <w:jc w:val="center"/>
        <w:rPr>
          <w:rFonts w:cs="Arial"/>
          <w:b/>
          <w:sz w:val="22"/>
        </w:rPr>
      </w:pPr>
    </w:p>
    <w:p w:rsidR="007F208F" w:rsidRPr="007F208F" w:rsidRDefault="007F208F" w:rsidP="007F208F">
      <w:pPr>
        <w:spacing w:after="0" w:line="240" w:lineRule="auto"/>
        <w:jc w:val="center"/>
        <w:rPr>
          <w:rFonts w:cs="Arial"/>
          <w:b/>
          <w:sz w:val="22"/>
        </w:rPr>
      </w:pPr>
      <w:r w:rsidRPr="007F208F">
        <w:rPr>
          <w:rFonts w:cs="Arial"/>
          <w:b/>
          <w:sz w:val="22"/>
        </w:rPr>
        <w:t>Prevenção e Remediação de Catástrofes Ambientais</w:t>
      </w:r>
    </w:p>
    <w:p w:rsidR="007F208F" w:rsidRPr="007F208F" w:rsidRDefault="007F208F" w:rsidP="007F208F">
      <w:pPr>
        <w:spacing w:after="0" w:line="240" w:lineRule="auto"/>
        <w:jc w:val="center"/>
        <w:rPr>
          <w:rFonts w:cs="Arial"/>
          <w:b/>
          <w:sz w:val="22"/>
        </w:rPr>
      </w:pPr>
    </w:p>
    <w:p w:rsidR="007F208F" w:rsidRPr="007F208F" w:rsidRDefault="007F208F" w:rsidP="007F208F">
      <w:pPr>
        <w:tabs>
          <w:tab w:val="left" w:pos="-4962"/>
        </w:tabs>
        <w:spacing w:after="0" w:line="240" w:lineRule="auto"/>
        <w:jc w:val="center"/>
        <w:rPr>
          <w:rFonts w:cs="Arial"/>
          <w:b/>
          <w:sz w:val="22"/>
        </w:rPr>
      </w:pPr>
      <w:r w:rsidRPr="007F208F">
        <w:rPr>
          <w:rFonts w:cs="Arial"/>
          <w:b/>
          <w:sz w:val="22"/>
        </w:rPr>
        <w:t>A mediação como meio de solução de conflitos sob a ótica do direito de família na fase pré-processual</w:t>
      </w:r>
    </w:p>
    <w:p w:rsidR="007F208F" w:rsidRPr="007F208F" w:rsidRDefault="007F208F" w:rsidP="007F208F">
      <w:pPr>
        <w:spacing w:after="0" w:line="240" w:lineRule="auto"/>
        <w:jc w:val="center"/>
        <w:rPr>
          <w:rFonts w:cs="Arial"/>
          <w:b/>
          <w:caps/>
          <w:sz w:val="22"/>
        </w:rPr>
      </w:pPr>
    </w:p>
    <w:p w:rsidR="007F208F" w:rsidRPr="007F208F" w:rsidRDefault="007F208F" w:rsidP="007F208F">
      <w:pPr>
        <w:spacing w:after="0" w:line="240" w:lineRule="auto"/>
        <w:jc w:val="center"/>
        <w:rPr>
          <w:rFonts w:cs="Arial"/>
          <w:b/>
          <w:sz w:val="22"/>
        </w:rPr>
      </w:pPr>
      <w:r w:rsidRPr="007F208F">
        <w:rPr>
          <w:rFonts w:cs="Arial"/>
          <w:b/>
          <w:sz w:val="22"/>
        </w:rPr>
        <w:t>Natália Brito Neves Dias</w:t>
      </w:r>
    </w:p>
    <w:p w:rsidR="007F208F" w:rsidRPr="007F208F" w:rsidRDefault="007F208F" w:rsidP="007F208F">
      <w:pPr>
        <w:spacing w:after="0" w:line="240" w:lineRule="auto"/>
        <w:jc w:val="center"/>
        <w:rPr>
          <w:rFonts w:cs="Arial"/>
          <w:b/>
          <w:sz w:val="22"/>
        </w:rPr>
      </w:pPr>
      <w:r w:rsidRPr="007F208F">
        <w:rPr>
          <w:rFonts w:cs="Arial"/>
          <w:b/>
          <w:sz w:val="22"/>
        </w:rPr>
        <w:t xml:space="preserve">Graduanda em Direito – UNAERP, Campus </w:t>
      </w:r>
      <w:proofErr w:type="gramStart"/>
      <w:r w:rsidRPr="007F208F">
        <w:rPr>
          <w:rFonts w:cs="Arial"/>
          <w:b/>
          <w:sz w:val="22"/>
        </w:rPr>
        <w:t>Guarujá</w:t>
      </w:r>
      <w:proofErr w:type="gramEnd"/>
    </w:p>
    <w:p w:rsidR="007F208F" w:rsidRPr="007F208F" w:rsidRDefault="007F208F" w:rsidP="007F208F">
      <w:pPr>
        <w:spacing w:after="0" w:line="240" w:lineRule="auto"/>
        <w:jc w:val="center"/>
        <w:rPr>
          <w:rFonts w:cs="Arial"/>
          <w:b/>
          <w:sz w:val="22"/>
        </w:rPr>
      </w:pPr>
      <w:r w:rsidRPr="007F208F">
        <w:rPr>
          <w:rFonts w:cs="Arial"/>
          <w:b/>
          <w:sz w:val="22"/>
          <w:shd w:val="clear" w:color="auto" w:fill="FFFFFF"/>
        </w:rPr>
        <w:t>naty_brito91@hotmail.com</w:t>
      </w:r>
    </w:p>
    <w:p w:rsidR="007F208F" w:rsidRPr="007F208F" w:rsidRDefault="007F208F" w:rsidP="007F208F">
      <w:pPr>
        <w:spacing w:after="0" w:line="240" w:lineRule="auto"/>
        <w:jc w:val="center"/>
        <w:rPr>
          <w:rFonts w:cs="Arial"/>
          <w:b/>
          <w:sz w:val="22"/>
        </w:rPr>
      </w:pPr>
      <w:r w:rsidRPr="007F208F">
        <w:rPr>
          <w:rFonts w:cs="Arial"/>
          <w:b/>
          <w:sz w:val="22"/>
        </w:rPr>
        <w:t xml:space="preserve">Inscrição: </w:t>
      </w:r>
    </w:p>
    <w:p w:rsidR="007F208F" w:rsidRPr="007F208F" w:rsidRDefault="007F208F" w:rsidP="007F208F">
      <w:pPr>
        <w:tabs>
          <w:tab w:val="left" w:pos="-4962"/>
        </w:tabs>
        <w:spacing w:after="0" w:line="240" w:lineRule="auto"/>
        <w:jc w:val="center"/>
        <w:rPr>
          <w:rFonts w:cs="Arial"/>
          <w:b/>
          <w:sz w:val="22"/>
        </w:rPr>
      </w:pPr>
    </w:p>
    <w:p w:rsidR="00897822" w:rsidRPr="007F208F" w:rsidRDefault="00897822" w:rsidP="007F208F">
      <w:pPr>
        <w:spacing w:after="0" w:line="240" w:lineRule="auto"/>
        <w:jc w:val="center"/>
        <w:rPr>
          <w:rFonts w:cs="Arial"/>
          <w:b/>
          <w:sz w:val="22"/>
        </w:rPr>
      </w:pPr>
    </w:p>
    <w:p w:rsidR="007F208F" w:rsidRDefault="007F208F" w:rsidP="007F208F">
      <w:pPr>
        <w:spacing w:after="0" w:line="240" w:lineRule="auto"/>
        <w:jc w:val="both"/>
        <w:rPr>
          <w:rFonts w:cs="Arial"/>
          <w:b/>
          <w:sz w:val="22"/>
        </w:rPr>
      </w:pPr>
      <w:r w:rsidRPr="007F208F">
        <w:rPr>
          <w:rFonts w:cs="Arial"/>
          <w:b/>
          <w:sz w:val="22"/>
        </w:rPr>
        <w:t>RESUMO</w:t>
      </w:r>
    </w:p>
    <w:p w:rsidR="006C1660" w:rsidRPr="007F208F" w:rsidRDefault="00E0051E" w:rsidP="007F208F">
      <w:pPr>
        <w:spacing w:after="0" w:line="240" w:lineRule="auto"/>
        <w:jc w:val="both"/>
        <w:rPr>
          <w:rFonts w:cs="Arial"/>
          <w:sz w:val="22"/>
        </w:rPr>
      </w:pPr>
      <w:r w:rsidRPr="007F208F">
        <w:rPr>
          <w:rFonts w:cs="Arial"/>
          <w:sz w:val="22"/>
        </w:rPr>
        <w:t xml:space="preserve">O presente </w:t>
      </w:r>
      <w:r w:rsidR="001106A2" w:rsidRPr="007F208F">
        <w:rPr>
          <w:rFonts w:cs="Arial"/>
          <w:sz w:val="22"/>
        </w:rPr>
        <w:t xml:space="preserve">texto </w:t>
      </w:r>
      <w:r w:rsidRPr="007F208F">
        <w:rPr>
          <w:rFonts w:cs="Arial"/>
          <w:sz w:val="22"/>
        </w:rPr>
        <w:t>aborda a</w:t>
      </w:r>
      <w:r w:rsidR="002A5CC6" w:rsidRPr="007F208F">
        <w:rPr>
          <w:rFonts w:cs="Arial"/>
          <w:sz w:val="22"/>
        </w:rPr>
        <w:t xml:space="preserve"> mediação na fase pré-processual </w:t>
      </w:r>
      <w:r w:rsidR="00266FB4" w:rsidRPr="007F208F">
        <w:rPr>
          <w:rFonts w:cs="Arial"/>
          <w:sz w:val="22"/>
        </w:rPr>
        <w:t>realizada no Centro Judiciário de Solução de Conflitos e Cidadania</w:t>
      </w:r>
      <w:r w:rsidRPr="007F208F">
        <w:rPr>
          <w:rFonts w:cs="Arial"/>
          <w:sz w:val="22"/>
        </w:rPr>
        <w:t xml:space="preserve">, no campo do Direito de Família. </w:t>
      </w:r>
      <w:r w:rsidR="001106A2" w:rsidRPr="007F208F">
        <w:rPr>
          <w:rFonts w:cs="Arial"/>
          <w:sz w:val="22"/>
        </w:rPr>
        <w:t>Com um</w:t>
      </w:r>
      <w:r w:rsidRPr="007F208F">
        <w:rPr>
          <w:rFonts w:cs="Arial"/>
          <w:sz w:val="22"/>
        </w:rPr>
        <w:t xml:space="preserve">a abordagem voltada </w:t>
      </w:r>
      <w:r w:rsidR="001106A2" w:rsidRPr="007F208F">
        <w:rPr>
          <w:rFonts w:cs="Arial"/>
          <w:sz w:val="22"/>
        </w:rPr>
        <w:t>a</w:t>
      </w:r>
      <w:r w:rsidRPr="007F208F">
        <w:rPr>
          <w:rFonts w:cs="Arial"/>
          <w:sz w:val="22"/>
        </w:rPr>
        <w:t>os meios de solução de conflitos consensuais, também</w:t>
      </w:r>
      <w:r w:rsidR="001106A2" w:rsidRPr="007F208F">
        <w:rPr>
          <w:rFonts w:cs="Arial"/>
          <w:sz w:val="22"/>
        </w:rPr>
        <w:t>,</w:t>
      </w:r>
      <w:r w:rsidRPr="007F208F">
        <w:rPr>
          <w:rFonts w:cs="Arial"/>
          <w:sz w:val="22"/>
        </w:rPr>
        <w:t xml:space="preserve"> conhecidos como “equivalentes jurisdicionais”</w:t>
      </w:r>
      <w:r w:rsidR="001106A2" w:rsidRPr="007F208F">
        <w:rPr>
          <w:rFonts w:cs="Arial"/>
          <w:sz w:val="22"/>
        </w:rPr>
        <w:t xml:space="preserve">, consta de </w:t>
      </w:r>
      <w:r w:rsidRPr="007F208F">
        <w:rPr>
          <w:rFonts w:cs="Arial"/>
          <w:sz w:val="22"/>
        </w:rPr>
        <w:t xml:space="preserve">análise </w:t>
      </w:r>
      <w:r w:rsidR="001106A2" w:rsidRPr="007F208F">
        <w:rPr>
          <w:rFonts w:cs="Arial"/>
          <w:sz w:val="22"/>
        </w:rPr>
        <w:t>da</w:t>
      </w:r>
      <w:r w:rsidRPr="007F208F">
        <w:rPr>
          <w:rFonts w:cs="Arial"/>
          <w:sz w:val="22"/>
        </w:rPr>
        <w:t xml:space="preserve"> mediação e seus reflexos</w:t>
      </w:r>
      <w:r w:rsidR="001106A2" w:rsidRPr="007F208F">
        <w:rPr>
          <w:rFonts w:cs="Arial"/>
          <w:sz w:val="22"/>
        </w:rPr>
        <w:t>, na f</w:t>
      </w:r>
      <w:r w:rsidRPr="007F208F">
        <w:rPr>
          <w:rFonts w:cs="Arial"/>
          <w:sz w:val="22"/>
        </w:rPr>
        <w:t>ase pré-processual</w:t>
      </w:r>
      <w:r w:rsidR="001106A2" w:rsidRPr="007F208F">
        <w:rPr>
          <w:rFonts w:cs="Arial"/>
          <w:sz w:val="22"/>
        </w:rPr>
        <w:t>, destacando</w:t>
      </w:r>
      <w:r w:rsidRPr="007F208F">
        <w:rPr>
          <w:rFonts w:cs="Arial"/>
          <w:sz w:val="22"/>
        </w:rPr>
        <w:t xml:space="preserve"> seus aspectos</w:t>
      </w:r>
      <w:r w:rsidR="001106A2" w:rsidRPr="007F208F">
        <w:rPr>
          <w:rFonts w:cs="Arial"/>
          <w:sz w:val="22"/>
        </w:rPr>
        <w:t xml:space="preserve"> mais importantes e relativos ao propósito deste </w:t>
      </w:r>
      <w:r w:rsidR="001106A2" w:rsidRPr="007F208F">
        <w:rPr>
          <w:rFonts w:cs="Arial"/>
          <w:i/>
          <w:sz w:val="22"/>
        </w:rPr>
        <w:t>paper</w:t>
      </w:r>
      <w:r w:rsidRPr="007F208F">
        <w:rPr>
          <w:rFonts w:cs="Arial"/>
          <w:sz w:val="22"/>
        </w:rPr>
        <w:t>. A metodologia utilizada foi</w:t>
      </w:r>
      <w:r w:rsidR="001106A2" w:rsidRPr="007F208F">
        <w:rPr>
          <w:rFonts w:cs="Arial"/>
          <w:sz w:val="22"/>
        </w:rPr>
        <w:t xml:space="preserve"> a</w:t>
      </w:r>
      <w:r w:rsidRPr="007F208F">
        <w:rPr>
          <w:rFonts w:cs="Arial"/>
          <w:sz w:val="22"/>
        </w:rPr>
        <w:t xml:space="preserve"> bibliográfica</w:t>
      </w:r>
      <w:r w:rsidR="001106A2" w:rsidRPr="007F208F">
        <w:rPr>
          <w:rFonts w:cs="Arial"/>
          <w:sz w:val="22"/>
        </w:rPr>
        <w:t xml:space="preserve">, tendo </w:t>
      </w:r>
      <w:r w:rsidRPr="007F208F">
        <w:rPr>
          <w:rFonts w:cs="Arial"/>
          <w:sz w:val="22"/>
        </w:rPr>
        <w:t xml:space="preserve">como justificativa a relevância social e acadêmica do debate das questões, </w:t>
      </w:r>
      <w:r w:rsidR="001106A2" w:rsidRPr="007F208F">
        <w:rPr>
          <w:rFonts w:cs="Arial"/>
          <w:sz w:val="22"/>
        </w:rPr>
        <w:t xml:space="preserve">visto que </w:t>
      </w:r>
      <w:r w:rsidRPr="007F208F">
        <w:rPr>
          <w:rFonts w:cs="Arial"/>
          <w:sz w:val="22"/>
        </w:rPr>
        <w:t xml:space="preserve">a mediação ganhou um novo status no Código de Processo Civil de 2015. </w:t>
      </w:r>
      <w:r w:rsidR="001106A2" w:rsidRPr="007F208F">
        <w:rPr>
          <w:rFonts w:cs="Arial"/>
          <w:sz w:val="22"/>
        </w:rPr>
        <w:t xml:space="preserve">Com este trabalho, percebe-se </w:t>
      </w:r>
      <w:r w:rsidR="006C1660" w:rsidRPr="007F208F">
        <w:rPr>
          <w:rFonts w:cs="Arial"/>
          <w:sz w:val="22"/>
        </w:rPr>
        <w:t xml:space="preserve">que a mediação é um meio célere e eficaz para a solução dos conflitos </w:t>
      </w:r>
      <w:r w:rsidR="001106A2" w:rsidRPr="007F208F">
        <w:rPr>
          <w:rFonts w:cs="Arial"/>
          <w:sz w:val="22"/>
        </w:rPr>
        <w:t>especialmente n</w:t>
      </w:r>
      <w:r w:rsidR="006C1660" w:rsidRPr="007F208F">
        <w:rPr>
          <w:rFonts w:cs="Arial"/>
          <w:sz w:val="22"/>
        </w:rPr>
        <w:t xml:space="preserve">o direito de família, </w:t>
      </w:r>
      <w:r w:rsidR="001106A2" w:rsidRPr="007F208F">
        <w:rPr>
          <w:rFonts w:cs="Arial"/>
          <w:sz w:val="22"/>
        </w:rPr>
        <w:t xml:space="preserve">uma vez que </w:t>
      </w:r>
      <w:r w:rsidR="006C1660" w:rsidRPr="007F208F">
        <w:rPr>
          <w:rFonts w:cs="Arial"/>
          <w:sz w:val="22"/>
        </w:rPr>
        <w:t xml:space="preserve">possibilita </w:t>
      </w:r>
      <w:r w:rsidR="001106A2" w:rsidRPr="007F208F">
        <w:rPr>
          <w:rFonts w:cs="Arial"/>
          <w:sz w:val="22"/>
        </w:rPr>
        <w:t>às</w:t>
      </w:r>
      <w:r w:rsidR="006C1660" w:rsidRPr="007F208F">
        <w:rPr>
          <w:rFonts w:cs="Arial"/>
          <w:sz w:val="22"/>
        </w:rPr>
        <w:t xml:space="preserve"> próprias partes </w:t>
      </w:r>
      <w:r w:rsidR="001106A2" w:rsidRPr="007F208F">
        <w:rPr>
          <w:rFonts w:cs="Arial"/>
          <w:sz w:val="22"/>
        </w:rPr>
        <w:t xml:space="preserve">condições de </w:t>
      </w:r>
      <w:r w:rsidR="006C1660" w:rsidRPr="007F208F">
        <w:rPr>
          <w:rFonts w:cs="Arial"/>
          <w:sz w:val="22"/>
        </w:rPr>
        <w:t>decid</w:t>
      </w:r>
      <w:r w:rsidR="001106A2" w:rsidRPr="007F208F">
        <w:rPr>
          <w:rFonts w:cs="Arial"/>
          <w:sz w:val="22"/>
        </w:rPr>
        <w:t>irem pela escolha d</w:t>
      </w:r>
      <w:r w:rsidR="006C1660" w:rsidRPr="007F208F">
        <w:rPr>
          <w:rFonts w:cs="Arial"/>
          <w:sz w:val="22"/>
        </w:rPr>
        <w:t>a melhor solução para os seus interesses e d</w:t>
      </w:r>
      <w:r w:rsidR="001106A2" w:rsidRPr="007F208F">
        <w:rPr>
          <w:rFonts w:cs="Arial"/>
          <w:sz w:val="22"/>
        </w:rPr>
        <w:t>e</w:t>
      </w:r>
      <w:r w:rsidR="006C1660" w:rsidRPr="007F208F">
        <w:rPr>
          <w:rFonts w:cs="Arial"/>
          <w:sz w:val="22"/>
        </w:rPr>
        <w:t xml:space="preserve"> seus filhos.</w:t>
      </w:r>
    </w:p>
    <w:p w:rsidR="006D7942" w:rsidRPr="007F208F" w:rsidRDefault="006D7942" w:rsidP="007F208F">
      <w:pPr>
        <w:tabs>
          <w:tab w:val="left" w:pos="5415"/>
        </w:tabs>
        <w:spacing w:after="0" w:line="240" w:lineRule="auto"/>
        <w:jc w:val="both"/>
        <w:rPr>
          <w:rFonts w:cs="Arial"/>
          <w:sz w:val="22"/>
        </w:rPr>
      </w:pPr>
      <w:r w:rsidRPr="007F208F">
        <w:rPr>
          <w:rFonts w:cs="Arial"/>
          <w:b/>
          <w:sz w:val="22"/>
        </w:rPr>
        <w:t>Palavras-chave:</w:t>
      </w:r>
      <w:r w:rsidRPr="007F208F">
        <w:rPr>
          <w:rFonts w:cs="Arial"/>
          <w:sz w:val="22"/>
        </w:rPr>
        <w:t xml:space="preserve"> </w:t>
      </w:r>
      <w:r w:rsidR="0085595C" w:rsidRPr="007F208F">
        <w:rPr>
          <w:rFonts w:cs="Arial"/>
          <w:sz w:val="22"/>
        </w:rPr>
        <w:t>Mediação</w:t>
      </w:r>
      <w:r w:rsidRPr="007F208F">
        <w:rPr>
          <w:rFonts w:cs="Arial"/>
          <w:sz w:val="22"/>
        </w:rPr>
        <w:t>. Pré-processual. Direito de Família.</w:t>
      </w:r>
      <w:r w:rsidR="006C1660" w:rsidRPr="007F208F">
        <w:rPr>
          <w:rFonts w:cs="Arial"/>
          <w:sz w:val="22"/>
        </w:rPr>
        <w:t xml:space="preserve"> </w:t>
      </w:r>
      <w:r w:rsidR="00266FB4" w:rsidRPr="007F208F">
        <w:rPr>
          <w:rFonts w:cs="Arial"/>
          <w:sz w:val="22"/>
        </w:rPr>
        <w:t>CEJUSC.</w:t>
      </w:r>
    </w:p>
    <w:p w:rsidR="007F208F" w:rsidRDefault="007F208F" w:rsidP="00B835AE">
      <w:pPr>
        <w:tabs>
          <w:tab w:val="left" w:pos="5415"/>
        </w:tabs>
        <w:spacing w:after="0" w:line="240" w:lineRule="auto"/>
        <w:jc w:val="both"/>
        <w:rPr>
          <w:rFonts w:cs="Arial"/>
          <w:b/>
          <w:sz w:val="22"/>
        </w:rPr>
      </w:pPr>
    </w:p>
    <w:p w:rsidR="007F208F" w:rsidRDefault="007F208F" w:rsidP="00B835AE">
      <w:pPr>
        <w:spacing w:after="0" w:line="240" w:lineRule="auto"/>
        <w:rPr>
          <w:rFonts w:cs="Arial"/>
          <w:b/>
          <w:lang w:val="en-US"/>
        </w:rPr>
      </w:pPr>
      <w:bookmarkStart w:id="1" w:name="_Toc453082269"/>
      <w:r w:rsidRPr="008B0D40">
        <w:rPr>
          <w:rFonts w:cs="Arial"/>
          <w:b/>
          <w:lang w:val="en-US"/>
        </w:rPr>
        <w:t>ABSTRACT</w:t>
      </w:r>
    </w:p>
    <w:p w:rsidR="00B835AE" w:rsidRPr="00B835AE" w:rsidRDefault="00B835AE" w:rsidP="00B835AE">
      <w:pPr>
        <w:spacing w:after="0" w:line="240" w:lineRule="auto"/>
        <w:jc w:val="both"/>
        <w:rPr>
          <w:rFonts w:cs="Arial"/>
          <w:sz w:val="22"/>
          <w:shd w:val="clear" w:color="auto" w:fill="FFFFFF"/>
          <w:lang w:val="en-US"/>
        </w:rPr>
      </w:pPr>
      <w:r w:rsidRPr="00B835AE">
        <w:rPr>
          <w:rFonts w:cs="Arial"/>
          <w:sz w:val="22"/>
          <w:shd w:val="clear" w:color="auto" w:fill="FFFFFF"/>
          <w:lang w:val="en-US"/>
        </w:rPr>
        <w:t>This paper addresses the mediation at the pre-trial phase conducted in the Judicial Center for Conflict and Citizenship Solution in family law field. With a focused approach to solving means of consensual conflict, also known as "jurisdictional equivalent" consists of analysis of mediation and its effects in the pre-trial stage, highlighting its most important aspects and for the purpose of this paper. The methodology used was literature, and to justify the social and academic relevance of the discussion of issues, since mediation has gained a new status in the Civil Procedure Code of 2015. With this work, it is clear that mediation is a rapid means and effective for the solution of conflicts especially in family law, since it allows the parties themselves to decide conditions for choosing the best solution for their interests and their children.</w:t>
      </w:r>
    </w:p>
    <w:p w:rsidR="007F208F" w:rsidRPr="00B835AE" w:rsidRDefault="007F208F" w:rsidP="00B835AE">
      <w:pPr>
        <w:pStyle w:val="Pr-formataoHTML"/>
        <w:shd w:val="clear" w:color="auto" w:fill="FFFFFF"/>
        <w:rPr>
          <w:rFonts w:ascii="inherit" w:hAnsi="inherit"/>
        </w:rPr>
      </w:pPr>
      <w:r w:rsidRPr="00B835AE">
        <w:rPr>
          <w:rFonts w:ascii="Arial" w:hAnsi="Arial" w:cs="Arial"/>
          <w:b/>
          <w:sz w:val="22"/>
          <w:szCs w:val="22"/>
          <w:lang w:val="en-US"/>
        </w:rPr>
        <w:t xml:space="preserve">Keywords: </w:t>
      </w:r>
      <w:r w:rsidR="00B835AE" w:rsidRPr="00B835AE">
        <w:rPr>
          <w:rFonts w:ascii="Arial" w:hAnsi="Arial" w:cs="Arial"/>
          <w:sz w:val="22"/>
          <w:szCs w:val="22"/>
          <w:lang w:val="en"/>
        </w:rPr>
        <w:t>Mediation. Pre-procedural. Family right. CEJUSC</w:t>
      </w:r>
      <w:r w:rsidR="00B835AE">
        <w:rPr>
          <w:rFonts w:ascii="Arial" w:hAnsi="Arial" w:cs="Arial"/>
          <w:sz w:val="22"/>
          <w:szCs w:val="22"/>
          <w:lang w:val="en"/>
        </w:rPr>
        <w:t>.</w:t>
      </w:r>
    </w:p>
    <w:p w:rsidR="007F208F" w:rsidRPr="007F208F" w:rsidRDefault="007F208F" w:rsidP="007F208F">
      <w:pPr>
        <w:spacing w:after="0" w:line="240" w:lineRule="auto"/>
        <w:jc w:val="both"/>
        <w:rPr>
          <w:rFonts w:cs="Arial"/>
          <w:b/>
          <w:lang w:val="en-US"/>
        </w:rPr>
      </w:pPr>
    </w:p>
    <w:p w:rsidR="007F208F" w:rsidRPr="00B835AE" w:rsidRDefault="007F208F" w:rsidP="007F208F">
      <w:pPr>
        <w:spacing w:after="0" w:line="240" w:lineRule="auto"/>
        <w:jc w:val="both"/>
        <w:rPr>
          <w:rFonts w:cs="Arial"/>
          <w:b/>
          <w:sz w:val="22"/>
          <w:lang w:val="en-US"/>
        </w:rPr>
      </w:pPr>
      <w:proofErr w:type="spellStart"/>
      <w:r w:rsidRPr="00B835AE">
        <w:rPr>
          <w:rFonts w:cs="Arial"/>
          <w:b/>
          <w:sz w:val="22"/>
          <w:lang w:val="en-US"/>
        </w:rPr>
        <w:t>Seção</w:t>
      </w:r>
      <w:proofErr w:type="spellEnd"/>
      <w:r w:rsidRPr="00B835AE">
        <w:rPr>
          <w:rFonts w:cs="Arial"/>
          <w:b/>
          <w:sz w:val="22"/>
          <w:lang w:val="en-US"/>
        </w:rPr>
        <w:t xml:space="preserve"> 1</w:t>
      </w:r>
    </w:p>
    <w:p w:rsidR="007F208F" w:rsidRPr="00B835AE" w:rsidRDefault="007F208F" w:rsidP="007F208F">
      <w:pPr>
        <w:spacing w:after="0" w:line="240" w:lineRule="auto"/>
        <w:jc w:val="both"/>
        <w:rPr>
          <w:rFonts w:cs="Arial"/>
          <w:sz w:val="22"/>
          <w:lang w:val="en-US"/>
        </w:rPr>
      </w:pPr>
      <w:proofErr w:type="spellStart"/>
      <w:r w:rsidRPr="00B835AE">
        <w:rPr>
          <w:rFonts w:cs="Arial"/>
          <w:b/>
          <w:sz w:val="22"/>
          <w:lang w:val="en-US"/>
        </w:rPr>
        <w:t>Apresentação</w:t>
      </w:r>
      <w:proofErr w:type="spellEnd"/>
      <w:r w:rsidRPr="00B835AE">
        <w:rPr>
          <w:rFonts w:cs="Arial"/>
          <w:b/>
          <w:sz w:val="22"/>
          <w:lang w:val="en-US"/>
        </w:rPr>
        <w:t>: oral</w:t>
      </w:r>
    </w:p>
    <w:p w:rsidR="00F600C3" w:rsidRPr="00B835AE" w:rsidRDefault="00F600C3" w:rsidP="007F208F">
      <w:pPr>
        <w:pStyle w:val="Ttulo1"/>
        <w:spacing w:before="0" w:after="0" w:line="240" w:lineRule="auto"/>
        <w:jc w:val="both"/>
        <w:rPr>
          <w:rFonts w:ascii="Arial" w:hAnsi="Arial" w:cs="Arial"/>
          <w:sz w:val="22"/>
          <w:szCs w:val="22"/>
          <w:lang w:val="en-US"/>
        </w:rPr>
      </w:pPr>
    </w:p>
    <w:p w:rsidR="00C92D2B" w:rsidRPr="00B835AE" w:rsidRDefault="00897822" w:rsidP="007F208F">
      <w:pPr>
        <w:pStyle w:val="Ttulo1"/>
        <w:spacing w:before="0" w:after="0" w:line="240" w:lineRule="auto"/>
        <w:jc w:val="both"/>
        <w:rPr>
          <w:rFonts w:ascii="Arial" w:hAnsi="Arial" w:cs="Arial"/>
          <w:sz w:val="22"/>
          <w:szCs w:val="22"/>
          <w:lang w:val="en-US"/>
        </w:rPr>
      </w:pPr>
      <w:r w:rsidRPr="00B835AE">
        <w:rPr>
          <w:rFonts w:ascii="Arial" w:hAnsi="Arial" w:cs="Arial"/>
          <w:sz w:val="22"/>
          <w:szCs w:val="22"/>
          <w:lang w:val="en-US"/>
        </w:rPr>
        <w:t>1. Introdução</w:t>
      </w:r>
      <w:bookmarkEnd w:id="1"/>
      <w:r w:rsidRPr="00B835AE">
        <w:rPr>
          <w:rFonts w:ascii="Arial" w:hAnsi="Arial" w:cs="Arial"/>
          <w:sz w:val="22"/>
          <w:szCs w:val="22"/>
          <w:lang w:val="en-US"/>
        </w:rPr>
        <w:t>.</w:t>
      </w:r>
    </w:p>
    <w:p w:rsidR="00C92D2B" w:rsidRPr="007F208F" w:rsidRDefault="00897822" w:rsidP="007F208F">
      <w:pPr>
        <w:tabs>
          <w:tab w:val="left" w:pos="851"/>
        </w:tabs>
        <w:spacing w:after="0" w:line="240" w:lineRule="auto"/>
        <w:ind w:firstLine="709"/>
        <w:jc w:val="both"/>
        <w:rPr>
          <w:rFonts w:cs="Arial"/>
          <w:sz w:val="22"/>
        </w:rPr>
      </w:pPr>
      <w:r w:rsidRPr="007F208F">
        <w:rPr>
          <w:rFonts w:cs="Arial"/>
          <w:sz w:val="22"/>
        </w:rPr>
        <w:t>E</w:t>
      </w:r>
      <w:r w:rsidR="00C92D2B" w:rsidRPr="007F208F">
        <w:rPr>
          <w:rFonts w:cs="Arial"/>
          <w:sz w:val="22"/>
        </w:rPr>
        <w:t>m razão da inerente necessidade do homem conviver em sociedade, em grupos, pouco a pouco, estabeleceu-se a organização política da sociedade, surgindo então o Estado.</w:t>
      </w:r>
    </w:p>
    <w:p w:rsidR="00C92D2B" w:rsidRPr="007F208F" w:rsidRDefault="00C92D2B" w:rsidP="00B835AE">
      <w:pPr>
        <w:spacing w:after="0" w:line="240" w:lineRule="auto"/>
        <w:ind w:firstLine="709"/>
        <w:jc w:val="both"/>
        <w:rPr>
          <w:rFonts w:cs="Arial"/>
          <w:sz w:val="22"/>
        </w:rPr>
      </w:pPr>
      <w:r w:rsidRPr="007F208F">
        <w:rPr>
          <w:rFonts w:cs="Arial"/>
          <w:sz w:val="22"/>
        </w:rPr>
        <w:tab/>
      </w:r>
      <w:r w:rsidRPr="007F208F">
        <w:rPr>
          <w:rFonts w:cs="Arial"/>
          <w:sz w:val="22"/>
        </w:rPr>
        <w:tab/>
      </w:r>
      <w:r w:rsidRPr="007F208F">
        <w:rPr>
          <w:rFonts w:cs="Arial"/>
          <w:sz w:val="22"/>
        </w:rPr>
        <w:tab/>
      </w:r>
      <w:r w:rsidRPr="007F208F">
        <w:rPr>
          <w:rFonts w:cs="Arial"/>
          <w:sz w:val="22"/>
        </w:rPr>
        <w:tab/>
      </w:r>
      <w:r w:rsidRPr="007F208F">
        <w:rPr>
          <w:rFonts w:cs="Arial"/>
          <w:sz w:val="22"/>
        </w:rPr>
        <w:tab/>
      </w:r>
      <w:r w:rsidRPr="007F208F">
        <w:rPr>
          <w:rFonts w:cs="Arial"/>
          <w:sz w:val="22"/>
        </w:rPr>
        <w:tab/>
      </w:r>
      <w:r w:rsidRPr="007F208F">
        <w:rPr>
          <w:rFonts w:cs="Arial"/>
          <w:sz w:val="22"/>
        </w:rPr>
        <w:tab/>
        <w:t>O Estado tem o poder e a função de resolver conflitos, contudo, ele não é o único com a incumbência de pacificação social. Atualmente, existem os equivalentes jurisdicionais que atuam de forma linear à pacificação dos conflitos pelo Estado.</w:t>
      </w:r>
      <w:r w:rsidR="00B835AE">
        <w:rPr>
          <w:rFonts w:cs="Arial"/>
          <w:sz w:val="22"/>
        </w:rPr>
        <w:t xml:space="preserve"> </w:t>
      </w:r>
      <w:r w:rsidRPr="007F208F">
        <w:rPr>
          <w:rFonts w:cs="Arial"/>
          <w:sz w:val="22"/>
        </w:rPr>
        <w:t xml:space="preserve">Os equivalentes jurisdicionais são também conhecidos como meios adequados ou alternativos de solução de conflitos, sendo os dois últimos termos criticados por parcela da doutrina, críticas que serão abordadas no curso deste trabalho.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 xml:space="preserve">Dentre os equivalentes jurisdicionais, há a mediação, meio que permite a intermediação de um terceiro que visa facilitar o diálogo entre os litigantes, sem, contudo, uma forte intervenção quanto às propostas conciliatórias, objetivando auxiliar a partes para que elas por </w:t>
      </w:r>
      <w:r w:rsidRPr="007F208F">
        <w:rPr>
          <w:rFonts w:cs="Arial"/>
          <w:sz w:val="22"/>
        </w:rPr>
        <w:lastRenderedPageBreak/>
        <w:t>si próprias cheguem à solução consensual do conflito e a restabeleçam o diálogo.</w:t>
      </w:r>
      <w:r w:rsidR="00B835AE">
        <w:rPr>
          <w:rFonts w:cs="Arial"/>
          <w:sz w:val="22"/>
        </w:rPr>
        <w:t xml:space="preserve"> </w:t>
      </w:r>
      <w:r w:rsidRPr="007F208F">
        <w:rPr>
          <w:rFonts w:cs="Arial"/>
          <w:sz w:val="22"/>
        </w:rPr>
        <w:t>A mediação, neste t</w:t>
      </w:r>
      <w:r w:rsidR="001106A2" w:rsidRPr="007F208F">
        <w:rPr>
          <w:rFonts w:cs="Arial"/>
          <w:sz w:val="22"/>
        </w:rPr>
        <w:t>exto</w:t>
      </w:r>
      <w:r w:rsidRPr="007F208F">
        <w:rPr>
          <w:rFonts w:cs="Arial"/>
          <w:sz w:val="22"/>
        </w:rPr>
        <w:t xml:space="preserve">, será analisada sob a seara familiar, ou seja, a mediação como forma de resolução dos conflitos decorrentes do divórcio ou da dissolução da união estável.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Ainda</w:t>
      </w:r>
      <w:r w:rsidR="001106A2" w:rsidRPr="007F208F">
        <w:rPr>
          <w:rFonts w:cs="Arial"/>
          <w:sz w:val="22"/>
        </w:rPr>
        <w:t>,</w:t>
      </w:r>
      <w:r w:rsidRPr="007F208F">
        <w:rPr>
          <w:rFonts w:cs="Arial"/>
          <w:sz w:val="22"/>
        </w:rPr>
        <w:t xml:space="preserve"> frustrados com o relacionamento rompido, os litigantes rompem não somente o relacionando, mas também o diálogo entre si, com isso torna-se difícil solucionar os conflitos existentes. A mediação como meio de pacificação de controvérsias familiares, objetiva, então, </w:t>
      </w:r>
      <w:proofErr w:type="gramStart"/>
      <w:r w:rsidRPr="007F208F">
        <w:rPr>
          <w:rFonts w:cs="Arial"/>
          <w:sz w:val="22"/>
        </w:rPr>
        <w:t>estimular</w:t>
      </w:r>
      <w:proofErr w:type="gramEnd"/>
      <w:r w:rsidRPr="007F208F">
        <w:rPr>
          <w:rFonts w:cs="Arial"/>
          <w:sz w:val="22"/>
        </w:rPr>
        <w:t xml:space="preserve"> o diálogo entre as partes, possibilitando-as chegarem a um consenso e estabelecerem o melhor para si, evitando que um terceiro assim o faça. </w:t>
      </w:r>
    </w:p>
    <w:p w:rsidR="00C92D2B" w:rsidRPr="007F208F" w:rsidRDefault="001106A2" w:rsidP="007F208F">
      <w:pPr>
        <w:tabs>
          <w:tab w:val="left" w:pos="851"/>
        </w:tabs>
        <w:spacing w:after="0" w:line="240" w:lineRule="auto"/>
        <w:ind w:firstLine="709"/>
        <w:jc w:val="both"/>
        <w:rPr>
          <w:rFonts w:cs="Arial"/>
          <w:sz w:val="22"/>
        </w:rPr>
      </w:pPr>
      <w:r w:rsidRPr="007F208F">
        <w:rPr>
          <w:rFonts w:cs="Arial"/>
          <w:sz w:val="22"/>
        </w:rPr>
        <w:t xml:space="preserve">O </w:t>
      </w:r>
      <w:r w:rsidR="00C92D2B" w:rsidRPr="007F208F">
        <w:rPr>
          <w:rFonts w:cs="Arial"/>
          <w:sz w:val="22"/>
        </w:rPr>
        <w:t xml:space="preserve">presente </w:t>
      </w:r>
      <w:r w:rsidRPr="007F208F">
        <w:rPr>
          <w:rFonts w:cs="Arial"/>
          <w:i/>
          <w:sz w:val="22"/>
        </w:rPr>
        <w:t>paper</w:t>
      </w:r>
      <w:r w:rsidRPr="007F208F">
        <w:rPr>
          <w:rFonts w:cs="Arial"/>
          <w:sz w:val="22"/>
        </w:rPr>
        <w:t xml:space="preserve"> </w:t>
      </w:r>
      <w:r w:rsidR="00C92D2B" w:rsidRPr="007F208F">
        <w:rPr>
          <w:rFonts w:cs="Arial"/>
          <w:sz w:val="22"/>
        </w:rPr>
        <w:t xml:space="preserve">tem como recorte temático analisar a mediação na área da família, na fase pré-processual, que proporciona benefícios às partes, possibilitando que elas resolvam por si próprias seus conflitos, com o auxilio de um mediador capacitado para tal função, sem necessariamente a formação de um processo judicial.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Quanto ao judiciário, a mediação pré-processual evita que os litígio sejam solucionados por meio de um processo com longas fases e que gera um volume para o Poder Judiciário, para que profira uma decisão que possa desagradar aos jurisdicionados, aumentando as chances do não cumprimento, e, por consequência, um novo litígio, e um novo processo.</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 xml:space="preserve">A fase pré-processual é um campo de solução de conflitos que evita a existência de um processo judicial, descongestionando o Poder Judiciário, para que ele, de forma qualitativa, </w:t>
      </w:r>
      <w:r w:rsidR="001106A2" w:rsidRPr="007F208F">
        <w:rPr>
          <w:rFonts w:cs="Arial"/>
          <w:sz w:val="22"/>
        </w:rPr>
        <w:t xml:space="preserve">ofereça </w:t>
      </w:r>
      <w:r w:rsidR="00A852A1" w:rsidRPr="007F208F">
        <w:rPr>
          <w:rFonts w:cs="Arial"/>
          <w:sz w:val="22"/>
        </w:rPr>
        <w:t>à</w:t>
      </w:r>
      <w:r w:rsidRPr="007F208F">
        <w:rPr>
          <w:rFonts w:cs="Arial"/>
          <w:sz w:val="22"/>
        </w:rPr>
        <w:t xml:space="preserve"> sociedade a prestação jurisdicional adequada, célere e eficaz.</w:t>
      </w:r>
    </w:p>
    <w:p w:rsidR="00A852A1" w:rsidRPr="007F208F" w:rsidRDefault="00A852A1" w:rsidP="007F208F">
      <w:pPr>
        <w:tabs>
          <w:tab w:val="left" w:pos="851"/>
        </w:tabs>
        <w:spacing w:after="0" w:line="240" w:lineRule="auto"/>
        <w:ind w:firstLine="709"/>
        <w:jc w:val="both"/>
        <w:rPr>
          <w:rFonts w:cs="Arial"/>
          <w:sz w:val="22"/>
        </w:rPr>
      </w:pPr>
      <w:r w:rsidRPr="007F208F">
        <w:rPr>
          <w:rFonts w:cs="Arial"/>
          <w:sz w:val="22"/>
        </w:rPr>
        <w:t xml:space="preserve">Nesse sentido, a pesquisa ora apresentada tem como justificativa a relevância social e a importância jurídica que esses métodos de solução de conflitos trazem à sociedade, possibilitando aos jurisdicionados resolverem seus conflitos de interesses de forma gratuita, célere e desburocratizada. </w:t>
      </w:r>
    </w:p>
    <w:p w:rsidR="00897822" w:rsidRPr="007F208F" w:rsidRDefault="00897822" w:rsidP="007F208F">
      <w:pPr>
        <w:tabs>
          <w:tab w:val="left" w:pos="851"/>
        </w:tabs>
        <w:spacing w:after="0" w:line="240" w:lineRule="auto"/>
        <w:ind w:firstLine="709"/>
        <w:jc w:val="both"/>
        <w:rPr>
          <w:rFonts w:cs="Arial"/>
          <w:sz w:val="22"/>
        </w:rPr>
      </w:pPr>
    </w:p>
    <w:p w:rsidR="00A852A1" w:rsidRPr="007F208F" w:rsidRDefault="00A852A1" w:rsidP="007F208F">
      <w:pPr>
        <w:tabs>
          <w:tab w:val="left" w:pos="851"/>
        </w:tabs>
        <w:spacing w:after="0" w:line="240" w:lineRule="auto"/>
        <w:jc w:val="both"/>
        <w:rPr>
          <w:rFonts w:cs="Arial"/>
          <w:sz w:val="22"/>
        </w:rPr>
        <w:sectPr w:rsidR="00A852A1" w:rsidRPr="007F208F" w:rsidSect="00895DB4">
          <w:headerReference w:type="default" r:id="rId9"/>
          <w:footerReference w:type="default" r:id="rId10"/>
          <w:type w:val="continuous"/>
          <w:pgSz w:w="11906" w:h="16838"/>
          <w:pgMar w:top="1418" w:right="1133" w:bottom="1134" w:left="1418" w:header="709" w:footer="709" w:gutter="0"/>
          <w:cols w:space="708"/>
          <w:docGrid w:linePitch="360"/>
        </w:sectPr>
      </w:pPr>
    </w:p>
    <w:p w:rsidR="00F600C3" w:rsidRPr="007F208F" w:rsidRDefault="00F600C3" w:rsidP="007F208F">
      <w:pPr>
        <w:pStyle w:val="Ttulo1"/>
        <w:spacing w:before="0" w:after="0" w:line="240" w:lineRule="auto"/>
        <w:rPr>
          <w:rFonts w:ascii="Arial" w:hAnsi="Arial" w:cs="Arial"/>
          <w:sz w:val="22"/>
          <w:szCs w:val="22"/>
        </w:rPr>
      </w:pPr>
      <w:bookmarkStart w:id="2" w:name="_Toc454639928"/>
      <w:r w:rsidRPr="007F208F">
        <w:rPr>
          <w:rFonts w:ascii="Arial" w:hAnsi="Arial" w:cs="Arial"/>
          <w:sz w:val="22"/>
          <w:szCs w:val="22"/>
        </w:rPr>
        <w:lastRenderedPageBreak/>
        <w:t>2. Objetivo.</w:t>
      </w:r>
    </w:p>
    <w:p w:rsidR="00F600C3" w:rsidRPr="007F208F" w:rsidRDefault="00B835AE" w:rsidP="00B835AE">
      <w:pPr>
        <w:tabs>
          <w:tab w:val="left" w:pos="851"/>
        </w:tabs>
        <w:spacing w:after="0" w:line="240" w:lineRule="auto"/>
        <w:ind w:firstLine="709"/>
        <w:jc w:val="both"/>
        <w:rPr>
          <w:rFonts w:cs="Arial"/>
          <w:sz w:val="22"/>
        </w:rPr>
      </w:pPr>
      <w:r>
        <w:rPr>
          <w:rFonts w:cs="Arial"/>
          <w:sz w:val="22"/>
        </w:rPr>
        <w:t>S</w:t>
      </w:r>
      <w:r w:rsidR="00F600C3" w:rsidRPr="007F208F">
        <w:rPr>
          <w:rFonts w:cs="Arial"/>
          <w:sz w:val="22"/>
        </w:rPr>
        <w:t xml:space="preserve">eu objetivo é conscientizar a sociedade sobre tais questões e levantar o debate acadêmico e social de que é necessário abandonar a cultura litigiosa, agressiva, gladiadora, para desenvolver os aspectos positivos dos conflitos, com a disseminação da cultura da pacificação social e da solução amigável dos conflitos. </w:t>
      </w:r>
    </w:p>
    <w:p w:rsidR="00F600C3" w:rsidRPr="007F208F" w:rsidRDefault="00F600C3" w:rsidP="007F208F">
      <w:pPr>
        <w:tabs>
          <w:tab w:val="left" w:pos="851"/>
        </w:tabs>
        <w:spacing w:after="0" w:line="240" w:lineRule="auto"/>
        <w:ind w:firstLine="709"/>
        <w:jc w:val="both"/>
        <w:rPr>
          <w:rFonts w:cs="Arial"/>
          <w:sz w:val="22"/>
        </w:rPr>
      </w:pPr>
      <w:r w:rsidRPr="007F208F">
        <w:rPr>
          <w:rFonts w:cs="Arial"/>
          <w:sz w:val="22"/>
        </w:rPr>
        <w:t xml:space="preserve"> </w:t>
      </w:r>
    </w:p>
    <w:p w:rsidR="00F600C3" w:rsidRPr="007F208F" w:rsidRDefault="00F600C3" w:rsidP="007F208F">
      <w:pPr>
        <w:pStyle w:val="Ttulo1"/>
        <w:spacing w:before="0" w:after="0" w:line="240" w:lineRule="auto"/>
        <w:rPr>
          <w:rFonts w:ascii="Arial" w:hAnsi="Arial" w:cs="Arial"/>
          <w:sz w:val="22"/>
          <w:szCs w:val="22"/>
        </w:rPr>
      </w:pPr>
      <w:r w:rsidRPr="007F208F">
        <w:rPr>
          <w:rFonts w:ascii="Arial" w:hAnsi="Arial" w:cs="Arial"/>
          <w:sz w:val="22"/>
          <w:szCs w:val="22"/>
        </w:rPr>
        <w:t>3. Método.</w:t>
      </w:r>
    </w:p>
    <w:p w:rsidR="00F600C3" w:rsidRPr="007F208F" w:rsidRDefault="00F600C3" w:rsidP="007F208F">
      <w:pPr>
        <w:tabs>
          <w:tab w:val="left" w:pos="851"/>
        </w:tabs>
        <w:spacing w:after="0" w:line="240" w:lineRule="auto"/>
        <w:ind w:firstLine="709"/>
        <w:jc w:val="both"/>
        <w:rPr>
          <w:rFonts w:cs="Arial"/>
          <w:sz w:val="22"/>
        </w:rPr>
      </w:pPr>
      <w:r w:rsidRPr="007F208F">
        <w:rPr>
          <w:rFonts w:cs="Arial"/>
          <w:sz w:val="22"/>
        </w:rPr>
        <w:t xml:space="preserve">A metodologia utilizada foi a bibliográfica, cuja pesquisa feita através da colheita e compilação de dados estatísticos que comprovam a eficácia da mediação pré-processual na seara da família. </w:t>
      </w:r>
    </w:p>
    <w:p w:rsidR="00F600C3" w:rsidRPr="007F208F" w:rsidRDefault="00F600C3" w:rsidP="007F208F">
      <w:pPr>
        <w:tabs>
          <w:tab w:val="left" w:pos="851"/>
        </w:tabs>
        <w:spacing w:after="0" w:line="240" w:lineRule="auto"/>
        <w:ind w:firstLine="709"/>
        <w:jc w:val="both"/>
        <w:rPr>
          <w:rFonts w:cs="Arial"/>
          <w:sz w:val="22"/>
        </w:rPr>
      </w:pPr>
    </w:p>
    <w:p w:rsidR="00B963B7" w:rsidRPr="007F208F" w:rsidRDefault="00B835AE" w:rsidP="007F208F">
      <w:pPr>
        <w:pStyle w:val="Ttulo1"/>
        <w:spacing w:before="0" w:after="0" w:line="240" w:lineRule="auto"/>
        <w:rPr>
          <w:rFonts w:ascii="Arial" w:hAnsi="Arial" w:cs="Arial"/>
          <w:sz w:val="22"/>
          <w:szCs w:val="22"/>
        </w:rPr>
      </w:pPr>
      <w:r>
        <w:rPr>
          <w:rFonts w:ascii="Arial" w:hAnsi="Arial" w:cs="Arial"/>
          <w:sz w:val="22"/>
          <w:szCs w:val="22"/>
        </w:rPr>
        <w:t xml:space="preserve">4. </w:t>
      </w:r>
      <w:r w:rsidR="00F600C3" w:rsidRPr="007F208F">
        <w:rPr>
          <w:rFonts w:ascii="Arial" w:hAnsi="Arial" w:cs="Arial"/>
          <w:sz w:val="22"/>
          <w:szCs w:val="22"/>
        </w:rPr>
        <w:t>A evolução dos equivalentes jurisdicionais</w:t>
      </w:r>
      <w:bookmarkEnd w:id="2"/>
      <w:r w:rsidR="00F600C3" w:rsidRPr="007F208F">
        <w:rPr>
          <w:rFonts w:ascii="Arial" w:hAnsi="Arial" w:cs="Arial"/>
          <w:sz w:val="22"/>
          <w:szCs w:val="22"/>
        </w:rPr>
        <w:t>.</w:t>
      </w:r>
    </w:p>
    <w:p w:rsidR="007350A7" w:rsidRPr="007F208F" w:rsidRDefault="00B94814" w:rsidP="007F208F">
      <w:pPr>
        <w:spacing w:after="0" w:line="240" w:lineRule="auto"/>
        <w:ind w:firstLine="709"/>
        <w:jc w:val="both"/>
        <w:rPr>
          <w:rFonts w:cs="Arial"/>
          <w:sz w:val="22"/>
        </w:rPr>
      </w:pPr>
      <w:r w:rsidRPr="007F208F">
        <w:rPr>
          <w:rFonts w:cs="Arial"/>
          <w:sz w:val="22"/>
        </w:rPr>
        <w:t>No</w:t>
      </w:r>
      <w:r w:rsidR="00626AA5" w:rsidRPr="007F208F">
        <w:rPr>
          <w:rFonts w:cs="Arial"/>
          <w:sz w:val="22"/>
        </w:rPr>
        <w:t>s três primeiros parágrafos do artigo 3º do Novo Código de Processo Civil estão elencados os “meios alternativos” de solução de conflitos, que para o autor Daniel Amorim Assumpção Neves, essa nome</w:t>
      </w:r>
      <w:r w:rsidR="00BA4B55" w:rsidRPr="007F208F">
        <w:rPr>
          <w:rFonts w:cs="Arial"/>
          <w:sz w:val="22"/>
        </w:rPr>
        <w:t xml:space="preserve">nclatura não é a mais coerente. </w:t>
      </w:r>
    </w:p>
    <w:p w:rsidR="007350A7" w:rsidRPr="007F208F" w:rsidRDefault="00BA4B55" w:rsidP="007F208F">
      <w:pPr>
        <w:spacing w:after="0" w:line="240" w:lineRule="auto"/>
        <w:ind w:firstLine="709"/>
        <w:jc w:val="both"/>
        <w:rPr>
          <w:rFonts w:cs="Arial"/>
          <w:sz w:val="22"/>
        </w:rPr>
      </w:pPr>
      <w:r w:rsidRPr="007F208F">
        <w:rPr>
          <w:rFonts w:cs="Arial"/>
          <w:sz w:val="22"/>
        </w:rPr>
        <w:t>O</w:t>
      </w:r>
      <w:r w:rsidR="00626AA5" w:rsidRPr="007F208F">
        <w:rPr>
          <w:rFonts w:cs="Arial"/>
          <w:sz w:val="22"/>
        </w:rPr>
        <w:t xml:space="preserve"> significado da palavra alternativo que segundo o dicionário é “o que tem alternação; que se pode escolher em vez de outro; sujeito a opção” (</w:t>
      </w:r>
      <w:proofErr w:type="spellStart"/>
      <w:r w:rsidR="00626AA5" w:rsidRPr="007F208F">
        <w:rPr>
          <w:rFonts w:cs="Arial"/>
          <w:sz w:val="22"/>
        </w:rPr>
        <w:t>Lorousse</w:t>
      </w:r>
      <w:proofErr w:type="spellEnd"/>
      <w:r w:rsidR="00626AA5" w:rsidRPr="007F208F">
        <w:rPr>
          <w:rFonts w:cs="Arial"/>
          <w:sz w:val="22"/>
        </w:rPr>
        <w:t xml:space="preserve"> Cultural, da Língua Portuguesa, 1999, p.</w:t>
      </w:r>
      <w:r w:rsidR="00947AB0" w:rsidRPr="007F208F">
        <w:rPr>
          <w:rFonts w:cs="Arial"/>
          <w:sz w:val="22"/>
        </w:rPr>
        <w:t>44</w:t>
      </w:r>
      <w:r w:rsidR="00626AA5" w:rsidRPr="007F208F">
        <w:rPr>
          <w:rFonts w:cs="Arial"/>
          <w:sz w:val="22"/>
        </w:rPr>
        <w:t>).</w:t>
      </w:r>
      <w:r w:rsidR="00E367AB" w:rsidRPr="007F208F">
        <w:rPr>
          <w:rFonts w:cs="Arial"/>
          <w:sz w:val="22"/>
        </w:rPr>
        <w:t xml:space="preserve"> </w:t>
      </w:r>
    </w:p>
    <w:p w:rsidR="00626AA5" w:rsidRPr="007F208F" w:rsidRDefault="00E367AB" w:rsidP="007F208F">
      <w:pPr>
        <w:spacing w:after="0" w:line="240" w:lineRule="auto"/>
        <w:ind w:firstLine="709"/>
        <w:jc w:val="both"/>
        <w:rPr>
          <w:rFonts w:cs="Arial"/>
          <w:sz w:val="22"/>
        </w:rPr>
      </w:pPr>
      <w:r w:rsidRPr="007F208F">
        <w:rPr>
          <w:rFonts w:cs="Arial"/>
          <w:sz w:val="22"/>
        </w:rPr>
        <w:t>Meios</w:t>
      </w:r>
      <w:r w:rsidR="00626AA5" w:rsidRPr="007F208F">
        <w:rPr>
          <w:rFonts w:cs="Arial"/>
          <w:sz w:val="22"/>
        </w:rPr>
        <w:t xml:space="preserve"> </w:t>
      </w:r>
      <w:r w:rsidRPr="007F208F">
        <w:rPr>
          <w:rFonts w:cs="Arial"/>
          <w:sz w:val="22"/>
        </w:rPr>
        <w:t>alternativos de solução de conflitos</w:t>
      </w:r>
      <w:r w:rsidR="0043525D" w:rsidRPr="007F208F">
        <w:rPr>
          <w:rFonts w:cs="Arial"/>
          <w:sz w:val="22"/>
        </w:rPr>
        <w:t xml:space="preserve"> traz</w:t>
      </w:r>
      <w:r w:rsidRPr="007F208F">
        <w:rPr>
          <w:rFonts w:cs="Arial"/>
          <w:sz w:val="22"/>
        </w:rPr>
        <w:t xml:space="preserve"> a ideia de meios subsidiários, como se não fossem importantes, ou eficazes. O que não é o correto, </w:t>
      </w:r>
      <w:r w:rsidR="0043525D" w:rsidRPr="007F208F">
        <w:rPr>
          <w:rFonts w:cs="Arial"/>
          <w:sz w:val="22"/>
        </w:rPr>
        <w:t>pois esses meios têm contribuído para o descongestionamento do Judiciário.</w:t>
      </w:r>
      <w:r w:rsidRPr="007F208F">
        <w:rPr>
          <w:rFonts w:cs="Arial"/>
          <w:sz w:val="22"/>
        </w:rPr>
        <w:t xml:space="preserve"> </w:t>
      </w:r>
    </w:p>
    <w:p w:rsidR="007350A7" w:rsidRPr="007F208F" w:rsidRDefault="00626AA5" w:rsidP="007F208F">
      <w:pPr>
        <w:spacing w:after="0" w:line="240" w:lineRule="auto"/>
        <w:ind w:firstLine="709"/>
        <w:jc w:val="both"/>
        <w:rPr>
          <w:rFonts w:cs="Arial"/>
          <w:i/>
          <w:sz w:val="22"/>
        </w:rPr>
      </w:pPr>
      <w:r w:rsidRPr="007F208F">
        <w:rPr>
          <w:rFonts w:cs="Arial"/>
          <w:sz w:val="22"/>
        </w:rPr>
        <w:t>Para uma parcela da doutrina esses meios são denominados como “meios adequados” de solução de conflitos. Segundo o dicionário o significado da palavra “adequado: apropriado, adaptado, que corresponde perfeitamente a um objetivo.” (</w:t>
      </w:r>
      <w:proofErr w:type="spellStart"/>
      <w:r w:rsidRPr="007F208F">
        <w:rPr>
          <w:rFonts w:cs="Arial"/>
          <w:sz w:val="22"/>
        </w:rPr>
        <w:t>Lorousse</w:t>
      </w:r>
      <w:proofErr w:type="spellEnd"/>
      <w:r w:rsidRPr="007F208F">
        <w:rPr>
          <w:rFonts w:cs="Arial"/>
          <w:sz w:val="22"/>
        </w:rPr>
        <w:t xml:space="preserve"> Cultu</w:t>
      </w:r>
      <w:r w:rsidR="00FB5056" w:rsidRPr="007F208F">
        <w:rPr>
          <w:rFonts w:cs="Arial"/>
          <w:sz w:val="22"/>
        </w:rPr>
        <w:t>ral, da Língua Portuguesa, 1999</w:t>
      </w:r>
      <w:r w:rsidRPr="007F208F">
        <w:rPr>
          <w:rFonts w:cs="Arial"/>
          <w:sz w:val="22"/>
        </w:rPr>
        <w:t>).</w:t>
      </w:r>
      <w:r w:rsidRPr="007F208F">
        <w:rPr>
          <w:rFonts w:cs="Arial"/>
          <w:i/>
          <w:sz w:val="22"/>
        </w:rPr>
        <w:t xml:space="preserve"> </w:t>
      </w:r>
    </w:p>
    <w:p w:rsidR="007350A7" w:rsidRPr="007F208F" w:rsidRDefault="00626AA5" w:rsidP="007F208F">
      <w:pPr>
        <w:spacing w:after="0" w:line="240" w:lineRule="auto"/>
        <w:ind w:firstLine="709"/>
        <w:jc w:val="both"/>
        <w:rPr>
          <w:rFonts w:cs="Arial"/>
          <w:sz w:val="22"/>
        </w:rPr>
      </w:pPr>
      <w:r w:rsidRPr="007F208F">
        <w:rPr>
          <w:rFonts w:cs="Arial"/>
          <w:sz w:val="22"/>
        </w:rPr>
        <w:t xml:space="preserve">O autor faz críticas a esse conceito, “porque adequado é resolver o conflito, não se devendo afirmar </w:t>
      </w:r>
      <w:r w:rsidRPr="007F208F">
        <w:rPr>
          <w:rFonts w:cs="Arial"/>
          <w:i/>
          <w:sz w:val="22"/>
        </w:rPr>
        <w:t xml:space="preserve">a priori </w:t>
      </w:r>
      <w:r w:rsidRPr="007F208F">
        <w:rPr>
          <w:rFonts w:cs="Arial"/>
          <w:sz w:val="22"/>
        </w:rPr>
        <w:t>ser o meio mais adequado do que outro. Se esses são os meios adequados, o que seria a jurisdição? O meio inadequado de solução de conflitos?” (NEVES, Daniel Amorim Assumpção, 2015, p. 29).</w:t>
      </w:r>
      <w:r w:rsidR="0043525D" w:rsidRPr="007F208F">
        <w:rPr>
          <w:rFonts w:cs="Arial"/>
          <w:sz w:val="22"/>
        </w:rPr>
        <w:t xml:space="preserve"> </w:t>
      </w:r>
    </w:p>
    <w:p w:rsidR="00626AA5" w:rsidRPr="007F208F" w:rsidRDefault="0043525D" w:rsidP="007F208F">
      <w:pPr>
        <w:spacing w:after="0" w:line="240" w:lineRule="auto"/>
        <w:ind w:firstLine="709"/>
        <w:jc w:val="both"/>
        <w:rPr>
          <w:rFonts w:cs="Arial"/>
          <w:sz w:val="22"/>
        </w:rPr>
      </w:pPr>
      <w:r w:rsidRPr="007F208F">
        <w:rPr>
          <w:rFonts w:cs="Arial"/>
          <w:sz w:val="22"/>
        </w:rPr>
        <w:t>Os meios consensuais de conflitos não são perfeitos, como demonstra o significado da palavra adequado, pois há conflitos que por terem certas peculiaridades, não podem ser resolvidos por esses meios, e necessi</w:t>
      </w:r>
      <w:r w:rsidR="008F0EBA" w:rsidRPr="007F208F">
        <w:rPr>
          <w:rFonts w:cs="Arial"/>
          <w:sz w:val="22"/>
        </w:rPr>
        <w:t>tam que um terceiro imparcial dê</w:t>
      </w:r>
      <w:r w:rsidRPr="007F208F">
        <w:rPr>
          <w:rFonts w:cs="Arial"/>
          <w:sz w:val="22"/>
        </w:rPr>
        <w:t xml:space="preserve"> a </w:t>
      </w:r>
      <w:r w:rsidRPr="007F208F">
        <w:rPr>
          <w:rFonts w:cs="Arial"/>
          <w:sz w:val="22"/>
        </w:rPr>
        <w:lastRenderedPageBreak/>
        <w:t>prestação jurisdicional que eles merecem, se esses meios fossem perfeitamente adequados, chancelaríamos a falência do Poder Judiciário.</w:t>
      </w:r>
    </w:p>
    <w:p w:rsidR="00626AA5" w:rsidRPr="007F208F" w:rsidRDefault="00626AA5" w:rsidP="007F208F">
      <w:pPr>
        <w:spacing w:after="0" w:line="240" w:lineRule="auto"/>
        <w:ind w:firstLine="709"/>
        <w:jc w:val="both"/>
        <w:rPr>
          <w:rFonts w:cs="Arial"/>
          <w:sz w:val="22"/>
        </w:rPr>
      </w:pPr>
      <w:r w:rsidRPr="007F208F">
        <w:rPr>
          <w:rFonts w:cs="Arial"/>
          <w:sz w:val="22"/>
        </w:rPr>
        <w:t>De modo que para o autor chamá-los de “meios alternativos” não é o mais coerente, pela ideia da subsidiariedade,</w:t>
      </w:r>
      <w:r w:rsidR="0019299D" w:rsidRPr="007F208F">
        <w:rPr>
          <w:rFonts w:cs="Arial"/>
          <w:sz w:val="22"/>
        </w:rPr>
        <w:t xml:space="preserve"> </w:t>
      </w:r>
      <w:r w:rsidR="008F0EBA" w:rsidRPr="007F208F">
        <w:rPr>
          <w:rFonts w:cs="Arial"/>
          <w:sz w:val="22"/>
        </w:rPr>
        <w:t>soando como insignificantes</w:t>
      </w:r>
      <w:r w:rsidR="0019299D" w:rsidRPr="007F208F">
        <w:rPr>
          <w:rFonts w:cs="Arial"/>
          <w:sz w:val="22"/>
        </w:rPr>
        <w:t>,</w:t>
      </w:r>
      <w:r w:rsidR="008F0EBA" w:rsidRPr="007F208F">
        <w:rPr>
          <w:rFonts w:cs="Arial"/>
          <w:sz w:val="22"/>
        </w:rPr>
        <w:t xml:space="preserve"> </w:t>
      </w:r>
      <w:r w:rsidRPr="007F208F">
        <w:rPr>
          <w:rFonts w:cs="Arial"/>
          <w:sz w:val="22"/>
        </w:rPr>
        <w:t>contudo chamá-los de “meios adequados”, traz à ideia de desprezo à jurisdição. Para ele o preferível é denomina-los de “equivalentes jurisdicionais”.</w:t>
      </w:r>
    </w:p>
    <w:p w:rsidR="00422954" w:rsidRPr="007F208F" w:rsidRDefault="008F0EBA" w:rsidP="007F208F">
      <w:pPr>
        <w:spacing w:after="0" w:line="240" w:lineRule="auto"/>
        <w:ind w:firstLine="709"/>
        <w:jc w:val="both"/>
        <w:rPr>
          <w:rFonts w:cs="Arial"/>
          <w:sz w:val="22"/>
        </w:rPr>
      </w:pPr>
      <w:r w:rsidRPr="007F208F">
        <w:rPr>
          <w:rFonts w:cs="Arial"/>
          <w:sz w:val="22"/>
        </w:rPr>
        <w:t>A palavra equivalente segundo o dicionário Aurélio significa: “do mesmo valor; que tem igual valor a outro; que pode substituir outro produzindo os mesmos efeitos ou tendo igual virtude, igual significa</w:t>
      </w:r>
      <w:r w:rsidR="00422954" w:rsidRPr="007F208F">
        <w:rPr>
          <w:rFonts w:cs="Arial"/>
          <w:sz w:val="22"/>
        </w:rPr>
        <w:t>”. (</w:t>
      </w:r>
      <w:hyperlink r:id="rId11" w:history="1">
        <w:r w:rsidR="00422954" w:rsidRPr="007F208F">
          <w:rPr>
            <w:rStyle w:val="Hyperlink"/>
            <w:rFonts w:cs="Arial"/>
            <w:color w:val="auto"/>
            <w:sz w:val="22"/>
            <w:u w:val="none"/>
          </w:rPr>
          <w:t>https://dicionariodoaurelio.com/equivalente - acesso em 20/05/16</w:t>
        </w:r>
      </w:hyperlink>
      <w:r w:rsidR="00422954" w:rsidRPr="007F208F">
        <w:rPr>
          <w:rFonts w:cs="Arial"/>
          <w:sz w:val="22"/>
        </w:rPr>
        <w:t xml:space="preserve">) </w:t>
      </w:r>
    </w:p>
    <w:p w:rsidR="00422954" w:rsidRPr="007F208F" w:rsidRDefault="00422954" w:rsidP="007F208F">
      <w:pPr>
        <w:spacing w:after="0" w:line="240" w:lineRule="auto"/>
        <w:ind w:firstLine="709"/>
        <w:jc w:val="both"/>
        <w:rPr>
          <w:rFonts w:cs="Arial"/>
          <w:sz w:val="22"/>
        </w:rPr>
      </w:pPr>
      <w:r w:rsidRPr="007F208F">
        <w:rPr>
          <w:rFonts w:cs="Arial"/>
          <w:sz w:val="22"/>
        </w:rPr>
        <w:t>Como observamos os significados das palavras alternativo, adequado e equivalente, é possível compreender que o termo “equivalente” é o mais coerente para determinar a nomenclatura dos meios consensuais de solução de conflitos, pois eles têm o mesmo valor, produzem os mesmos resultados e podem ser substituídos pela jurisdição estatal.</w:t>
      </w:r>
    </w:p>
    <w:p w:rsidR="00422954" w:rsidRPr="007F208F" w:rsidRDefault="00422954" w:rsidP="007F208F">
      <w:pPr>
        <w:spacing w:after="0" w:line="240" w:lineRule="auto"/>
        <w:ind w:firstLine="709"/>
        <w:jc w:val="both"/>
        <w:rPr>
          <w:rFonts w:cs="Arial"/>
          <w:sz w:val="22"/>
        </w:rPr>
      </w:pPr>
      <w:r w:rsidRPr="007F208F">
        <w:rPr>
          <w:rFonts w:cs="Arial"/>
          <w:sz w:val="22"/>
        </w:rPr>
        <w:t>Percebendo a necessidade de se incentivar essas modalidades de equivalência jurisdicional é que o Legislativo no Novo Código de Processo Civil</w:t>
      </w:r>
      <w:r w:rsidR="00912947" w:rsidRPr="007F208F">
        <w:rPr>
          <w:rFonts w:cs="Arial"/>
          <w:sz w:val="22"/>
        </w:rPr>
        <w:t xml:space="preserve"> estabeleceu</w:t>
      </w:r>
      <w:r w:rsidR="00476B3B" w:rsidRPr="007F208F">
        <w:rPr>
          <w:rFonts w:cs="Arial"/>
          <w:sz w:val="22"/>
        </w:rPr>
        <w:t xml:space="preserve"> expressamente a importância desses métodos na busca pela pacificação social dos conflitos.</w:t>
      </w:r>
    </w:p>
    <w:p w:rsidR="00626AA5" w:rsidRPr="007F208F" w:rsidRDefault="0019299D" w:rsidP="007F208F">
      <w:pPr>
        <w:spacing w:after="0" w:line="240" w:lineRule="auto"/>
        <w:ind w:firstLine="709"/>
        <w:jc w:val="both"/>
        <w:rPr>
          <w:rFonts w:cs="Arial"/>
          <w:sz w:val="22"/>
        </w:rPr>
      </w:pPr>
      <w:r w:rsidRPr="007F208F">
        <w:rPr>
          <w:rFonts w:cs="Arial"/>
          <w:sz w:val="22"/>
        </w:rPr>
        <w:t>No parágrafo</w:t>
      </w:r>
      <w:r w:rsidR="00626AA5" w:rsidRPr="007F208F">
        <w:rPr>
          <w:rFonts w:cs="Arial"/>
          <w:sz w:val="22"/>
        </w:rPr>
        <w:t xml:space="preserve"> 1.º</w:t>
      </w:r>
      <w:r w:rsidR="00422954" w:rsidRPr="007F208F">
        <w:rPr>
          <w:rFonts w:cs="Arial"/>
          <w:sz w:val="22"/>
        </w:rPr>
        <w:t xml:space="preserve"> do artigo 3º do NCPC</w:t>
      </w:r>
      <w:r w:rsidR="00626AA5" w:rsidRPr="007F208F">
        <w:rPr>
          <w:rFonts w:cs="Arial"/>
          <w:sz w:val="22"/>
        </w:rPr>
        <w:t xml:space="preserve"> está previsto a permissão da arbitragem, n</w:t>
      </w:r>
      <w:r w:rsidRPr="007F208F">
        <w:rPr>
          <w:rFonts w:cs="Arial"/>
          <w:sz w:val="22"/>
        </w:rPr>
        <w:t xml:space="preserve">a forma da lei. Em seguida no parágrafo </w:t>
      </w:r>
      <w:r w:rsidR="00626AA5" w:rsidRPr="007F208F">
        <w:rPr>
          <w:rFonts w:cs="Arial"/>
          <w:sz w:val="22"/>
        </w:rPr>
        <w:t>2.º há a recomendação de que o Estado promova, sempre que possível, a solução conse</w:t>
      </w:r>
      <w:r w:rsidR="00476B3B" w:rsidRPr="007F208F">
        <w:rPr>
          <w:rFonts w:cs="Arial"/>
          <w:sz w:val="22"/>
        </w:rPr>
        <w:t xml:space="preserve">nsual dos conflitos, enquanto que no parágrafo </w:t>
      </w:r>
      <w:r w:rsidR="00626AA5" w:rsidRPr="007F208F">
        <w:rPr>
          <w:rFonts w:cs="Arial"/>
          <w:sz w:val="22"/>
        </w:rPr>
        <w:t xml:space="preserve">3.º </w:t>
      </w:r>
      <w:r w:rsidR="00476B3B" w:rsidRPr="007F208F">
        <w:rPr>
          <w:rFonts w:cs="Arial"/>
          <w:sz w:val="22"/>
        </w:rPr>
        <w:t>se estabeleceu que a</w:t>
      </w:r>
      <w:r w:rsidR="00626AA5" w:rsidRPr="007F208F">
        <w:rPr>
          <w:rFonts w:cs="Arial"/>
          <w:sz w:val="22"/>
        </w:rPr>
        <w:t xml:space="preserve"> conciliação, a mediação e outros métodos de solução consensual de conflitos deverão ser estimulados por magistrados, advogados, defensores públicos e membros do Ministério Público, inclusive no curso do processo judicial.</w:t>
      </w:r>
    </w:p>
    <w:p w:rsidR="000763E9" w:rsidRPr="007F208F" w:rsidRDefault="000763E9" w:rsidP="007F208F">
      <w:pPr>
        <w:spacing w:after="0" w:line="240" w:lineRule="auto"/>
        <w:ind w:firstLine="709"/>
        <w:jc w:val="both"/>
        <w:rPr>
          <w:rFonts w:cs="Arial"/>
          <w:sz w:val="22"/>
        </w:rPr>
      </w:pPr>
      <w:r w:rsidRPr="007F208F">
        <w:rPr>
          <w:rFonts w:cs="Arial"/>
          <w:sz w:val="22"/>
        </w:rPr>
        <w:t>Ao analisar o paragrafo 3º do artigo 3º do NCPC a autora Fernanda Tartuce, faz críticas ao verbo “estimular” que tem os seguintes significados:</w:t>
      </w:r>
    </w:p>
    <w:p w:rsidR="009E4D82" w:rsidRPr="00B835AE" w:rsidRDefault="009E4D82" w:rsidP="00B835AE">
      <w:pPr>
        <w:spacing w:after="0" w:line="240" w:lineRule="auto"/>
        <w:ind w:left="1701"/>
        <w:jc w:val="both"/>
        <w:rPr>
          <w:rFonts w:cs="Arial"/>
          <w:sz w:val="20"/>
          <w:szCs w:val="20"/>
        </w:rPr>
      </w:pPr>
      <w:r w:rsidRPr="00B835AE">
        <w:rPr>
          <w:rFonts w:cs="Arial"/>
          <w:sz w:val="20"/>
          <w:szCs w:val="20"/>
        </w:rPr>
        <w:t xml:space="preserve">1. </w:t>
      </w:r>
      <w:proofErr w:type="gramStart"/>
      <w:r w:rsidRPr="00B835AE">
        <w:rPr>
          <w:rFonts w:cs="Arial"/>
          <w:sz w:val="20"/>
          <w:szCs w:val="20"/>
        </w:rPr>
        <w:t>dar</w:t>
      </w:r>
      <w:proofErr w:type="gramEnd"/>
      <w:r w:rsidRPr="00B835AE">
        <w:rPr>
          <w:rFonts w:cs="Arial"/>
          <w:sz w:val="20"/>
          <w:szCs w:val="20"/>
        </w:rPr>
        <w:t xml:space="preserve"> incentivo a; despertar o ânimo, o interesse, o brio de; encorajar, incentivar, incitar; 2. </w:t>
      </w:r>
      <w:proofErr w:type="gramStart"/>
      <w:r w:rsidRPr="00B835AE">
        <w:rPr>
          <w:rFonts w:cs="Arial"/>
          <w:sz w:val="20"/>
          <w:szCs w:val="20"/>
        </w:rPr>
        <w:t>empenhar</w:t>
      </w:r>
      <w:proofErr w:type="gramEnd"/>
      <w:r w:rsidRPr="00B835AE">
        <w:rPr>
          <w:rFonts w:cs="Arial"/>
          <w:sz w:val="20"/>
          <w:szCs w:val="20"/>
        </w:rPr>
        <w:t xml:space="preserve">-se para que (algo) seja criado, realizado, ou intensificado; impulsionar, promover; 3. </w:t>
      </w:r>
      <w:proofErr w:type="gramStart"/>
      <w:r w:rsidRPr="00B835AE">
        <w:rPr>
          <w:rFonts w:cs="Arial"/>
          <w:sz w:val="20"/>
          <w:szCs w:val="20"/>
        </w:rPr>
        <w:t>submeter</w:t>
      </w:r>
      <w:proofErr w:type="gramEnd"/>
      <w:r w:rsidRPr="00B835AE">
        <w:rPr>
          <w:rFonts w:cs="Arial"/>
          <w:sz w:val="20"/>
          <w:szCs w:val="20"/>
        </w:rPr>
        <w:t xml:space="preserve"> à ação de um estímulo; ativar, excitar; 4. </w:t>
      </w:r>
      <w:proofErr w:type="gramStart"/>
      <w:r w:rsidRPr="00B835AE">
        <w:rPr>
          <w:rFonts w:cs="Arial"/>
          <w:sz w:val="20"/>
          <w:szCs w:val="20"/>
        </w:rPr>
        <w:t>tornar</w:t>
      </w:r>
      <w:proofErr w:type="gramEnd"/>
      <w:r w:rsidRPr="00B835AE">
        <w:rPr>
          <w:rFonts w:cs="Arial"/>
          <w:sz w:val="20"/>
          <w:szCs w:val="20"/>
        </w:rPr>
        <w:t xml:space="preserve">(-se) ofendido ou agastado; ofender(-se); aborrecer(-se); 5. </w:t>
      </w:r>
      <w:proofErr w:type="gramStart"/>
      <w:r w:rsidRPr="00B835AE">
        <w:rPr>
          <w:rFonts w:cs="Arial"/>
          <w:sz w:val="20"/>
          <w:szCs w:val="20"/>
        </w:rPr>
        <w:t>picar</w:t>
      </w:r>
      <w:proofErr w:type="gramEnd"/>
      <w:r w:rsidRPr="00B835AE">
        <w:rPr>
          <w:rFonts w:cs="Arial"/>
          <w:sz w:val="20"/>
          <w:szCs w:val="20"/>
        </w:rPr>
        <w:t xml:space="preserve"> animal com aguilhão ou aguilhada, para incitá-lo; aguilhoar. </w:t>
      </w:r>
      <w:r w:rsidR="00145637" w:rsidRPr="00B835AE">
        <w:rPr>
          <w:rFonts w:cs="Arial"/>
          <w:sz w:val="20"/>
          <w:szCs w:val="20"/>
        </w:rPr>
        <w:t>(</w:t>
      </w:r>
      <w:r w:rsidR="00D8488D" w:rsidRPr="00B835AE">
        <w:rPr>
          <w:rFonts w:cs="Arial"/>
          <w:sz w:val="20"/>
          <w:szCs w:val="20"/>
        </w:rPr>
        <w:t>MICHAELIS</w:t>
      </w:r>
      <w:r w:rsidR="00145637" w:rsidRPr="00B835AE">
        <w:rPr>
          <w:rFonts w:cs="Arial"/>
          <w:sz w:val="20"/>
          <w:szCs w:val="20"/>
        </w:rPr>
        <w:t>)</w:t>
      </w:r>
    </w:p>
    <w:p w:rsidR="00F600C3" w:rsidRPr="007F208F" w:rsidRDefault="00F600C3" w:rsidP="007F208F">
      <w:pPr>
        <w:spacing w:after="0" w:line="240" w:lineRule="auto"/>
        <w:ind w:firstLine="709"/>
        <w:jc w:val="both"/>
        <w:rPr>
          <w:rFonts w:cs="Arial"/>
          <w:sz w:val="22"/>
        </w:rPr>
      </w:pPr>
    </w:p>
    <w:p w:rsidR="00C33DF9" w:rsidRPr="007F208F" w:rsidRDefault="009E4D82" w:rsidP="007F208F">
      <w:pPr>
        <w:spacing w:after="0" w:line="240" w:lineRule="auto"/>
        <w:ind w:firstLine="709"/>
        <w:jc w:val="both"/>
        <w:rPr>
          <w:rFonts w:cs="Arial"/>
          <w:sz w:val="22"/>
        </w:rPr>
      </w:pPr>
      <w:r w:rsidRPr="007F208F">
        <w:rPr>
          <w:rFonts w:cs="Arial"/>
          <w:sz w:val="22"/>
        </w:rPr>
        <w:t>Por permitir mais de uma interpretação, a autora teme que os diversos significados dê margem a julgamentos morais diversos e equivocados, como por exemplo, ao se depara</w:t>
      </w:r>
      <w:r w:rsidR="00C33DF9" w:rsidRPr="007F208F">
        <w:rPr>
          <w:rFonts w:cs="Arial"/>
          <w:sz w:val="22"/>
        </w:rPr>
        <w:t>r</w:t>
      </w:r>
      <w:r w:rsidRPr="007F208F">
        <w:rPr>
          <w:rFonts w:cs="Arial"/>
          <w:sz w:val="22"/>
        </w:rPr>
        <w:t xml:space="preserve"> com resistência a utilização dos métodos consensuais de solução de conflitos por parte das partes, </w:t>
      </w:r>
      <w:r w:rsidR="00C33DF9" w:rsidRPr="007F208F">
        <w:rPr>
          <w:rFonts w:cs="Arial"/>
          <w:sz w:val="22"/>
        </w:rPr>
        <w:t xml:space="preserve">o condutor ao se amparar pelos </w:t>
      </w:r>
      <w:r w:rsidRPr="007F208F">
        <w:rPr>
          <w:rFonts w:cs="Arial"/>
          <w:sz w:val="22"/>
        </w:rPr>
        <w:t>diversos significados do verb</w:t>
      </w:r>
      <w:r w:rsidR="00C33DF9" w:rsidRPr="007F208F">
        <w:rPr>
          <w:rFonts w:cs="Arial"/>
          <w:sz w:val="22"/>
        </w:rPr>
        <w:t>o estimular, insista de forma excessiva</w:t>
      </w:r>
      <w:r w:rsidRPr="007F208F">
        <w:rPr>
          <w:rFonts w:cs="Arial"/>
          <w:sz w:val="22"/>
        </w:rPr>
        <w:t xml:space="preserve"> e in</w:t>
      </w:r>
      <w:r w:rsidR="00C33DF9" w:rsidRPr="007F208F">
        <w:rPr>
          <w:rFonts w:cs="Arial"/>
          <w:sz w:val="22"/>
        </w:rPr>
        <w:t>oportuna pela escolha da utilização dos métodos consensuais de solução de controvérsias</w:t>
      </w:r>
      <w:r w:rsidRPr="007F208F">
        <w:rPr>
          <w:rFonts w:cs="Arial"/>
          <w:sz w:val="22"/>
        </w:rPr>
        <w:t xml:space="preserve">. </w:t>
      </w:r>
    </w:p>
    <w:p w:rsidR="00C33DF9" w:rsidRPr="007F208F" w:rsidRDefault="00C33DF9" w:rsidP="007F208F">
      <w:pPr>
        <w:spacing w:after="0" w:line="240" w:lineRule="auto"/>
        <w:ind w:firstLine="709"/>
        <w:jc w:val="both"/>
        <w:rPr>
          <w:rFonts w:cs="Arial"/>
          <w:sz w:val="22"/>
        </w:rPr>
      </w:pPr>
      <w:r w:rsidRPr="007F208F">
        <w:rPr>
          <w:rFonts w:cs="Arial"/>
          <w:sz w:val="22"/>
        </w:rPr>
        <w:t xml:space="preserve">Se for o </w:t>
      </w:r>
      <w:r w:rsidR="009E4D82" w:rsidRPr="007F208F">
        <w:rPr>
          <w:rFonts w:cs="Arial"/>
          <w:sz w:val="22"/>
        </w:rPr>
        <w:t>juiz</w:t>
      </w:r>
      <w:r w:rsidRPr="007F208F">
        <w:rPr>
          <w:rFonts w:cs="Arial"/>
          <w:sz w:val="22"/>
        </w:rPr>
        <w:t xml:space="preserve"> quem </w:t>
      </w:r>
      <w:r w:rsidR="009E4D82" w:rsidRPr="007F208F">
        <w:rPr>
          <w:rFonts w:cs="Arial"/>
          <w:sz w:val="22"/>
        </w:rPr>
        <w:t>estiver na função de estimular a tentativa de abordagem consensual, por conta da autoridade que detém</w:t>
      </w:r>
      <w:r w:rsidRPr="007F208F">
        <w:rPr>
          <w:rFonts w:cs="Arial"/>
          <w:sz w:val="22"/>
        </w:rPr>
        <w:t xml:space="preserve">, torna-se ainda mais perigosa à vasta interpretação que a terminologia apresenta. </w:t>
      </w:r>
    </w:p>
    <w:p w:rsidR="007350A7" w:rsidRPr="007F208F" w:rsidRDefault="00512846" w:rsidP="007F208F">
      <w:pPr>
        <w:spacing w:after="0" w:line="240" w:lineRule="auto"/>
        <w:ind w:firstLine="709"/>
        <w:jc w:val="both"/>
        <w:rPr>
          <w:rFonts w:cs="Arial"/>
          <w:sz w:val="22"/>
        </w:rPr>
      </w:pPr>
      <w:r w:rsidRPr="007F208F">
        <w:rPr>
          <w:rFonts w:cs="Arial"/>
          <w:sz w:val="22"/>
        </w:rPr>
        <w:t xml:space="preserve">A autora acrescenta que alguns juízes ao perceber que há a possibilidade de acordo, buscam “incentiva-los” de forma a proferir ameaças, no tocante que se não fizerem acordo a sentença será pior ou igual às propostas ofertadas. </w:t>
      </w:r>
    </w:p>
    <w:p w:rsidR="00512846" w:rsidRPr="007F208F" w:rsidRDefault="00512846" w:rsidP="007F208F">
      <w:pPr>
        <w:spacing w:after="0" w:line="240" w:lineRule="auto"/>
        <w:ind w:firstLine="709"/>
        <w:jc w:val="both"/>
        <w:rPr>
          <w:rFonts w:cs="Arial"/>
          <w:sz w:val="22"/>
        </w:rPr>
      </w:pPr>
      <w:r w:rsidRPr="007F208F">
        <w:rPr>
          <w:rFonts w:cs="Arial"/>
          <w:sz w:val="22"/>
        </w:rPr>
        <w:t>A autora proclama por mudanças, contudo se essas atitudes persistirem</w:t>
      </w:r>
      <w:r w:rsidR="000A062B" w:rsidRPr="007F208F">
        <w:rPr>
          <w:rFonts w:cs="Arial"/>
          <w:sz w:val="22"/>
        </w:rPr>
        <w:t xml:space="preserve"> comprometerá </w:t>
      </w:r>
      <w:r w:rsidRPr="007F208F">
        <w:rPr>
          <w:rFonts w:cs="Arial"/>
          <w:sz w:val="22"/>
        </w:rPr>
        <w:t xml:space="preserve">negativamente a credibilidade do Poder Judiciário e </w:t>
      </w:r>
      <w:r w:rsidR="000A062B" w:rsidRPr="007F208F">
        <w:rPr>
          <w:rFonts w:cs="Arial"/>
          <w:sz w:val="22"/>
        </w:rPr>
        <w:t xml:space="preserve">consequentemente </w:t>
      </w:r>
      <w:r w:rsidRPr="007F208F">
        <w:rPr>
          <w:rFonts w:cs="Arial"/>
          <w:sz w:val="22"/>
        </w:rPr>
        <w:t>geram desconfianças em relação à utilização e às vantagens de aderir aos meios consensuais.</w:t>
      </w:r>
    </w:p>
    <w:p w:rsidR="007350A7" w:rsidRPr="007F208F" w:rsidRDefault="000A062B" w:rsidP="007F208F">
      <w:pPr>
        <w:spacing w:after="0" w:line="240" w:lineRule="auto"/>
        <w:ind w:firstLine="709"/>
        <w:jc w:val="both"/>
        <w:rPr>
          <w:rFonts w:cs="Arial"/>
          <w:sz w:val="22"/>
        </w:rPr>
      </w:pPr>
      <w:r w:rsidRPr="007F208F">
        <w:rPr>
          <w:rFonts w:cs="Arial"/>
          <w:sz w:val="22"/>
        </w:rPr>
        <w:t xml:space="preserve">Portanto, </w:t>
      </w:r>
      <w:r w:rsidR="002515F5" w:rsidRPr="007F208F">
        <w:rPr>
          <w:rFonts w:cs="Arial"/>
          <w:sz w:val="22"/>
        </w:rPr>
        <w:t xml:space="preserve">a autora </w:t>
      </w:r>
      <w:r w:rsidRPr="007F208F">
        <w:rPr>
          <w:rFonts w:cs="Arial"/>
          <w:sz w:val="22"/>
        </w:rPr>
        <w:t xml:space="preserve">acredita que seria interessante substituir o verbo estimular, pelos verbos “informar”, “promover” e “esclarecer”, pois estes evitariam equívocos e incentivos irrazoáveis e exacerbados no direcionamento aos meios consensuais. </w:t>
      </w:r>
    </w:p>
    <w:p w:rsidR="000A062B" w:rsidRPr="007F208F" w:rsidRDefault="007558C8" w:rsidP="007F208F">
      <w:pPr>
        <w:spacing w:after="0" w:line="240" w:lineRule="auto"/>
        <w:ind w:firstLine="709"/>
        <w:jc w:val="both"/>
        <w:rPr>
          <w:rFonts w:cs="Arial"/>
          <w:sz w:val="22"/>
        </w:rPr>
      </w:pPr>
      <w:r w:rsidRPr="007F208F">
        <w:rPr>
          <w:rFonts w:cs="Arial"/>
          <w:sz w:val="22"/>
        </w:rPr>
        <w:lastRenderedPageBreak/>
        <w:t xml:space="preserve">De modo que os juízes devam explicar e esclarecer, o que são os métodos consensuais, bem como se é pertinente a sua utilização ao caso concreto, possibilitando que as partes por eles optem.  Acredita também que os meios consensuais sejam apenas utilizados quando for possível, pertinente e adequado para o perfil das partes, bem como ao conflito, para que eles não sejam utilizados com propósito protelatório. </w:t>
      </w:r>
    </w:p>
    <w:p w:rsidR="00B835AE" w:rsidRDefault="00B835AE" w:rsidP="007F208F">
      <w:pPr>
        <w:pStyle w:val="Ttulo2"/>
        <w:spacing w:before="0" w:line="240" w:lineRule="auto"/>
        <w:jc w:val="both"/>
        <w:rPr>
          <w:rFonts w:ascii="Arial" w:hAnsi="Arial" w:cs="Arial"/>
          <w:b/>
          <w:sz w:val="22"/>
          <w:szCs w:val="22"/>
        </w:rPr>
      </w:pPr>
      <w:bookmarkStart w:id="3" w:name="_Toc454639929"/>
    </w:p>
    <w:p w:rsidR="00F972E6" w:rsidRPr="007F208F" w:rsidRDefault="00B835AE" w:rsidP="007F208F">
      <w:pPr>
        <w:pStyle w:val="Ttulo2"/>
        <w:spacing w:before="0" w:line="240" w:lineRule="auto"/>
        <w:jc w:val="both"/>
        <w:rPr>
          <w:rFonts w:ascii="Arial" w:hAnsi="Arial" w:cs="Arial"/>
          <w:b/>
          <w:sz w:val="22"/>
          <w:szCs w:val="22"/>
        </w:rPr>
      </w:pPr>
      <w:r>
        <w:rPr>
          <w:rFonts w:ascii="Arial" w:hAnsi="Arial" w:cs="Arial"/>
          <w:b/>
          <w:sz w:val="22"/>
          <w:szCs w:val="22"/>
        </w:rPr>
        <w:t xml:space="preserve">5. </w:t>
      </w:r>
      <w:r w:rsidR="00F600C3" w:rsidRPr="007F208F">
        <w:rPr>
          <w:rFonts w:ascii="Arial" w:hAnsi="Arial" w:cs="Arial"/>
          <w:b/>
          <w:sz w:val="22"/>
          <w:szCs w:val="22"/>
        </w:rPr>
        <w:t>A mediação e a conciliação</w:t>
      </w:r>
      <w:bookmarkEnd w:id="3"/>
      <w:r w:rsidR="00F600C3" w:rsidRPr="007F208F">
        <w:rPr>
          <w:rFonts w:ascii="Arial" w:hAnsi="Arial" w:cs="Arial"/>
          <w:b/>
          <w:sz w:val="22"/>
          <w:szCs w:val="22"/>
        </w:rPr>
        <w:t>.</w:t>
      </w:r>
    </w:p>
    <w:p w:rsidR="00F600C3" w:rsidRPr="007F208F" w:rsidRDefault="00626AA5" w:rsidP="007F208F">
      <w:pPr>
        <w:spacing w:after="0" w:line="240" w:lineRule="auto"/>
        <w:ind w:firstLine="709"/>
        <w:jc w:val="both"/>
        <w:rPr>
          <w:rFonts w:cs="Arial"/>
          <w:sz w:val="22"/>
        </w:rPr>
      </w:pPr>
      <w:r w:rsidRPr="007F208F">
        <w:rPr>
          <w:rFonts w:cs="Arial"/>
          <w:sz w:val="22"/>
        </w:rPr>
        <w:t xml:space="preserve">Dentre outros incentivos às formas consensuais, o NCPC dedicou à mediação e a conciliação uma seção inteira de um capítulo, saindo da teoria abstrata de antes do “conciliar é Legal” para disciplinar de forma concreta as formas consensuais de solução de conflitos. Ainda que tal seção seja limitada a regulamentar a mediação e a conciliação no curso do processo, enquanto que o ideal seria que esses métodos evitassem que eles existissem.  </w:t>
      </w:r>
    </w:p>
    <w:p w:rsidR="007350A7" w:rsidRPr="007F208F" w:rsidRDefault="00626AA5" w:rsidP="007F208F">
      <w:pPr>
        <w:spacing w:after="0" w:line="240" w:lineRule="auto"/>
        <w:ind w:firstLine="709"/>
        <w:jc w:val="both"/>
        <w:rPr>
          <w:rFonts w:cs="Arial"/>
          <w:sz w:val="22"/>
        </w:rPr>
      </w:pPr>
      <w:r w:rsidRPr="007F208F">
        <w:rPr>
          <w:rFonts w:cs="Arial"/>
          <w:sz w:val="22"/>
        </w:rPr>
        <w:t>Neste sentido</w:t>
      </w:r>
      <w:r w:rsidR="00F600C3" w:rsidRPr="007F208F">
        <w:rPr>
          <w:rFonts w:cs="Arial"/>
          <w:sz w:val="22"/>
        </w:rPr>
        <w:t>,</w:t>
      </w:r>
      <w:r w:rsidRPr="007F208F">
        <w:rPr>
          <w:rFonts w:cs="Arial"/>
          <w:sz w:val="22"/>
        </w:rPr>
        <w:t xml:space="preserve"> o CPC/2015 é revolucionário ao criar uma estrutura e um procedimento que possam impulsionar a conciliação e a mediação como método de solução de conflitos e, por conseguinte a extinção do processo por sentença homologatória.  </w:t>
      </w:r>
    </w:p>
    <w:p w:rsidR="00626AA5" w:rsidRPr="007F208F" w:rsidRDefault="00626AA5" w:rsidP="007F208F">
      <w:pPr>
        <w:spacing w:after="0" w:line="240" w:lineRule="auto"/>
        <w:ind w:firstLine="709"/>
        <w:jc w:val="both"/>
        <w:rPr>
          <w:rFonts w:cs="Arial"/>
          <w:sz w:val="22"/>
        </w:rPr>
      </w:pPr>
      <w:r w:rsidRPr="007F208F">
        <w:rPr>
          <w:rFonts w:cs="Arial"/>
          <w:color w:val="000000"/>
          <w:sz w:val="22"/>
        </w:rPr>
        <w:t>O autor entende que é de suma importância a iniciativa do legislador, pois se há essas formas consensuais de solução de conflitos, que sejam regidas por uma estrutura organizada e com procedimento</w:t>
      </w:r>
      <w:r w:rsidR="00365F60" w:rsidRPr="007F208F">
        <w:rPr>
          <w:rFonts w:cs="Arial"/>
          <w:color w:val="000000"/>
          <w:sz w:val="22"/>
        </w:rPr>
        <w:t>s</w:t>
      </w:r>
      <w:r w:rsidRPr="007F208F">
        <w:rPr>
          <w:rFonts w:cs="Arial"/>
          <w:color w:val="000000"/>
          <w:sz w:val="22"/>
        </w:rPr>
        <w:t xml:space="preserve"> definidos para que se possa aproveita-los ao máximo.</w:t>
      </w:r>
    </w:p>
    <w:p w:rsidR="0034654C" w:rsidRPr="007F208F" w:rsidRDefault="00626AA5" w:rsidP="007F208F">
      <w:pPr>
        <w:pStyle w:val="NormalWeb"/>
        <w:spacing w:before="0" w:beforeAutospacing="0" w:after="0" w:afterAutospacing="0"/>
        <w:ind w:firstLine="709"/>
        <w:jc w:val="both"/>
        <w:rPr>
          <w:rFonts w:ascii="Arial" w:hAnsi="Arial" w:cs="Arial"/>
          <w:color w:val="000000"/>
          <w:sz w:val="22"/>
          <w:szCs w:val="22"/>
        </w:rPr>
      </w:pPr>
      <w:r w:rsidRPr="007F208F">
        <w:rPr>
          <w:rFonts w:ascii="Arial" w:hAnsi="Arial" w:cs="Arial"/>
          <w:color w:val="000000"/>
          <w:sz w:val="22"/>
          <w:szCs w:val="22"/>
        </w:rPr>
        <w:t>Entretanto, ele não vislumbra que a mediação e a conciliação seja a solução para todos os problemas no campo dos conflitos de interesses.</w:t>
      </w:r>
      <w:r w:rsidR="00B835AE">
        <w:rPr>
          <w:rFonts w:ascii="Arial" w:hAnsi="Arial" w:cs="Arial"/>
          <w:color w:val="000000"/>
          <w:sz w:val="22"/>
          <w:szCs w:val="22"/>
        </w:rPr>
        <w:t xml:space="preserve"> </w:t>
      </w:r>
      <w:r w:rsidRPr="007F208F">
        <w:rPr>
          <w:rFonts w:ascii="Arial" w:hAnsi="Arial" w:cs="Arial"/>
          <w:color w:val="000000"/>
          <w:sz w:val="22"/>
          <w:szCs w:val="22"/>
        </w:rPr>
        <w:t xml:space="preserve">Admite a relevância dessas formas de solução de conflitos, em determinadas áreas do direito em especial as crises do direito de vizinhança e de família. </w:t>
      </w:r>
    </w:p>
    <w:p w:rsidR="00626AA5" w:rsidRPr="007F208F" w:rsidRDefault="00626AA5" w:rsidP="007F208F">
      <w:pPr>
        <w:pStyle w:val="NormalWeb"/>
        <w:spacing w:before="0" w:beforeAutospacing="0" w:after="0" w:afterAutospacing="0"/>
        <w:ind w:firstLine="709"/>
        <w:jc w:val="both"/>
        <w:rPr>
          <w:rFonts w:ascii="Arial" w:hAnsi="Arial" w:cs="Arial"/>
          <w:color w:val="000000"/>
          <w:sz w:val="22"/>
          <w:szCs w:val="22"/>
        </w:rPr>
      </w:pPr>
      <w:r w:rsidRPr="007F208F">
        <w:rPr>
          <w:rFonts w:ascii="Arial" w:hAnsi="Arial" w:cs="Arial"/>
          <w:color w:val="000000"/>
          <w:sz w:val="22"/>
          <w:szCs w:val="22"/>
        </w:rPr>
        <w:t xml:space="preserve">Quando as partes manifestam sua vontade para a composição de um acordo a pacificação social é facilmente obtida, sendo mais benéfico e eficaz do </w:t>
      </w:r>
      <w:r w:rsidR="00365F60" w:rsidRPr="007F208F">
        <w:rPr>
          <w:rFonts w:ascii="Arial" w:hAnsi="Arial" w:cs="Arial"/>
          <w:color w:val="000000"/>
          <w:sz w:val="22"/>
          <w:szCs w:val="22"/>
        </w:rPr>
        <w:t xml:space="preserve">que </w:t>
      </w:r>
      <w:r w:rsidRPr="007F208F">
        <w:rPr>
          <w:rFonts w:ascii="Arial" w:hAnsi="Arial" w:cs="Arial"/>
          <w:color w:val="000000"/>
          <w:sz w:val="22"/>
          <w:szCs w:val="22"/>
        </w:rPr>
        <w:t xml:space="preserve">pela imposição de uma decisão judicial (ou arbitral). </w:t>
      </w:r>
      <w:r w:rsidR="00365F60" w:rsidRPr="007F208F">
        <w:rPr>
          <w:rFonts w:ascii="Arial" w:hAnsi="Arial" w:cs="Arial"/>
          <w:color w:val="000000"/>
          <w:sz w:val="22"/>
          <w:szCs w:val="22"/>
        </w:rPr>
        <w:t xml:space="preserve">Sendo assim, </w:t>
      </w:r>
      <w:r w:rsidRPr="007F208F">
        <w:rPr>
          <w:rFonts w:ascii="Arial" w:hAnsi="Arial" w:cs="Arial"/>
          <w:color w:val="000000"/>
          <w:sz w:val="22"/>
          <w:szCs w:val="22"/>
        </w:rPr>
        <w:t>quanto mais conflitos forem solucionados fora do judiciário, haverá menos processos, e Poder Judiciário poderá funcionar de maneira mais célere, proporcionado maior acesso à ordem jurídica justa.</w:t>
      </w:r>
    </w:p>
    <w:p w:rsidR="0034654C" w:rsidRPr="007F208F" w:rsidRDefault="00626AA5" w:rsidP="007F208F">
      <w:pPr>
        <w:pStyle w:val="NormalWeb"/>
        <w:spacing w:before="0" w:beforeAutospacing="0" w:after="0" w:afterAutospacing="0"/>
        <w:ind w:firstLine="709"/>
        <w:jc w:val="both"/>
        <w:rPr>
          <w:rFonts w:ascii="Arial" w:hAnsi="Arial" w:cs="Arial"/>
          <w:color w:val="000000"/>
          <w:sz w:val="22"/>
          <w:szCs w:val="22"/>
        </w:rPr>
      </w:pPr>
      <w:r w:rsidRPr="007F208F">
        <w:rPr>
          <w:rFonts w:ascii="Arial" w:hAnsi="Arial" w:cs="Arial"/>
          <w:color w:val="000000"/>
          <w:sz w:val="22"/>
          <w:szCs w:val="22"/>
        </w:rPr>
        <w:t xml:space="preserve">A valorização da conciliação nos remete ao ditado de que “vale mais um acordo ruim do que um bom processo” revela o desrespeito ao direito material e chancela a falência do Poder Judiciário. </w:t>
      </w:r>
    </w:p>
    <w:p w:rsidR="00626AA5" w:rsidRPr="007F208F" w:rsidRDefault="00626AA5" w:rsidP="007F208F">
      <w:pPr>
        <w:pStyle w:val="NormalWeb"/>
        <w:spacing w:before="0" w:beforeAutospacing="0" w:after="0" w:afterAutospacing="0"/>
        <w:ind w:firstLine="709"/>
        <w:jc w:val="both"/>
        <w:rPr>
          <w:rFonts w:ascii="Arial" w:hAnsi="Arial" w:cs="Arial"/>
          <w:color w:val="000000"/>
          <w:sz w:val="22"/>
          <w:szCs w:val="22"/>
        </w:rPr>
      </w:pPr>
      <w:r w:rsidRPr="007F208F">
        <w:rPr>
          <w:rFonts w:ascii="Arial" w:hAnsi="Arial" w:cs="Arial"/>
          <w:color w:val="000000"/>
          <w:sz w:val="22"/>
          <w:szCs w:val="22"/>
        </w:rPr>
        <w:t>Pois</w:t>
      </w:r>
      <w:r w:rsidR="00495E08" w:rsidRPr="007F208F">
        <w:rPr>
          <w:rFonts w:ascii="Arial" w:hAnsi="Arial" w:cs="Arial"/>
          <w:color w:val="000000"/>
          <w:sz w:val="22"/>
          <w:szCs w:val="22"/>
        </w:rPr>
        <w:t>,</w:t>
      </w:r>
      <w:r w:rsidRPr="007F208F">
        <w:rPr>
          <w:rFonts w:ascii="Arial" w:hAnsi="Arial" w:cs="Arial"/>
          <w:color w:val="000000"/>
          <w:sz w:val="22"/>
          <w:szCs w:val="22"/>
        </w:rPr>
        <w:t xml:space="preserve"> no direito consumerista a conciliação não traz bons frutos na sua maioria, tendo em vista que para o litigante contumaz (fornecedor) detentor de poder econômico é mais vantajoso seguir as agruras de um processo, do que para o litigante eventual (consumidor), que na maioria das vezes aceita propostas bem inferiores ao seu pleito por ato de necessidade e não por ato de vontade. </w:t>
      </w:r>
    </w:p>
    <w:p w:rsidR="00B835AE" w:rsidRDefault="00B835AE" w:rsidP="007F208F">
      <w:pPr>
        <w:pStyle w:val="Ttulo1"/>
        <w:spacing w:before="0" w:after="0" w:line="240" w:lineRule="auto"/>
        <w:jc w:val="both"/>
        <w:rPr>
          <w:rFonts w:ascii="Arial" w:hAnsi="Arial" w:cs="Arial"/>
          <w:sz w:val="22"/>
          <w:szCs w:val="22"/>
        </w:rPr>
      </w:pPr>
      <w:bookmarkStart w:id="4" w:name="_Toc454639930"/>
    </w:p>
    <w:p w:rsidR="00B60AF9" w:rsidRPr="007F208F" w:rsidRDefault="00B835AE" w:rsidP="007F208F">
      <w:pPr>
        <w:pStyle w:val="Ttulo1"/>
        <w:spacing w:before="0" w:after="0" w:line="240" w:lineRule="auto"/>
        <w:jc w:val="both"/>
        <w:rPr>
          <w:rFonts w:ascii="Arial" w:hAnsi="Arial" w:cs="Arial"/>
          <w:sz w:val="22"/>
          <w:szCs w:val="22"/>
        </w:rPr>
      </w:pPr>
      <w:r>
        <w:rPr>
          <w:rFonts w:ascii="Arial" w:hAnsi="Arial" w:cs="Arial"/>
          <w:sz w:val="22"/>
          <w:szCs w:val="22"/>
        </w:rPr>
        <w:t>6.</w:t>
      </w:r>
      <w:r w:rsidR="00F600C3" w:rsidRPr="007F208F">
        <w:rPr>
          <w:rFonts w:ascii="Arial" w:hAnsi="Arial" w:cs="Arial"/>
          <w:sz w:val="22"/>
          <w:szCs w:val="22"/>
        </w:rPr>
        <w:t xml:space="preserve"> A mediação</w:t>
      </w:r>
      <w:bookmarkEnd w:id="4"/>
      <w:r w:rsidR="00F600C3" w:rsidRPr="007F208F">
        <w:rPr>
          <w:rFonts w:ascii="Arial" w:hAnsi="Arial" w:cs="Arial"/>
          <w:sz w:val="22"/>
          <w:szCs w:val="22"/>
        </w:rPr>
        <w:t xml:space="preserve">. </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A mediação é um método equivalente de resolução consensual de conflitos, que vem ganhando espaço nos ordenamentos jurídicos modernos, pois assim como a conciliação, visam retirar do Poder Judiciário a exclusividade na composição dos litígios.</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Humberto Theodoro Junior ensina a esse respeito que, ninguém melhor que as próprias partes é capaz de alcançar a solução mais satisfatória para suas próprias contendas. </w:t>
      </w:r>
    </w:p>
    <w:p w:rsidR="00B60AF9" w:rsidRPr="007F208F" w:rsidRDefault="00B60AF9" w:rsidP="007F208F">
      <w:pPr>
        <w:pStyle w:val="PargrafodaLista"/>
        <w:spacing w:after="0" w:line="240" w:lineRule="auto"/>
        <w:ind w:left="0" w:firstLine="709"/>
        <w:contextualSpacing w:val="0"/>
        <w:jc w:val="both"/>
        <w:rPr>
          <w:rFonts w:cs="Arial"/>
          <w:sz w:val="22"/>
        </w:rPr>
      </w:pPr>
      <w:proofErr w:type="spellStart"/>
      <w:r w:rsidRPr="007F208F">
        <w:rPr>
          <w:rFonts w:cs="Arial"/>
          <w:sz w:val="22"/>
        </w:rPr>
        <w:t>Kazuo</w:t>
      </w:r>
      <w:proofErr w:type="spellEnd"/>
      <w:r w:rsidRPr="007F208F">
        <w:rPr>
          <w:rFonts w:cs="Arial"/>
          <w:sz w:val="22"/>
        </w:rPr>
        <w:t xml:space="preserve"> Watanabe entende que os métodos de solução de conflitos não devem ser analisados “como solução para a crise de morosidade da Justiça e sim como um método para se </w:t>
      </w:r>
      <w:proofErr w:type="gramStart"/>
      <w:r w:rsidRPr="007F208F">
        <w:rPr>
          <w:rFonts w:cs="Arial"/>
          <w:sz w:val="22"/>
        </w:rPr>
        <w:t>dar</w:t>
      </w:r>
      <w:proofErr w:type="gramEnd"/>
      <w:r w:rsidRPr="007F208F">
        <w:rPr>
          <w:rFonts w:cs="Arial"/>
          <w:sz w:val="22"/>
        </w:rPr>
        <w:t xml:space="preserve"> tratamento mais adequado aos confl</w:t>
      </w:r>
      <w:r w:rsidR="00FB5056" w:rsidRPr="007F208F">
        <w:rPr>
          <w:rFonts w:cs="Arial"/>
          <w:sz w:val="22"/>
        </w:rPr>
        <w:t xml:space="preserve">itos de interesses que ocorrem </w:t>
      </w:r>
      <w:r w:rsidRPr="007F208F">
        <w:rPr>
          <w:rFonts w:cs="Arial"/>
          <w:sz w:val="22"/>
        </w:rPr>
        <w:t>na sociedade”. (WATANABE, 2013, p. 243 apud HUMBERTO, 2015, p. 596) Para o ator deve-se repudiar o que ele chama de “cultura da sentença”, que engrandece excessivamente a resolução das controvérsias por meio do Poder Judiciário, para criar a “cultura da pacificação”, prestigiando a solução amigável pelos próprios litigantes, com a ajuda dos mediadores e conciliadores.</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lastRenderedPageBreak/>
        <w:t>Humberto Theodoro Junior conceitua a mediação como um método consensual, que proporciona o diálogo entre as partes, com a finalidade de pôr fim ao conflito de forma consensual. Para isso, há o auxilio de um terceiro imparcial, na figura de mediador, sem qualquer poder de decisão, por meio de técnicas de negociação, incentivar e auxiliar aos litigantes, por si próprios, alcançarem uma solução pacífica e adequada ao conflito que os envolvem.</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Para Daniel Amorim Assumpção Neves</w:t>
      </w:r>
      <w:r w:rsidR="0012569C" w:rsidRPr="007F208F">
        <w:rPr>
          <w:rFonts w:cs="Arial"/>
          <w:sz w:val="22"/>
        </w:rPr>
        <w:t xml:space="preserve"> (2015),</w:t>
      </w:r>
      <w:r w:rsidRPr="007F208F">
        <w:rPr>
          <w:rFonts w:cs="Arial"/>
          <w:sz w:val="22"/>
        </w:rPr>
        <w:t xml:space="preserve"> mediação é uma forma alternativa de solução de conflitos, baseada no exercício da vontade das partes, que não pode ser confundida com a autocomposição, pois, enquanto nesta haverá sacrifício total ou parcial dos interesses de uma das partes, já na mediação a solução não traz nenhum sacrifício aos interesses das partes envolvidas no conflito. </w:t>
      </w:r>
    </w:p>
    <w:p w:rsidR="0034654C"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Portanto, a mediação não é focada no conflito em si, mas em suas causas, o que torna a mediação muito interessante, sob o ponto de vista da pacificação social que ela produz.</w:t>
      </w:r>
      <w:r w:rsidR="00B835AE">
        <w:rPr>
          <w:rFonts w:cs="Arial"/>
          <w:sz w:val="22"/>
        </w:rPr>
        <w:t xml:space="preserve"> </w:t>
      </w:r>
      <w:r w:rsidRPr="007F208F">
        <w:rPr>
          <w:rFonts w:cs="Arial"/>
          <w:sz w:val="22"/>
        </w:rPr>
        <w:t xml:space="preserve">Por sua vez, o mediador diferente do conciliador, não propõe nenhum tipo de solução ao conflito, apenas conduz as partes a descobrirem as causas que o gerou, de forma a possibilitar que essas causas sejam removidas e assim cheguem à solução do litígio. </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Assim, as partes envolvidas por si próprias, alcançam a solução consensual do conflito, sendo a tarefa do mediador apenas induzi-las a tal resultado. Para o referido autor, outro ponto que torna a mediação bastante atraente é o sentimento de capacidade que ela proporciona as partes, pois elas tornam-se protagonistas de suas próprias vidas.</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O NCPC foi inovador em trazer as distinções entre mediação e conciliação, de modo que no artigo 165, parágrafo 3º traz a informação de que o mediador atuará preferencialmente nos casos em que houver vínculo anterior entre as partes, auxiliando aos interessados a compreender as questões e os interesses em conflito, de modo que eles obtenham o restabelecimento da comunicação e identifiquem por si próprios, soluções consensuais que gerem benefícios mútuos. </w:t>
      </w:r>
    </w:p>
    <w:p w:rsidR="00895DB4"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A definição do NCPC corroborou com as definições feitas por vários juristas da área da mediação. </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Juan Carlos </w:t>
      </w:r>
      <w:proofErr w:type="spellStart"/>
      <w:r w:rsidRPr="007F208F">
        <w:rPr>
          <w:rFonts w:cs="Arial"/>
          <w:sz w:val="22"/>
        </w:rPr>
        <w:t>Vezzulla</w:t>
      </w:r>
      <w:proofErr w:type="spellEnd"/>
      <w:r w:rsidR="001222A3" w:rsidRPr="007F208F">
        <w:rPr>
          <w:rFonts w:cs="Arial"/>
          <w:sz w:val="22"/>
        </w:rPr>
        <w:t xml:space="preserve"> (VEZZULLA, p. 15, 1994)</w:t>
      </w:r>
      <w:r w:rsidR="00B96EA4" w:rsidRPr="007F208F">
        <w:rPr>
          <w:rFonts w:cs="Arial"/>
          <w:sz w:val="22"/>
        </w:rPr>
        <w:t>,</w:t>
      </w:r>
      <w:r w:rsidR="001222A3" w:rsidRPr="007F208F">
        <w:rPr>
          <w:rFonts w:cs="Arial"/>
          <w:sz w:val="22"/>
        </w:rPr>
        <w:t xml:space="preserve"> </w:t>
      </w:r>
      <w:r w:rsidRPr="007F208F">
        <w:rPr>
          <w:rFonts w:cs="Arial"/>
          <w:sz w:val="22"/>
        </w:rPr>
        <w:t>define mediação como uma técnica de resolução de conflitos, não adversarial, que sem imposições de sentenças ou laudos, e com um profissional devidamente qualificado, para auxiliar as partes a encontrarem seus verdadeiros interesses e a preservá-los num acordo criativ</w:t>
      </w:r>
      <w:r w:rsidR="001222A3" w:rsidRPr="007F208F">
        <w:rPr>
          <w:rFonts w:cs="Arial"/>
          <w:sz w:val="22"/>
        </w:rPr>
        <w:t>o em que as duas partes ganhem.</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Maria de </w:t>
      </w:r>
      <w:proofErr w:type="spellStart"/>
      <w:r w:rsidRPr="007F208F">
        <w:rPr>
          <w:rFonts w:cs="Arial"/>
          <w:sz w:val="22"/>
        </w:rPr>
        <w:t>Narareth</w:t>
      </w:r>
      <w:proofErr w:type="spellEnd"/>
      <w:r w:rsidRPr="007F208F">
        <w:rPr>
          <w:rFonts w:cs="Arial"/>
          <w:sz w:val="22"/>
        </w:rPr>
        <w:t xml:space="preserve"> Serpa</w:t>
      </w:r>
      <w:r w:rsidR="00373B3C" w:rsidRPr="007F208F">
        <w:rPr>
          <w:rFonts w:cs="Arial"/>
          <w:sz w:val="22"/>
        </w:rPr>
        <w:t xml:space="preserve"> (TAVARES, 1998, p. 28 apud SERPA, Maria de Nazareth, Op. Cit. P.157)</w:t>
      </w:r>
      <w:r w:rsidR="00B96EA4" w:rsidRPr="007F208F">
        <w:rPr>
          <w:rFonts w:cs="Arial"/>
          <w:sz w:val="22"/>
        </w:rPr>
        <w:t>,</w:t>
      </w:r>
      <w:r w:rsidRPr="007F208F">
        <w:rPr>
          <w:rFonts w:cs="Arial"/>
          <w:sz w:val="22"/>
        </w:rPr>
        <w:t xml:space="preserve"> salienta que o termo mediação vem do latim </w:t>
      </w:r>
      <w:proofErr w:type="spellStart"/>
      <w:r w:rsidRPr="007F208F">
        <w:rPr>
          <w:rFonts w:cs="Arial"/>
          <w:i/>
          <w:sz w:val="22"/>
        </w:rPr>
        <w:t>mediare</w:t>
      </w:r>
      <w:proofErr w:type="spellEnd"/>
      <w:r w:rsidRPr="007F208F">
        <w:rPr>
          <w:rFonts w:cs="Arial"/>
          <w:i/>
          <w:sz w:val="22"/>
        </w:rPr>
        <w:t xml:space="preserve">, </w:t>
      </w:r>
      <w:r w:rsidRPr="007F208F">
        <w:rPr>
          <w:rFonts w:cs="Arial"/>
          <w:sz w:val="22"/>
        </w:rPr>
        <w:t>que significa mediar, dividir ao meio ou intervir, se colocar no meio. Essas expressões ensejam a interpretações modernas do termo mediação que é um processo pacífico e não adversarial de acerto de conflitos, no qual um terceiro age tão somente para encorajar e facilitar a resolução de uma disputa sem prescrever qual a solução.</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Para Roberto Portugal </w:t>
      </w:r>
      <w:proofErr w:type="spellStart"/>
      <w:r w:rsidRPr="007F208F">
        <w:rPr>
          <w:rFonts w:cs="Arial"/>
          <w:sz w:val="22"/>
        </w:rPr>
        <w:t>Bacellar</w:t>
      </w:r>
      <w:proofErr w:type="spellEnd"/>
      <w:r w:rsidR="00373B3C" w:rsidRPr="007F208F">
        <w:rPr>
          <w:rFonts w:cs="Arial"/>
          <w:sz w:val="22"/>
        </w:rPr>
        <w:t xml:space="preserve"> (BACELLAR, p.</w:t>
      </w:r>
      <w:r w:rsidR="00B96EA4" w:rsidRPr="007F208F">
        <w:rPr>
          <w:rFonts w:cs="Arial"/>
          <w:sz w:val="22"/>
        </w:rPr>
        <w:t xml:space="preserve"> 36 apud VICENTINI, 2012, p.14), </w:t>
      </w:r>
      <w:r w:rsidRPr="007F208F">
        <w:rPr>
          <w:rFonts w:cs="Arial"/>
          <w:sz w:val="22"/>
        </w:rPr>
        <w:t>a mediação é recomendável para situações de múltiplos vínculos, sejam eles familiares, de amizade, de vizinhança, decorrentes de relações comerciais ou até mesmo trabalhistas, dentre outras. Diz também que a mediação procura preservar as relações, de modo que, se bem conduzida possibilita a manutenção dos demais vínculos</w:t>
      </w:r>
      <w:r w:rsidR="00373B3C" w:rsidRPr="007F208F">
        <w:rPr>
          <w:rFonts w:cs="Arial"/>
          <w:sz w:val="22"/>
        </w:rPr>
        <w:t>.</w:t>
      </w:r>
    </w:p>
    <w:p w:rsidR="00B60AF9" w:rsidRPr="007F208F" w:rsidRDefault="00B60AF9" w:rsidP="007F208F">
      <w:pPr>
        <w:pStyle w:val="PargrafodaLista"/>
        <w:tabs>
          <w:tab w:val="left" w:pos="3119"/>
        </w:tabs>
        <w:spacing w:after="0" w:line="240" w:lineRule="auto"/>
        <w:ind w:left="0" w:firstLine="709"/>
        <w:contextualSpacing w:val="0"/>
        <w:jc w:val="both"/>
        <w:rPr>
          <w:rFonts w:cs="Arial"/>
          <w:sz w:val="22"/>
        </w:rPr>
      </w:pPr>
      <w:r w:rsidRPr="007F208F">
        <w:rPr>
          <w:rFonts w:cs="Arial"/>
          <w:sz w:val="22"/>
        </w:rPr>
        <w:t>Carlos Eduardo de Vasconcellos define a mediação como um meio na maioria das vezes não hierarquizado de solução de conflitos, em que duas ou mais pessoas com a colaboração de um terceiro, o mediador, que por sua vez deve ser apto, imparcial, independente e livremente escolhido ou aceito, pelas partes, com a função de escutar o problema exposto por elas, auxilia-las a escutar um ao outro, e ao serem questionadas, a dialogarem construtivamente para que possam identificar os interesses em comum, opções e, eventualmente, firmar um acordo.</w:t>
      </w:r>
      <w:r w:rsidR="001222A3" w:rsidRPr="007F208F">
        <w:rPr>
          <w:rFonts w:cs="Arial"/>
          <w:sz w:val="22"/>
        </w:rPr>
        <w:t xml:space="preserve"> (VASCONCELOS, p. 36, 2008, apud VICENTINI, 2012, p14).</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lastRenderedPageBreak/>
        <w:t>No mesmo sentido</w:t>
      </w:r>
      <w:r w:rsidR="00A852A1" w:rsidRPr="007F208F">
        <w:rPr>
          <w:rFonts w:cs="Arial"/>
          <w:sz w:val="22"/>
        </w:rPr>
        <w:t>,</w:t>
      </w:r>
      <w:r w:rsidRPr="007F208F">
        <w:rPr>
          <w:rFonts w:cs="Arial"/>
          <w:sz w:val="22"/>
        </w:rPr>
        <w:t xml:space="preserve"> Águida Arruda Barbosa</w:t>
      </w:r>
      <w:r w:rsidR="00145637" w:rsidRPr="007F208F">
        <w:rPr>
          <w:rFonts w:cs="Arial"/>
          <w:sz w:val="22"/>
        </w:rPr>
        <w:t xml:space="preserve"> (2014)</w:t>
      </w:r>
      <w:r w:rsidRPr="007F208F">
        <w:rPr>
          <w:rFonts w:cs="Arial"/>
          <w:sz w:val="22"/>
        </w:rPr>
        <w:t xml:space="preserve"> entende que a mediação, diferente da conciliação, atua na origem do conflito, portanto, não visa ao acordo, pois este é mera consequência, mas visa tão somente à compreensão, e a retomada do diálogo entre os conflitantes com o objetivo de manter harmoniosa a continuidade do vínculo.</w:t>
      </w:r>
    </w:p>
    <w:p w:rsidR="00A852A1"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Acrescenta ainda que a mediação é fundada na intersubjetividade, ou seja, é baseada nos relacionamentos entre os indivíduos, viabilizando a comunicação entre as pessoas, com técnicas adequadas para promover a escuta mútua, que poderá resultar no reconhecimento de seus respectivos sofrimentos, projetando o caminho para a solução consensual do conflito. </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Pois, como já mencionado, o mediador, não intervém, não sugere, não induz, não força as partes a nada, tão somente visa instigar a recuperação da responsabilidade dos </w:t>
      </w:r>
      <w:proofErr w:type="spellStart"/>
      <w:r w:rsidRPr="007F208F">
        <w:rPr>
          <w:rFonts w:cs="Arial"/>
          <w:sz w:val="22"/>
        </w:rPr>
        <w:t>mediandos</w:t>
      </w:r>
      <w:proofErr w:type="spellEnd"/>
      <w:r w:rsidRPr="007F208F">
        <w:rPr>
          <w:rFonts w:cs="Arial"/>
          <w:sz w:val="22"/>
        </w:rPr>
        <w:t xml:space="preserve"> a fazerem suas escolhas, sejam elas boas ou não, conscientizando-os que os sofrimentos e decepções devem ser deixados no passado, visto que a nova comunicação tem por foco o futuro. Sob esse aspecto pode</w:t>
      </w:r>
      <w:r w:rsidR="00FB5056" w:rsidRPr="007F208F">
        <w:rPr>
          <w:rFonts w:cs="Arial"/>
          <w:sz w:val="22"/>
        </w:rPr>
        <w:t>-se</w:t>
      </w:r>
      <w:r w:rsidRPr="007F208F">
        <w:rPr>
          <w:rFonts w:cs="Arial"/>
          <w:sz w:val="22"/>
        </w:rPr>
        <w:t xml:space="preserve"> compreender a mediação</w:t>
      </w:r>
      <w:r w:rsidR="00B96EA4" w:rsidRPr="007F208F">
        <w:rPr>
          <w:rFonts w:cs="Arial"/>
          <w:sz w:val="22"/>
        </w:rPr>
        <w:t>,</w:t>
      </w:r>
      <w:r w:rsidRPr="007F208F">
        <w:rPr>
          <w:rFonts w:cs="Arial"/>
          <w:sz w:val="22"/>
        </w:rPr>
        <w:t xml:space="preserve"> não somente como um método facilitador do diálogo, mas como um método que ajuda no desenvolvimento do comportamento humano.</w:t>
      </w:r>
    </w:p>
    <w:p w:rsidR="00B60AF9" w:rsidRPr="007F208F" w:rsidRDefault="00B60AF9" w:rsidP="007F208F">
      <w:pPr>
        <w:pStyle w:val="PargrafodaLista"/>
        <w:spacing w:after="0" w:line="240" w:lineRule="auto"/>
        <w:ind w:left="0" w:firstLine="709"/>
        <w:contextualSpacing w:val="0"/>
        <w:jc w:val="both"/>
        <w:rPr>
          <w:rFonts w:cs="Arial"/>
          <w:sz w:val="22"/>
        </w:rPr>
      </w:pPr>
      <w:r w:rsidRPr="007F208F">
        <w:rPr>
          <w:rFonts w:cs="Arial"/>
          <w:sz w:val="22"/>
        </w:rPr>
        <w:t xml:space="preserve">Feitas as considerações sobre a definição da mediação, </w:t>
      </w:r>
      <w:r w:rsidR="00A852A1" w:rsidRPr="007F208F">
        <w:rPr>
          <w:rFonts w:cs="Arial"/>
          <w:sz w:val="22"/>
        </w:rPr>
        <w:t>conclui-se</w:t>
      </w:r>
      <w:r w:rsidRPr="007F208F">
        <w:rPr>
          <w:rFonts w:cs="Arial"/>
          <w:sz w:val="22"/>
        </w:rPr>
        <w:t xml:space="preserve"> que mediação é um meio facilitador de diálogos que busca a solução para as causas que ensejaram ao conflito, que terá o auxilio de um mediador que de forma imparcial e sigilosa induzirá as partes por si próprias encontrem a solução que melhor satisfaça seus interesses. Para que a mediação se realize</w:t>
      </w:r>
      <w:r w:rsidR="00C11862" w:rsidRPr="007F208F">
        <w:rPr>
          <w:rFonts w:cs="Arial"/>
          <w:sz w:val="22"/>
        </w:rPr>
        <w:t>,</w:t>
      </w:r>
      <w:r w:rsidRPr="007F208F">
        <w:rPr>
          <w:rFonts w:cs="Arial"/>
          <w:sz w:val="22"/>
        </w:rPr>
        <w:t xml:space="preserve"> é necessário o complemento por objetivos e técnicas variáveis, conforme será adiante exposto.</w:t>
      </w:r>
    </w:p>
    <w:p w:rsidR="00B835AE" w:rsidRDefault="00B835AE" w:rsidP="007F208F">
      <w:pPr>
        <w:pStyle w:val="Ttulo2"/>
        <w:spacing w:before="0" w:line="240" w:lineRule="auto"/>
        <w:jc w:val="both"/>
        <w:rPr>
          <w:rFonts w:ascii="Arial" w:hAnsi="Arial" w:cs="Arial"/>
          <w:b/>
          <w:sz w:val="22"/>
          <w:szCs w:val="22"/>
        </w:rPr>
      </w:pPr>
      <w:bookmarkStart w:id="5" w:name="_Toc454639932"/>
    </w:p>
    <w:p w:rsidR="00C823F5" w:rsidRPr="007F208F" w:rsidRDefault="00B835AE" w:rsidP="007F208F">
      <w:pPr>
        <w:pStyle w:val="Ttulo2"/>
        <w:spacing w:before="0" w:line="240" w:lineRule="auto"/>
        <w:jc w:val="both"/>
        <w:rPr>
          <w:rFonts w:ascii="Arial" w:hAnsi="Arial" w:cs="Arial"/>
          <w:b/>
          <w:sz w:val="22"/>
          <w:szCs w:val="22"/>
        </w:rPr>
      </w:pPr>
      <w:r>
        <w:rPr>
          <w:rFonts w:ascii="Arial" w:hAnsi="Arial" w:cs="Arial"/>
          <w:b/>
          <w:sz w:val="22"/>
          <w:szCs w:val="22"/>
        </w:rPr>
        <w:t>7.</w:t>
      </w:r>
      <w:r w:rsidR="00F600C3" w:rsidRPr="007F208F">
        <w:rPr>
          <w:rFonts w:ascii="Arial" w:hAnsi="Arial" w:cs="Arial"/>
          <w:b/>
          <w:sz w:val="22"/>
          <w:szCs w:val="22"/>
        </w:rPr>
        <w:t xml:space="preserve"> A sessão de mediação</w:t>
      </w:r>
      <w:bookmarkEnd w:id="5"/>
      <w:r w:rsidR="00F600C3" w:rsidRPr="007F208F">
        <w:rPr>
          <w:rFonts w:ascii="Arial" w:hAnsi="Arial" w:cs="Arial"/>
          <w:b/>
          <w:sz w:val="22"/>
          <w:szCs w:val="22"/>
        </w:rPr>
        <w:t>.</w:t>
      </w:r>
    </w:p>
    <w:p w:rsidR="007350A7" w:rsidRPr="007F208F" w:rsidRDefault="00E95428" w:rsidP="007F208F">
      <w:pPr>
        <w:pStyle w:val="PargrafodaLista"/>
        <w:spacing w:after="0" w:line="240" w:lineRule="auto"/>
        <w:ind w:left="0" w:firstLine="709"/>
        <w:contextualSpacing w:val="0"/>
        <w:jc w:val="both"/>
        <w:rPr>
          <w:rFonts w:cs="Arial"/>
          <w:sz w:val="22"/>
        </w:rPr>
      </w:pPr>
      <w:r w:rsidRPr="007F208F">
        <w:rPr>
          <w:rFonts w:cs="Arial"/>
          <w:sz w:val="22"/>
        </w:rPr>
        <w:t xml:space="preserve">O processo de mediação, assim como outros métodos de solução de conflitos visam o contraditório, possibilitando que todas as partes atuem na tentativa de resolver a controvérsia. </w:t>
      </w:r>
    </w:p>
    <w:p w:rsidR="00C823F5" w:rsidRPr="007F208F" w:rsidRDefault="00E95428" w:rsidP="007F208F">
      <w:pPr>
        <w:pStyle w:val="PargrafodaLista"/>
        <w:spacing w:after="0" w:line="240" w:lineRule="auto"/>
        <w:ind w:left="0" w:firstLine="709"/>
        <w:contextualSpacing w:val="0"/>
        <w:jc w:val="both"/>
        <w:rPr>
          <w:rFonts w:cs="Arial"/>
          <w:sz w:val="22"/>
        </w:rPr>
      </w:pPr>
      <w:r w:rsidRPr="007F208F">
        <w:rPr>
          <w:rFonts w:cs="Arial"/>
          <w:sz w:val="22"/>
        </w:rPr>
        <w:t>Na mediação o que se busca como já tratado anteriormente é que as próprias partes cheguem à solução do conflito, ou seja, a solução não é dada por um terceir</w:t>
      </w:r>
      <w:r w:rsidR="005E301E" w:rsidRPr="007F208F">
        <w:rPr>
          <w:rFonts w:cs="Arial"/>
          <w:sz w:val="22"/>
        </w:rPr>
        <w:t xml:space="preserve">o. O </w:t>
      </w:r>
      <w:r w:rsidR="00541C9C" w:rsidRPr="007F208F">
        <w:rPr>
          <w:rFonts w:cs="Arial"/>
          <w:sz w:val="22"/>
        </w:rPr>
        <w:t xml:space="preserve">que </w:t>
      </w:r>
      <w:r w:rsidR="005E301E" w:rsidRPr="007F208F">
        <w:rPr>
          <w:rFonts w:cs="Arial"/>
          <w:sz w:val="22"/>
        </w:rPr>
        <w:t>diferencia o processo de mediação também</w:t>
      </w:r>
      <w:r w:rsidR="00541C9C" w:rsidRPr="007F208F">
        <w:rPr>
          <w:rFonts w:cs="Arial"/>
          <w:sz w:val="22"/>
        </w:rPr>
        <w:t xml:space="preserve"> é ausência de formalidades,</w:t>
      </w:r>
      <w:r w:rsidR="005E301E" w:rsidRPr="007F208F">
        <w:rPr>
          <w:rFonts w:cs="Arial"/>
          <w:sz w:val="22"/>
        </w:rPr>
        <w:t xml:space="preserve"> visto que a mediação se adapta conforme a participação e os interesses das partes. </w:t>
      </w:r>
    </w:p>
    <w:p w:rsidR="005E301E" w:rsidRPr="007F208F" w:rsidRDefault="007D5C13" w:rsidP="007F208F">
      <w:pPr>
        <w:pStyle w:val="PargrafodaLista"/>
        <w:spacing w:after="0" w:line="240" w:lineRule="auto"/>
        <w:ind w:left="0" w:firstLine="709"/>
        <w:contextualSpacing w:val="0"/>
        <w:jc w:val="both"/>
        <w:rPr>
          <w:rFonts w:cs="Arial"/>
          <w:sz w:val="22"/>
        </w:rPr>
      </w:pPr>
      <w:r w:rsidRPr="007F208F">
        <w:rPr>
          <w:rFonts w:cs="Arial"/>
          <w:sz w:val="22"/>
        </w:rPr>
        <w:t>Contudo, é um processo contínuo e com certas peculiaridades, visto que não se pode visualiza-lo em etapas. Mesmo que haja várias fases no processo de mediação, o que se verifica é um prosseguimento altamente v</w:t>
      </w:r>
      <w:r w:rsidR="000019B3" w:rsidRPr="007F208F">
        <w:rPr>
          <w:rFonts w:cs="Arial"/>
          <w:sz w:val="22"/>
        </w:rPr>
        <w:t xml:space="preserve">ariável conforme a relação pessoal das partes. Com isso, pelo cunho informal que impera no processo </w:t>
      </w:r>
      <w:proofErr w:type="spellStart"/>
      <w:r w:rsidR="000019B3" w:rsidRPr="007F208F">
        <w:rPr>
          <w:rFonts w:cs="Arial"/>
          <w:sz w:val="22"/>
        </w:rPr>
        <w:t>mediativo</w:t>
      </w:r>
      <w:proofErr w:type="spellEnd"/>
      <w:r w:rsidR="000019B3" w:rsidRPr="007F208F">
        <w:rPr>
          <w:rFonts w:cs="Arial"/>
          <w:sz w:val="22"/>
        </w:rPr>
        <w:t>, não é possível estabelecer com exatidão como se dará o</w:t>
      </w:r>
      <w:r w:rsidR="00541C9C" w:rsidRPr="007F208F">
        <w:rPr>
          <w:rFonts w:cs="Arial"/>
          <w:sz w:val="22"/>
        </w:rPr>
        <w:t xml:space="preserve"> seu</w:t>
      </w:r>
      <w:r w:rsidR="000019B3" w:rsidRPr="007F208F">
        <w:rPr>
          <w:rFonts w:cs="Arial"/>
          <w:sz w:val="22"/>
        </w:rPr>
        <w:t xml:space="preserve"> desenrolar e em que modo ele irá terminar. </w:t>
      </w:r>
    </w:p>
    <w:p w:rsidR="000019B3" w:rsidRPr="007F208F" w:rsidRDefault="000019B3" w:rsidP="007F208F">
      <w:pPr>
        <w:pStyle w:val="PargrafodaLista"/>
        <w:spacing w:after="0" w:line="240" w:lineRule="auto"/>
        <w:ind w:left="0" w:firstLine="709"/>
        <w:contextualSpacing w:val="0"/>
        <w:jc w:val="both"/>
        <w:rPr>
          <w:rFonts w:cs="Arial"/>
          <w:sz w:val="22"/>
        </w:rPr>
      </w:pPr>
      <w:r w:rsidRPr="007F208F">
        <w:rPr>
          <w:rFonts w:cs="Arial"/>
          <w:sz w:val="22"/>
        </w:rPr>
        <w:t xml:space="preserve">O processo de mediação pode ser dividido em cinco fases, tais são: </w:t>
      </w:r>
      <w:r w:rsidR="004329EF" w:rsidRPr="007F208F">
        <w:rPr>
          <w:rFonts w:cs="Arial"/>
          <w:i/>
          <w:sz w:val="22"/>
        </w:rPr>
        <w:t xml:space="preserve">i) </w:t>
      </w:r>
      <w:r w:rsidR="004329EF" w:rsidRPr="007F208F">
        <w:rPr>
          <w:rFonts w:cs="Arial"/>
          <w:sz w:val="22"/>
        </w:rPr>
        <w:t xml:space="preserve">declaração de abertura; </w:t>
      </w:r>
      <w:proofErr w:type="spellStart"/>
      <w:r w:rsidR="004329EF" w:rsidRPr="007F208F">
        <w:rPr>
          <w:rFonts w:cs="Arial"/>
          <w:i/>
          <w:sz w:val="22"/>
        </w:rPr>
        <w:t>ii</w:t>
      </w:r>
      <w:proofErr w:type="spellEnd"/>
      <w:r w:rsidR="004329EF" w:rsidRPr="007F208F">
        <w:rPr>
          <w:rFonts w:cs="Arial"/>
          <w:i/>
          <w:sz w:val="22"/>
        </w:rPr>
        <w:t xml:space="preserve">) </w:t>
      </w:r>
      <w:r w:rsidR="004329EF" w:rsidRPr="007F208F">
        <w:rPr>
          <w:rFonts w:cs="Arial"/>
          <w:sz w:val="22"/>
        </w:rPr>
        <w:t xml:space="preserve"> exposição de razões; </w:t>
      </w:r>
      <w:proofErr w:type="spellStart"/>
      <w:r w:rsidR="004329EF" w:rsidRPr="007F208F">
        <w:rPr>
          <w:rFonts w:cs="Arial"/>
          <w:i/>
          <w:sz w:val="22"/>
        </w:rPr>
        <w:t>iii</w:t>
      </w:r>
      <w:proofErr w:type="spellEnd"/>
      <w:r w:rsidR="004329EF" w:rsidRPr="007F208F">
        <w:rPr>
          <w:rFonts w:cs="Arial"/>
          <w:i/>
          <w:sz w:val="22"/>
        </w:rPr>
        <w:t xml:space="preserve">) </w:t>
      </w:r>
      <w:r w:rsidR="004329EF" w:rsidRPr="007F208F">
        <w:rPr>
          <w:rFonts w:cs="Arial"/>
          <w:sz w:val="22"/>
        </w:rPr>
        <w:t xml:space="preserve"> identificação de questões, interesses e sentimentos; </w:t>
      </w:r>
      <w:proofErr w:type="spellStart"/>
      <w:r w:rsidR="004329EF" w:rsidRPr="007F208F">
        <w:rPr>
          <w:rFonts w:cs="Arial"/>
          <w:i/>
          <w:sz w:val="22"/>
        </w:rPr>
        <w:t>iv</w:t>
      </w:r>
      <w:proofErr w:type="spellEnd"/>
      <w:r w:rsidR="004329EF" w:rsidRPr="007F208F">
        <w:rPr>
          <w:rFonts w:cs="Arial"/>
          <w:i/>
          <w:sz w:val="22"/>
        </w:rPr>
        <w:t xml:space="preserve">) </w:t>
      </w:r>
      <w:r w:rsidR="004329EF" w:rsidRPr="007F208F">
        <w:rPr>
          <w:rFonts w:cs="Arial"/>
          <w:sz w:val="22"/>
        </w:rPr>
        <w:t xml:space="preserve">esclarecimentos acerca de questões, interesses e sentimentos; </w:t>
      </w:r>
      <w:r w:rsidR="004329EF" w:rsidRPr="007F208F">
        <w:rPr>
          <w:rFonts w:cs="Arial"/>
          <w:i/>
          <w:sz w:val="22"/>
        </w:rPr>
        <w:t>e v)</w:t>
      </w:r>
      <w:r w:rsidR="004329EF" w:rsidRPr="007F208F">
        <w:rPr>
          <w:rFonts w:cs="Arial"/>
          <w:sz w:val="22"/>
        </w:rPr>
        <w:t>resolução de questões.</w:t>
      </w:r>
      <w:r w:rsidR="004329EF" w:rsidRPr="007F208F">
        <w:rPr>
          <w:rFonts w:cs="Arial"/>
          <w:i/>
          <w:sz w:val="22"/>
        </w:rPr>
        <w:t xml:space="preserve"> </w:t>
      </w:r>
      <w:r w:rsidR="00115AFC" w:rsidRPr="007F208F">
        <w:rPr>
          <w:rFonts w:cs="Arial"/>
          <w:sz w:val="22"/>
        </w:rPr>
        <w:t>Veremos a seguir no que consiste as referidas etapas de forma sucinta.</w:t>
      </w:r>
    </w:p>
    <w:p w:rsidR="00DC5025" w:rsidRPr="007F208F" w:rsidRDefault="003B704A" w:rsidP="007F208F">
      <w:pPr>
        <w:pStyle w:val="PargrafodaLista"/>
        <w:spacing w:after="0" w:line="240" w:lineRule="auto"/>
        <w:ind w:left="0" w:firstLine="709"/>
        <w:contextualSpacing w:val="0"/>
        <w:jc w:val="both"/>
        <w:rPr>
          <w:rFonts w:cs="Arial"/>
          <w:sz w:val="22"/>
        </w:rPr>
      </w:pPr>
      <w:r w:rsidRPr="007F208F">
        <w:rPr>
          <w:rFonts w:cs="Arial"/>
          <w:sz w:val="22"/>
        </w:rPr>
        <w:t>A</w:t>
      </w:r>
      <w:r w:rsidR="002449A7" w:rsidRPr="007F208F">
        <w:rPr>
          <w:rFonts w:cs="Arial"/>
          <w:sz w:val="22"/>
        </w:rPr>
        <w:t xml:space="preserve"> fase de declaração de abertura</w:t>
      </w:r>
      <w:r w:rsidRPr="007F208F">
        <w:rPr>
          <w:rFonts w:cs="Arial"/>
          <w:sz w:val="22"/>
        </w:rPr>
        <w:t xml:space="preserve"> tem por objetivo apresentar as partes o processo de mediação, explicando</w:t>
      </w:r>
      <w:r w:rsidR="002449A7" w:rsidRPr="007F208F">
        <w:rPr>
          <w:rFonts w:cs="Arial"/>
          <w:sz w:val="22"/>
        </w:rPr>
        <w:t>-lhes como se dá</w:t>
      </w:r>
      <w:r w:rsidRPr="007F208F">
        <w:rPr>
          <w:rFonts w:cs="Arial"/>
          <w:sz w:val="22"/>
        </w:rPr>
        <w:t xml:space="preserve"> o seu desenvolvi</w:t>
      </w:r>
      <w:r w:rsidR="002449A7" w:rsidRPr="007F208F">
        <w:rPr>
          <w:rFonts w:cs="Arial"/>
          <w:sz w:val="22"/>
        </w:rPr>
        <w:t xml:space="preserve">mento, quais são as regras </w:t>
      </w:r>
      <w:r w:rsidR="00541C9C" w:rsidRPr="007F208F">
        <w:rPr>
          <w:rFonts w:cs="Arial"/>
          <w:sz w:val="22"/>
        </w:rPr>
        <w:t>inerentes, sempre com</w:t>
      </w:r>
      <w:r w:rsidR="002449A7" w:rsidRPr="007F208F">
        <w:rPr>
          <w:rFonts w:cs="Arial"/>
          <w:sz w:val="22"/>
        </w:rPr>
        <w:t xml:space="preserve"> </w:t>
      </w:r>
      <w:r w:rsidR="00541C9C" w:rsidRPr="007F208F">
        <w:rPr>
          <w:rFonts w:cs="Arial"/>
          <w:sz w:val="22"/>
        </w:rPr>
        <w:t>vistas a</w:t>
      </w:r>
      <w:r w:rsidR="002449A7" w:rsidRPr="007F208F">
        <w:rPr>
          <w:rFonts w:cs="Arial"/>
          <w:sz w:val="22"/>
        </w:rPr>
        <w:t xml:space="preserve"> deixa-las confortáveis. </w:t>
      </w:r>
      <w:r w:rsidR="00541C9C" w:rsidRPr="007F208F">
        <w:rPr>
          <w:rFonts w:cs="Arial"/>
          <w:sz w:val="22"/>
        </w:rPr>
        <w:t>Outro importante propó</w:t>
      </w:r>
      <w:r w:rsidR="00DC5025" w:rsidRPr="007F208F">
        <w:rPr>
          <w:rFonts w:cs="Arial"/>
          <w:sz w:val="22"/>
        </w:rPr>
        <w:t xml:space="preserve">sito nessa fase é fazer com que as partes adversarias </w:t>
      </w:r>
      <w:r w:rsidR="00541C9C" w:rsidRPr="007F208F">
        <w:rPr>
          <w:rFonts w:cs="Arial"/>
          <w:sz w:val="22"/>
        </w:rPr>
        <w:t>acostumem-se</w:t>
      </w:r>
      <w:r w:rsidR="00DC5025" w:rsidRPr="007F208F">
        <w:rPr>
          <w:rFonts w:cs="Arial"/>
          <w:sz w:val="22"/>
        </w:rPr>
        <w:t xml:space="preserve"> a sentar lado a lado </w:t>
      </w:r>
      <w:r w:rsidR="00541C9C" w:rsidRPr="007F208F">
        <w:rPr>
          <w:rFonts w:cs="Arial"/>
          <w:sz w:val="22"/>
        </w:rPr>
        <w:t xml:space="preserve">em um </w:t>
      </w:r>
      <w:r w:rsidR="00DC5025" w:rsidRPr="007F208F">
        <w:rPr>
          <w:rFonts w:cs="Arial"/>
          <w:sz w:val="22"/>
        </w:rPr>
        <w:t>mesmo ambiente.</w:t>
      </w:r>
    </w:p>
    <w:p w:rsidR="003D69FC" w:rsidRPr="007F208F" w:rsidRDefault="00427155" w:rsidP="007F208F">
      <w:pPr>
        <w:pStyle w:val="PargrafodaLista"/>
        <w:spacing w:after="0" w:line="240" w:lineRule="auto"/>
        <w:ind w:left="0" w:firstLine="709"/>
        <w:contextualSpacing w:val="0"/>
        <w:jc w:val="both"/>
        <w:rPr>
          <w:rFonts w:cs="Arial"/>
          <w:sz w:val="22"/>
        </w:rPr>
      </w:pPr>
      <w:r w:rsidRPr="007F208F">
        <w:rPr>
          <w:rFonts w:cs="Arial"/>
          <w:sz w:val="22"/>
        </w:rPr>
        <w:t xml:space="preserve">A segunda fase no processo de mediação é </w:t>
      </w:r>
      <w:r w:rsidR="00B03E70" w:rsidRPr="007F208F">
        <w:rPr>
          <w:rFonts w:cs="Arial"/>
          <w:sz w:val="22"/>
        </w:rPr>
        <w:t xml:space="preserve">o </w:t>
      </w:r>
      <w:r w:rsidRPr="007F208F">
        <w:rPr>
          <w:rFonts w:cs="Arial"/>
          <w:sz w:val="22"/>
        </w:rPr>
        <w:t>de exposições de razões</w:t>
      </w:r>
      <w:r w:rsidR="00B03E70" w:rsidRPr="007F208F">
        <w:rPr>
          <w:rFonts w:cs="Arial"/>
          <w:sz w:val="22"/>
        </w:rPr>
        <w:t xml:space="preserve">, </w:t>
      </w:r>
      <w:r w:rsidRPr="007F208F">
        <w:rPr>
          <w:rFonts w:cs="Arial"/>
          <w:sz w:val="22"/>
        </w:rPr>
        <w:t xml:space="preserve">na qual todos os envolvidos no conflito tem a oportunidade de expor seus pontos de vista e a expressar seus sentimentos sem quaisquer interferências ou interrupções, </w:t>
      </w:r>
      <w:r w:rsidR="003D69FC" w:rsidRPr="007F208F">
        <w:rPr>
          <w:rFonts w:cs="Arial"/>
          <w:sz w:val="22"/>
        </w:rPr>
        <w:t>gerando nas partes o sentimento de respeito a elas, pois elas sentem-se ouvidas atentamente. Ainda nessa fase o mediador deverá iniciar a identificação dos pontos controvertidos.</w:t>
      </w:r>
    </w:p>
    <w:p w:rsidR="00807B61" w:rsidRPr="007F208F" w:rsidRDefault="003D69FC" w:rsidP="007F208F">
      <w:pPr>
        <w:pStyle w:val="PargrafodaLista"/>
        <w:spacing w:after="0" w:line="240" w:lineRule="auto"/>
        <w:ind w:left="0" w:firstLine="709"/>
        <w:contextualSpacing w:val="0"/>
        <w:jc w:val="both"/>
        <w:rPr>
          <w:rFonts w:cs="Arial"/>
          <w:sz w:val="22"/>
        </w:rPr>
      </w:pPr>
      <w:r w:rsidRPr="007F208F">
        <w:rPr>
          <w:rFonts w:cs="Arial"/>
          <w:sz w:val="22"/>
        </w:rPr>
        <w:t>A terceira fase no processo de medição é</w:t>
      </w:r>
      <w:r w:rsidR="00807B61" w:rsidRPr="007F208F">
        <w:rPr>
          <w:rFonts w:cs="Arial"/>
          <w:sz w:val="22"/>
        </w:rPr>
        <w:t xml:space="preserve"> a</w:t>
      </w:r>
      <w:r w:rsidRPr="007F208F">
        <w:rPr>
          <w:rFonts w:cs="Arial"/>
          <w:sz w:val="22"/>
        </w:rPr>
        <w:t xml:space="preserve"> de identificação de questões, interesses e sentimentos, </w:t>
      </w:r>
      <w:r w:rsidR="00B03E70" w:rsidRPr="007F208F">
        <w:rPr>
          <w:rFonts w:cs="Arial"/>
          <w:sz w:val="22"/>
        </w:rPr>
        <w:t>como o nome já diz o</w:t>
      </w:r>
      <w:r w:rsidR="00807B61" w:rsidRPr="007F208F">
        <w:rPr>
          <w:rFonts w:cs="Arial"/>
          <w:sz w:val="22"/>
        </w:rPr>
        <w:t xml:space="preserve"> mediador identificará quais são os reais </w:t>
      </w:r>
      <w:r w:rsidR="00807B61" w:rsidRPr="007F208F">
        <w:rPr>
          <w:rFonts w:cs="Arial"/>
          <w:sz w:val="22"/>
        </w:rPr>
        <w:lastRenderedPageBreak/>
        <w:t xml:space="preserve">interesses das partes e os sentimentos que precisam ser trabalhados, ainda que em de sessões individuais. Feito isto, as partes debaterão sobre o que foi colocado pelo mediador, sendo </w:t>
      </w:r>
      <w:r w:rsidR="00B03E70" w:rsidRPr="007F208F">
        <w:rPr>
          <w:rFonts w:cs="Arial"/>
          <w:sz w:val="22"/>
        </w:rPr>
        <w:t>o iní</w:t>
      </w:r>
      <w:r w:rsidR="00807B61" w:rsidRPr="007F208F">
        <w:rPr>
          <w:rFonts w:cs="Arial"/>
          <w:sz w:val="22"/>
        </w:rPr>
        <w:t xml:space="preserve">cio da próxima fase. </w:t>
      </w:r>
    </w:p>
    <w:p w:rsidR="007350A7" w:rsidRPr="007F208F" w:rsidRDefault="00807B61" w:rsidP="007F208F">
      <w:pPr>
        <w:pStyle w:val="PargrafodaLista"/>
        <w:spacing w:after="0" w:line="240" w:lineRule="auto"/>
        <w:ind w:left="0" w:firstLine="709"/>
        <w:contextualSpacing w:val="0"/>
        <w:jc w:val="both"/>
        <w:rPr>
          <w:rFonts w:cs="Arial"/>
          <w:sz w:val="22"/>
        </w:rPr>
      </w:pPr>
      <w:r w:rsidRPr="007F208F">
        <w:rPr>
          <w:rFonts w:cs="Arial"/>
          <w:sz w:val="22"/>
        </w:rPr>
        <w:t xml:space="preserve">Na quarta fase do processo de mediação são realizados os esclarecimentos </w:t>
      </w:r>
      <w:r w:rsidR="0016039C" w:rsidRPr="007F208F">
        <w:rPr>
          <w:rFonts w:cs="Arial"/>
          <w:sz w:val="22"/>
        </w:rPr>
        <w:t>acerca das questões</w:t>
      </w:r>
      <w:r w:rsidRPr="007F208F">
        <w:rPr>
          <w:rFonts w:cs="Arial"/>
          <w:sz w:val="22"/>
        </w:rPr>
        <w:t>, interesses e sentimentos envolvidos no conflito, momen</w:t>
      </w:r>
      <w:r w:rsidR="0023795E" w:rsidRPr="007F208F">
        <w:rPr>
          <w:rFonts w:cs="Arial"/>
          <w:sz w:val="22"/>
        </w:rPr>
        <w:t>to este que as partes com o auxí</w:t>
      </w:r>
      <w:r w:rsidRPr="007F208F">
        <w:rPr>
          <w:rFonts w:cs="Arial"/>
          <w:sz w:val="22"/>
        </w:rPr>
        <w:t>lio do mediador discutirão a respeito das principais questões e necessidades</w:t>
      </w:r>
      <w:r w:rsidR="0016039C" w:rsidRPr="007F208F">
        <w:rPr>
          <w:rFonts w:cs="Arial"/>
          <w:sz w:val="22"/>
        </w:rPr>
        <w:t xml:space="preserve">, tal fase é essencial para o avanço do processo </w:t>
      </w:r>
      <w:proofErr w:type="spellStart"/>
      <w:r w:rsidR="0016039C" w:rsidRPr="007F208F">
        <w:rPr>
          <w:rFonts w:cs="Arial"/>
          <w:sz w:val="22"/>
        </w:rPr>
        <w:t>mediativo</w:t>
      </w:r>
      <w:proofErr w:type="spellEnd"/>
      <w:r w:rsidR="0016039C" w:rsidRPr="007F208F">
        <w:rPr>
          <w:rFonts w:cs="Arial"/>
          <w:sz w:val="22"/>
        </w:rPr>
        <w:t xml:space="preserve">, pois elas começam a perceber as perspectivas e necessidades da outra parte. </w:t>
      </w:r>
    </w:p>
    <w:p w:rsidR="007350A7" w:rsidRPr="007F208F" w:rsidRDefault="0016039C" w:rsidP="007F208F">
      <w:pPr>
        <w:pStyle w:val="PargrafodaLista"/>
        <w:spacing w:after="0" w:line="240" w:lineRule="auto"/>
        <w:ind w:left="0" w:firstLine="709"/>
        <w:contextualSpacing w:val="0"/>
        <w:jc w:val="both"/>
        <w:rPr>
          <w:rFonts w:cs="Arial"/>
          <w:sz w:val="22"/>
        </w:rPr>
      </w:pPr>
      <w:r w:rsidRPr="007F208F">
        <w:rPr>
          <w:rFonts w:cs="Arial"/>
          <w:sz w:val="22"/>
        </w:rPr>
        <w:t>Ai</w:t>
      </w:r>
      <w:r w:rsidR="0023795E" w:rsidRPr="007F208F">
        <w:rPr>
          <w:rFonts w:cs="Arial"/>
          <w:sz w:val="22"/>
        </w:rPr>
        <w:t>nda</w:t>
      </w:r>
      <w:r w:rsidR="007350A7" w:rsidRPr="007F208F">
        <w:rPr>
          <w:rFonts w:cs="Arial"/>
          <w:sz w:val="22"/>
        </w:rPr>
        <w:t>,</w:t>
      </w:r>
      <w:r w:rsidR="0023795E" w:rsidRPr="007F208F">
        <w:rPr>
          <w:rFonts w:cs="Arial"/>
          <w:sz w:val="22"/>
        </w:rPr>
        <w:t xml:space="preserve"> nesta fase</w:t>
      </w:r>
      <w:r w:rsidR="007350A7" w:rsidRPr="007F208F">
        <w:rPr>
          <w:rFonts w:cs="Arial"/>
          <w:sz w:val="22"/>
        </w:rPr>
        <w:t>,</w:t>
      </w:r>
      <w:r w:rsidR="0023795E" w:rsidRPr="007F208F">
        <w:rPr>
          <w:rFonts w:cs="Arial"/>
          <w:sz w:val="22"/>
        </w:rPr>
        <w:t xml:space="preserve"> o mediador atuará</w:t>
      </w:r>
      <w:r w:rsidRPr="007F208F">
        <w:rPr>
          <w:rFonts w:cs="Arial"/>
          <w:sz w:val="22"/>
        </w:rPr>
        <w:t xml:space="preserve"> intensamente para que as partes passem a ver o outro não mais </w:t>
      </w:r>
      <w:r w:rsidR="00B03E70" w:rsidRPr="007F208F">
        <w:rPr>
          <w:rFonts w:cs="Arial"/>
          <w:sz w:val="22"/>
        </w:rPr>
        <w:t>como um adversário, e sim como</w:t>
      </w:r>
      <w:r w:rsidRPr="007F208F">
        <w:rPr>
          <w:rFonts w:cs="Arial"/>
          <w:sz w:val="22"/>
        </w:rPr>
        <w:t xml:space="preserve"> </w:t>
      </w:r>
      <w:r w:rsidR="0023795E" w:rsidRPr="007F208F">
        <w:rPr>
          <w:rFonts w:cs="Arial"/>
          <w:sz w:val="22"/>
        </w:rPr>
        <w:t xml:space="preserve">alguém </w:t>
      </w:r>
      <w:r w:rsidR="0026617C" w:rsidRPr="007F208F">
        <w:rPr>
          <w:rFonts w:cs="Arial"/>
          <w:sz w:val="22"/>
        </w:rPr>
        <w:t xml:space="preserve">disposto a </w:t>
      </w:r>
      <w:r w:rsidRPr="007F208F">
        <w:rPr>
          <w:rFonts w:cs="Arial"/>
          <w:sz w:val="22"/>
        </w:rPr>
        <w:t>resolve o conflito.</w:t>
      </w:r>
      <w:r w:rsidR="0023795E" w:rsidRPr="007F208F">
        <w:rPr>
          <w:rFonts w:cs="Arial"/>
          <w:sz w:val="22"/>
        </w:rPr>
        <w:t xml:space="preserve"> Assim elas passam a perceber que há interesses convergentes entre si. Na quinta e última fase do processo de mediação, as partes já </w:t>
      </w:r>
      <w:proofErr w:type="gramStart"/>
      <w:r w:rsidR="0023795E" w:rsidRPr="007F208F">
        <w:rPr>
          <w:rFonts w:cs="Arial"/>
          <w:sz w:val="22"/>
        </w:rPr>
        <w:t>encontram-se</w:t>
      </w:r>
      <w:proofErr w:type="gramEnd"/>
      <w:r w:rsidR="0023795E" w:rsidRPr="007F208F">
        <w:rPr>
          <w:rFonts w:cs="Arial"/>
          <w:sz w:val="22"/>
        </w:rPr>
        <w:t xml:space="preserve"> aptas para resolver as questões, de modo que deverão identificar e avaliar juntas tudo o que foi exposto, para que a partir de seus interesses, realizem as nego</w:t>
      </w:r>
      <w:r w:rsidR="0026126F" w:rsidRPr="007F208F">
        <w:rPr>
          <w:rFonts w:cs="Arial"/>
          <w:sz w:val="22"/>
        </w:rPr>
        <w:t>ciações necessárias, desenvolvendo-as</w:t>
      </w:r>
      <w:r w:rsidR="0023795E" w:rsidRPr="007F208F">
        <w:rPr>
          <w:rFonts w:cs="Arial"/>
          <w:sz w:val="22"/>
        </w:rPr>
        <w:t>, bem como testa</w:t>
      </w:r>
      <w:r w:rsidR="0026126F" w:rsidRPr="007F208F">
        <w:rPr>
          <w:rFonts w:cs="Arial"/>
          <w:sz w:val="22"/>
        </w:rPr>
        <w:t>ndo-</w:t>
      </w:r>
      <w:r w:rsidR="0023795E" w:rsidRPr="007F208F">
        <w:rPr>
          <w:rFonts w:cs="Arial"/>
          <w:sz w:val="22"/>
        </w:rPr>
        <w:t xml:space="preserve">as, </w:t>
      </w:r>
      <w:r w:rsidR="00B03E70" w:rsidRPr="007F208F">
        <w:rPr>
          <w:rFonts w:cs="Arial"/>
          <w:sz w:val="22"/>
        </w:rPr>
        <w:t xml:space="preserve">e </w:t>
      </w:r>
      <w:r w:rsidR="0023795E" w:rsidRPr="007F208F">
        <w:rPr>
          <w:rFonts w:cs="Arial"/>
          <w:sz w:val="22"/>
        </w:rPr>
        <w:t xml:space="preserve">verificando sua viabilidade </w:t>
      </w:r>
      <w:r w:rsidR="0026126F" w:rsidRPr="007F208F">
        <w:rPr>
          <w:rFonts w:cs="Arial"/>
          <w:sz w:val="22"/>
        </w:rPr>
        <w:t xml:space="preserve">em relação as propostas apresentadas. </w:t>
      </w:r>
    </w:p>
    <w:p w:rsidR="00807B61" w:rsidRPr="007F208F" w:rsidRDefault="0026126F" w:rsidP="007F208F">
      <w:pPr>
        <w:pStyle w:val="PargrafodaLista"/>
        <w:spacing w:after="0" w:line="240" w:lineRule="auto"/>
        <w:ind w:left="0" w:firstLine="709"/>
        <w:contextualSpacing w:val="0"/>
        <w:jc w:val="both"/>
        <w:rPr>
          <w:rFonts w:cs="Arial"/>
          <w:sz w:val="22"/>
        </w:rPr>
      </w:pPr>
      <w:r w:rsidRPr="007F208F">
        <w:rPr>
          <w:rFonts w:cs="Arial"/>
          <w:sz w:val="22"/>
        </w:rPr>
        <w:t xml:space="preserve">Nesta fase o acordo vai ser moldado conforme a vontade conjunta das partes, pois elas já têm uma nova perspectiva a cerca do conflito. É o momento ideal para concretizar todo o sucesso adquirido no processo de mediação. </w:t>
      </w:r>
      <w:r w:rsidR="00541C9C" w:rsidRPr="007F208F">
        <w:rPr>
          <w:rFonts w:cs="Arial"/>
          <w:sz w:val="22"/>
        </w:rPr>
        <w:t xml:space="preserve">Passo seguinte o acordo será formalizado em um documento escrito com todos os termos estabelecido pelas partes. </w:t>
      </w:r>
    </w:p>
    <w:p w:rsidR="00B835AE" w:rsidRDefault="00B835AE" w:rsidP="007F208F">
      <w:pPr>
        <w:pStyle w:val="Ttulo1"/>
        <w:spacing w:before="0" w:after="0" w:line="240" w:lineRule="auto"/>
        <w:jc w:val="both"/>
        <w:rPr>
          <w:rFonts w:ascii="Arial" w:hAnsi="Arial" w:cs="Arial"/>
          <w:sz w:val="22"/>
          <w:szCs w:val="22"/>
        </w:rPr>
      </w:pPr>
      <w:bookmarkStart w:id="6" w:name="_Toc454639933"/>
    </w:p>
    <w:p w:rsidR="00DC236C" w:rsidRPr="007F208F" w:rsidRDefault="00B835AE" w:rsidP="007F208F">
      <w:pPr>
        <w:pStyle w:val="Ttulo1"/>
        <w:spacing w:before="0" w:after="0" w:line="240" w:lineRule="auto"/>
        <w:jc w:val="both"/>
        <w:rPr>
          <w:rFonts w:ascii="Arial" w:hAnsi="Arial" w:cs="Arial"/>
          <w:sz w:val="22"/>
          <w:szCs w:val="22"/>
        </w:rPr>
      </w:pPr>
      <w:r>
        <w:rPr>
          <w:rFonts w:ascii="Arial" w:hAnsi="Arial" w:cs="Arial"/>
          <w:sz w:val="22"/>
          <w:szCs w:val="22"/>
        </w:rPr>
        <w:t xml:space="preserve">8. </w:t>
      </w:r>
      <w:r w:rsidR="00F600C3" w:rsidRPr="007F208F">
        <w:rPr>
          <w:rFonts w:ascii="Arial" w:hAnsi="Arial" w:cs="Arial"/>
          <w:sz w:val="22"/>
          <w:szCs w:val="22"/>
        </w:rPr>
        <w:t>A mediação pré-processual como o meio célere e eficaz</w:t>
      </w:r>
      <w:bookmarkEnd w:id="6"/>
      <w:r w:rsidR="00975557" w:rsidRPr="007F208F">
        <w:rPr>
          <w:rFonts w:ascii="Arial" w:hAnsi="Arial" w:cs="Arial"/>
          <w:sz w:val="22"/>
          <w:szCs w:val="22"/>
        </w:rPr>
        <w:t xml:space="preserve"> e o </w:t>
      </w:r>
      <w:bookmarkStart w:id="7" w:name="_Toc454639934"/>
      <w:r w:rsidR="00975557" w:rsidRPr="007F208F">
        <w:rPr>
          <w:rFonts w:ascii="Arial" w:hAnsi="Arial" w:cs="Arial"/>
          <w:sz w:val="22"/>
          <w:szCs w:val="22"/>
        </w:rPr>
        <w:t>centro judiciário de solução de conflitos e cidadania</w:t>
      </w:r>
      <w:bookmarkEnd w:id="7"/>
      <w:r w:rsidR="00975557" w:rsidRPr="007F208F">
        <w:rPr>
          <w:rFonts w:ascii="Arial" w:hAnsi="Arial" w:cs="Arial"/>
          <w:sz w:val="22"/>
          <w:szCs w:val="22"/>
        </w:rPr>
        <w:t>.</w:t>
      </w:r>
    </w:p>
    <w:p w:rsidR="00DC236C" w:rsidRPr="007F208F" w:rsidRDefault="00DC236C" w:rsidP="007F208F">
      <w:pPr>
        <w:spacing w:after="0" w:line="240" w:lineRule="auto"/>
        <w:ind w:firstLine="709"/>
        <w:jc w:val="both"/>
        <w:rPr>
          <w:rFonts w:cs="Arial"/>
          <w:sz w:val="22"/>
        </w:rPr>
      </w:pPr>
      <w:r w:rsidRPr="007F208F">
        <w:rPr>
          <w:rFonts w:cs="Arial"/>
          <w:sz w:val="22"/>
        </w:rPr>
        <w:t>Com o avanço da tecnologia e a globalização, a sociedade evolui constantemente, sendo necessário criar meios alternativos para a solução de conflitos, gerada pela grande massa da sociedade.</w:t>
      </w:r>
      <w:r w:rsidR="00895DB4">
        <w:rPr>
          <w:rFonts w:cs="Arial"/>
          <w:sz w:val="22"/>
        </w:rPr>
        <w:t xml:space="preserve"> </w:t>
      </w:r>
      <w:r w:rsidRPr="007F208F">
        <w:rPr>
          <w:rFonts w:cs="Arial"/>
          <w:sz w:val="22"/>
        </w:rPr>
        <w:t xml:space="preserve"> Contudo, com o excesso de formalismo a justiça não vem conseguindo acompanhar </w:t>
      </w:r>
      <w:r w:rsidR="0029667F" w:rsidRPr="007F208F">
        <w:rPr>
          <w:rFonts w:cs="Arial"/>
          <w:sz w:val="22"/>
        </w:rPr>
        <w:t xml:space="preserve">tal </w:t>
      </w:r>
      <w:r w:rsidRPr="007F208F">
        <w:rPr>
          <w:rFonts w:cs="Arial"/>
          <w:sz w:val="22"/>
        </w:rPr>
        <w:t xml:space="preserve">evolução, ocasionando </w:t>
      </w:r>
      <w:r w:rsidR="0029667F" w:rsidRPr="007F208F">
        <w:rPr>
          <w:rFonts w:cs="Arial"/>
          <w:sz w:val="22"/>
        </w:rPr>
        <w:t xml:space="preserve">a morosidade </w:t>
      </w:r>
      <w:r w:rsidRPr="007F208F">
        <w:rPr>
          <w:rFonts w:cs="Arial"/>
          <w:sz w:val="22"/>
        </w:rPr>
        <w:t xml:space="preserve">no judiciário e congestionamentos, </w:t>
      </w:r>
      <w:r w:rsidR="0029667F" w:rsidRPr="007F208F">
        <w:rPr>
          <w:rFonts w:cs="Arial"/>
          <w:sz w:val="22"/>
        </w:rPr>
        <w:t>no</w:t>
      </w:r>
      <w:r w:rsidR="002B1A52" w:rsidRPr="007F208F">
        <w:rPr>
          <w:rFonts w:cs="Arial"/>
          <w:sz w:val="22"/>
        </w:rPr>
        <w:t xml:space="preserve"> qual</w:t>
      </w:r>
      <w:r w:rsidRPr="007F208F">
        <w:rPr>
          <w:rFonts w:cs="Arial"/>
          <w:sz w:val="22"/>
        </w:rPr>
        <w:t xml:space="preserve"> a conciliação</w:t>
      </w:r>
      <w:r w:rsidR="002B1A52" w:rsidRPr="007F208F">
        <w:rPr>
          <w:rFonts w:cs="Arial"/>
          <w:sz w:val="22"/>
        </w:rPr>
        <w:t xml:space="preserve"> e a mediação</w:t>
      </w:r>
      <w:r w:rsidRPr="007F208F">
        <w:rPr>
          <w:rFonts w:cs="Arial"/>
          <w:sz w:val="22"/>
        </w:rPr>
        <w:t xml:space="preserve"> tem sido de suma importância, para </w:t>
      </w:r>
      <w:r w:rsidR="0029667F" w:rsidRPr="007F208F">
        <w:rPr>
          <w:rFonts w:cs="Arial"/>
          <w:sz w:val="22"/>
        </w:rPr>
        <w:t xml:space="preserve">auxiliar o sistema judiciário </w:t>
      </w:r>
      <w:r w:rsidRPr="007F208F">
        <w:rPr>
          <w:rFonts w:cs="Arial"/>
          <w:sz w:val="22"/>
        </w:rPr>
        <w:t>traze</w:t>
      </w:r>
      <w:r w:rsidR="0029667F" w:rsidRPr="007F208F">
        <w:rPr>
          <w:rFonts w:cs="Arial"/>
          <w:sz w:val="22"/>
        </w:rPr>
        <w:t>ndo</w:t>
      </w:r>
      <w:r w:rsidRPr="007F208F">
        <w:rPr>
          <w:rFonts w:cs="Arial"/>
          <w:sz w:val="22"/>
        </w:rPr>
        <w:t xml:space="preserve"> celeridade processual.</w:t>
      </w:r>
    </w:p>
    <w:p w:rsidR="00DC236C" w:rsidRPr="007F208F" w:rsidRDefault="00DC236C" w:rsidP="007F208F">
      <w:pPr>
        <w:spacing w:after="0" w:line="240" w:lineRule="auto"/>
        <w:ind w:firstLine="709"/>
        <w:jc w:val="both"/>
        <w:rPr>
          <w:rFonts w:cs="Arial"/>
          <w:sz w:val="22"/>
        </w:rPr>
      </w:pPr>
      <w:r w:rsidRPr="007F208F">
        <w:rPr>
          <w:rFonts w:cs="Arial"/>
          <w:sz w:val="22"/>
        </w:rPr>
        <w:t>Os meios alternativos de soluções de conflitos tem sido um facilitador para esfera judiciária, transferindo para instâncias não judiciais, também conhecidos como Núcleos de Conciliações, dive</w:t>
      </w:r>
      <w:r w:rsidR="00283160" w:rsidRPr="007F208F">
        <w:rPr>
          <w:rFonts w:cs="Arial"/>
          <w:sz w:val="22"/>
        </w:rPr>
        <w:t>rsos processos, onde as partes</w:t>
      </w:r>
      <w:r w:rsidRPr="007F208F">
        <w:rPr>
          <w:rFonts w:cs="Arial"/>
          <w:sz w:val="22"/>
        </w:rPr>
        <w:t xml:space="preserve"> apresentam</w:t>
      </w:r>
      <w:r w:rsidR="00283160" w:rsidRPr="007F208F">
        <w:rPr>
          <w:rFonts w:cs="Arial"/>
          <w:sz w:val="22"/>
        </w:rPr>
        <w:t>-se</w:t>
      </w:r>
      <w:r w:rsidRPr="007F208F">
        <w:rPr>
          <w:rFonts w:cs="Arial"/>
          <w:sz w:val="22"/>
        </w:rPr>
        <w:t xml:space="preserve"> de modo informal para uma autocomposição harmônica, </w:t>
      </w:r>
      <w:r w:rsidR="002B1A52" w:rsidRPr="007F208F">
        <w:rPr>
          <w:rFonts w:cs="Arial"/>
          <w:sz w:val="22"/>
        </w:rPr>
        <w:t>resultando</w:t>
      </w:r>
      <w:r w:rsidRPr="007F208F">
        <w:rPr>
          <w:rFonts w:cs="Arial"/>
          <w:sz w:val="22"/>
        </w:rPr>
        <w:t>, muitas vezes em acordo entre os envolvidos.</w:t>
      </w:r>
    </w:p>
    <w:p w:rsidR="00985CC8" w:rsidRPr="007F208F" w:rsidRDefault="002B1A52" w:rsidP="007F208F">
      <w:pPr>
        <w:spacing w:after="0" w:line="240" w:lineRule="auto"/>
        <w:ind w:firstLine="709"/>
        <w:jc w:val="both"/>
        <w:rPr>
          <w:rFonts w:cs="Arial"/>
          <w:sz w:val="22"/>
        </w:rPr>
      </w:pPr>
      <w:r w:rsidRPr="007F208F">
        <w:rPr>
          <w:rFonts w:cs="Arial"/>
          <w:sz w:val="22"/>
        </w:rPr>
        <w:tab/>
        <w:t xml:space="preserve">Visando aprimorar </w:t>
      </w:r>
      <w:r w:rsidR="00985CC8" w:rsidRPr="007F208F">
        <w:rPr>
          <w:rFonts w:cs="Arial"/>
          <w:sz w:val="22"/>
        </w:rPr>
        <w:t>os meios de sol</w:t>
      </w:r>
      <w:r w:rsidR="000562A7" w:rsidRPr="007F208F">
        <w:rPr>
          <w:rFonts w:cs="Arial"/>
          <w:sz w:val="22"/>
        </w:rPr>
        <w:t>ução consensual de conflitos, o</w:t>
      </w:r>
      <w:r w:rsidRPr="007F208F">
        <w:rPr>
          <w:rFonts w:cs="Arial"/>
          <w:sz w:val="22"/>
        </w:rPr>
        <w:t xml:space="preserve"> Conse</w:t>
      </w:r>
      <w:r w:rsidR="000F6B45" w:rsidRPr="007F208F">
        <w:rPr>
          <w:rFonts w:cs="Arial"/>
          <w:sz w:val="22"/>
        </w:rPr>
        <w:t xml:space="preserve">lho Nacional de Justiça </w:t>
      </w:r>
      <w:r w:rsidR="00985CC8" w:rsidRPr="007F208F">
        <w:rPr>
          <w:rFonts w:cs="Arial"/>
          <w:sz w:val="22"/>
        </w:rPr>
        <w:t xml:space="preserve">(CNJ) </w:t>
      </w:r>
      <w:r w:rsidR="000F6B45" w:rsidRPr="007F208F">
        <w:rPr>
          <w:rFonts w:cs="Arial"/>
          <w:sz w:val="22"/>
        </w:rPr>
        <w:t xml:space="preserve">editou </w:t>
      </w:r>
      <w:r w:rsidR="00BF6FC4" w:rsidRPr="007F208F">
        <w:rPr>
          <w:rFonts w:cs="Arial"/>
          <w:sz w:val="22"/>
        </w:rPr>
        <w:t>em</w:t>
      </w:r>
      <w:r w:rsidRPr="007F208F">
        <w:rPr>
          <w:rFonts w:cs="Arial"/>
          <w:sz w:val="22"/>
        </w:rPr>
        <w:t xml:space="preserve"> 29 de novembro de 201</w:t>
      </w:r>
      <w:r w:rsidR="000F6B45" w:rsidRPr="007F208F">
        <w:rPr>
          <w:rFonts w:cs="Arial"/>
          <w:sz w:val="22"/>
        </w:rPr>
        <w:t>0</w:t>
      </w:r>
      <w:r w:rsidR="0038738E" w:rsidRPr="007F208F">
        <w:rPr>
          <w:rFonts w:cs="Arial"/>
          <w:sz w:val="22"/>
        </w:rPr>
        <w:t xml:space="preserve"> a Resolução nº </w:t>
      </w:r>
      <w:r w:rsidR="000F6B45" w:rsidRPr="007F208F">
        <w:rPr>
          <w:rFonts w:cs="Arial"/>
          <w:sz w:val="22"/>
        </w:rPr>
        <w:t>125,</w:t>
      </w:r>
      <w:r w:rsidR="00985CC8" w:rsidRPr="007F208F">
        <w:rPr>
          <w:rFonts w:cs="Arial"/>
          <w:sz w:val="22"/>
        </w:rPr>
        <w:t xml:space="preserve"> que instituiu a Política Nacional de tratamentos dos conflitos de interesses, com vistas a assegurar a todos os cidadãos à solução consensual por meios adequados à sua natureza e peculiaridades.</w:t>
      </w:r>
    </w:p>
    <w:p w:rsidR="000562A7" w:rsidRPr="007F208F" w:rsidRDefault="00DF14F6" w:rsidP="007F208F">
      <w:pPr>
        <w:spacing w:after="0" w:line="240" w:lineRule="auto"/>
        <w:ind w:firstLine="709"/>
        <w:jc w:val="both"/>
        <w:rPr>
          <w:rFonts w:cs="Arial"/>
          <w:sz w:val="22"/>
        </w:rPr>
      </w:pPr>
      <w:r w:rsidRPr="007F208F">
        <w:rPr>
          <w:rFonts w:cs="Arial"/>
          <w:sz w:val="22"/>
        </w:rPr>
        <w:t>Incumbe aos órgãos judiciários, nos termos do artigo 334 do Novo Código de Processo Civil cumulado com o artigo 27 da Lei</w:t>
      </w:r>
      <w:r w:rsidR="00FB5056" w:rsidRPr="007F208F">
        <w:rPr>
          <w:rFonts w:cs="Arial"/>
          <w:sz w:val="22"/>
        </w:rPr>
        <w:t xml:space="preserve"> n.º</w:t>
      </w:r>
      <w:r w:rsidRPr="007F208F">
        <w:rPr>
          <w:rFonts w:cs="Arial"/>
          <w:sz w:val="22"/>
        </w:rPr>
        <w:t xml:space="preserve"> 13.140 de 2015, oferecer outros meios de solução de controvérsias em es</w:t>
      </w:r>
      <w:r w:rsidR="000562A7" w:rsidRPr="007F208F">
        <w:rPr>
          <w:rFonts w:cs="Arial"/>
          <w:sz w:val="22"/>
        </w:rPr>
        <w:t>pecial a mediação e conciliação antes da solução adjudicada mediante sentença, de forma a prestar atendimento de qualidade aos cidadãos e a orienta-los com vistas a disseminar a “</w:t>
      </w:r>
      <w:r w:rsidR="00A852A1" w:rsidRPr="007F208F">
        <w:rPr>
          <w:rFonts w:cs="Arial"/>
          <w:sz w:val="22"/>
        </w:rPr>
        <w:t>cultura da pacificação social”.</w:t>
      </w:r>
    </w:p>
    <w:p w:rsidR="00A852A1" w:rsidRPr="007F208F" w:rsidRDefault="00A852A1" w:rsidP="007F208F">
      <w:pPr>
        <w:spacing w:after="0" w:line="240" w:lineRule="auto"/>
        <w:ind w:firstLine="709"/>
        <w:jc w:val="both"/>
        <w:rPr>
          <w:rFonts w:cs="Arial"/>
          <w:sz w:val="22"/>
        </w:rPr>
      </w:pPr>
      <w:r w:rsidRPr="007F208F">
        <w:rPr>
          <w:rFonts w:cs="Arial"/>
          <w:sz w:val="22"/>
        </w:rPr>
        <w:t xml:space="preserve">Diz o art. 334 da Lei nº </w:t>
      </w:r>
      <w:hyperlink r:id="rId12" w:history="1">
        <w:r w:rsidRPr="007F208F">
          <w:rPr>
            <w:rStyle w:val="Hyperlink"/>
            <w:rFonts w:cs="Arial"/>
            <w:bCs/>
            <w:color w:val="auto"/>
            <w:sz w:val="22"/>
            <w:u w:val="none"/>
          </w:rPr>
          <w:t>13.105, de 16 de março de 2015:</w:t>
        </w:r>
      </w:hyperlink>
      <w:r w:rsidRPr="007F208F">
        <w:rPr>
          <w:rFonts w:cs="Arial"/>
          <w:sz w:val="22"/>
        </w:rPr>
        <w:t xml:space="preserve"> </w:t>
      </w:r>
    </w:p>
    <w:p w:rsidR="00A852A1" w:rsidRPr="00B835AE" w:rsidRDefault="00A852A1" w:rsidP="00B835AE">
      <w:pPr>
        <w:spacing w:after="0" w:line="240" w:lineRule="auto"/>
        <w:ind w:left="1701"/>
        <w:jc w:val="both"/>
        <w:rPr>
          <w:rFonts w:cs="Arial"/>
          <w:color w:val="000000"/>
          <w:sz w:val="20"/>
          <w:szCs w:val="20"/>
        </w:rPr>
      </w:pPr>
      <w:r w:rsidRPr="00B835AE">
        <w:rPr>
          <w:rFonts w:cs="Arial"/>
          <w:color w:val="000000"/>
          <w:sz w:val="20"/>
          <w:szCs w:val="20"/>
        </w:rPr>
        <w:t>Se a petição inicial preencher os requisitos essenciais e não for o caso de improcedência liminar do pedido, o juiz designará audiência de conciliação ou de mediação com antecedência mínima de 30 (trinta) dias, devendo ser citado o réu com pelo menos 20 (vinte) dias de antecedência.</w:t>
      </w:r>
    </w:p>
    <w:p w:rsidR="00A852A1" w:rsidRPr="007F208F" w:rsidRDefault="00A852A1" w:rsidP="007F208F">
      <w:pPr>
        <w:spacing w:after="0" w:line="240" w:lineRule="auto"/>
        <w:ind w:left="2268"/>
        <w:jc w:val="both"/>
        <w:rPr>
          <w:rFonts w:cs="Arial"/>
          <w:sz w:val="22"/>
        </w:rPr>
      </w:pPr>
    </w:p>
    <w:p w:rsidR="00A852A1" w:rsidRPr="007F208F" w:rsidRDefault="00A852A1" w:rsidP="007F208F">
      <w:pPr>
        <w:spacing w:after="0" w:line="240" w:lineRule="auto"/>
        <w:ind w:firstLine="709"/>
        <w:jc w:val="both"/>
        <w:rPr>
          <w:rFonts w:cs="Arial"/>
          <w:sz w:val="22"/>
        </w:rPr>
      </w:pPr>
      <w:r w:rsidRPr="007F208F">
        <w:rPr>
          <w:rFonts w:cs="Arial"/>
          <w:sz w:val="22"/>
        </w:rPr>
        <w:t>Prevê o art. 27 da Lei nº 13.140, de 26 de junho de 2015, que “se a petição inicial preencher os requisitos essenciais e não for o caso de improcedência liminar do pedido, o juiz designará audiência de mediação”. </w:t>
      </w:r>
    </w:p>
    <w:p w:rsidR="00B215C0" w:rsidRPr="007F208F" w:rsidRDefault="000562A7" w:rsidP="007F208F">
      <w:pPr>
        <w:spacing w:after="0" w:line="240" w:lineRule="auto"/>
        <w:ind w:firstLine="709"/>
        <w:jc w:val="both"/>
        <w:rPr>
          <w:rFonts w:cs="Arial"/>
          <w:sz w:val="22"/>
        </w:rPr>
      </w:pPr>
      <w:r w:rsidRPr="007F208F">
        <w:rPr>
          <w:rFonts w:cs="Arial"/>
          <w:sz w:val="22"/>
        </w:rPr>
        <w:lastRenderedPageBreak/>
        <w:t>Prevê</w:t>
      </w:r>
      <w:r w:rsidR="00A852A1" w:rsidRPr="007F208F">
        <w:rPr>
          <w:rFonts w:cs="Arial"/>
          <w:sz w:val="22"/>
        </w:rPr>
        <w:t>,</w:t>
      </w:r>
      <w:r w:rsidRPr="007F208F">
        <w:rPr>
          <w:rFonts w:cs="Arial"/>
          <w:sz w:val="22"/>
        </w:rPr>
        <w:t xml:space="preserve"> também</w:t>
      </w:r>
      <w:r w:rsidR="00A852A1" w:rsidRPr="007F208F">
        <w:rPr>
          <w:rFonts w:cs="Arial"/>
          <w:sz w:val="22"/>
        </w:rPr>
        <w:t>,</w:t>
      </w:r>
      <w:r w:rsidRPr="007F208F">
        <w:rPr>
          <w:rFonts w:cs="Arial"/>
          <w:sz w:val="22"/>
        </w:rPr>
        <w:t xml:space="preserve"> no artigo 2º da referida Res</w:t>
      </w:r>
      <w:r w:rsidR="0029667F" w:rsidRPr="007F208F">
        <w:rPr>
          <w:rFonts w:cs="Arial"/>
          <w:sz w:val="22"/>
        </w:rPr>
        <w:t>olução que na implementação da P</w:t>
      </w:r>
      <w:r w:rsidRPr="007F208F">
        <w:rPr>
          <w:rFonts w:cs="Arial"/>
          <w:sz w:val="22"/>
        </w:rPr>
        <w:t>olítica Judiciária Nacional serão observados a centralização das estruturas judiciárias; a adequada forma</w:t>
      </w:r>
      <w:r w:rsidR="00B215C0" w:rsidRPr="007F208F">
        <w:rPr>
          <w:rFonts w:cs="Arial"/>
          <w:sz w:val="22"/>
        </w:rPr>
        <w:t>ção e treinamento de servidores</w:t>
      </w:r>
      <w:r w:rsidRPr="007F208F">
        <w:rPr>
          <w:rFonts w:cs="Arial"/>
          <w:sz w:val="22"/>
        </w:rPr>
        <w:t xml:space="preserve">, conciliadores e mediadores; bem como </w:t>
      </w:r>
      <w:r w:rsidR="00B215C0" w:rsidRPr="007F208F">
        <w:rPr>
          <w:rFonts w:cs="Arial"/>
          <w:sz w:val="22"/>
        </w:rPr>
        <w:t xml:space="preserve">o acompanhamento estatístico específico para </w:t>
      </w:r>
      <w:r w:rsidR="0029667F" w:rsidRPr="007F208F">
        <w:rPr>
          <w:rFonts w:cs="Arial"/>
          <w:sz w:val="22"/>
        </w:rPr>
        <w:t>observar</w:t>
      </w:r>
      <w:r w:rsidR="00B215C0" w:rsidRPr="007F208F">
        <w:rPr>
          <w:rFonts w:cs="Arial"/>
          <w:sz w:val="22"/>
        </w:rPr>
        <w:t xml:space="preserve"> o desenvolvimento desses métodos, como veremos em linhas seguintes a demonstração dessas estatísticas </w:t>
      </w:r>
      <w:r w:rsidR="00BF6FC4" w:rsidRPr="007F208F">
        <w:rPr>
          <w:rFonts w:cs="Arial"/>
          <w:sz w:val="22"/>
        </w:rPr>
        <w:t>de</w:t>
      </w:r>
      <w:r w:rsidR="00B215C0" w:rsidRPr="007F208F">
        <w:rPr>
          <w:rFonts w:cs="Arial"/>
          <w:sz w:val="22"/>
        </w:rPr>
        <w:t xml:space="preserve"> um Centro de Solução de Conflitos e Cidadania objeto deste trabalho. </w:t>
      </w:r>
    </w:p>
    <w:p w:rsidR="000562A7" w:rsidRPr="007F208F" w:rsidRDefault="00BF6FC4" w:rsidP="007F208F">
      <w:pPr>
        <w:spacing w:after="0" w:line="240" w:lineRule="auto"/>
        <w:ind w:firstLine="709"/>
        <w:jc w:val="both"/>
        <w:rPr>
          <w:rFonts w:cs="Arial"/>
          <w:sz w:val="22"/>
        </w:rPr>
      </w:pPr>
      <w:r w:rsidRPr="007F208F">
        <w:rPr>
          <w:rFonts w:cs="Arial"/>
          <w:sz w:val="22"/>
        </w:rPr>
        <w:t xml:space="preserve">A Resolução prevê ainda que compete ao Conselho Nacional de Justiça </w:t>
      </w:r>
      <w:r w:rsidR="00DB5F67" w:rsidRPr="007F208F">
        <w:rPr>
          <w:rFonts w:cs="Arial"/>
          <w:sz w:val="22"/>
        </w:rPr>
        <w:t xml:space="preserve">auxiliar aos tribunais na organização </w:t>
      </w:r>
      <w:r w:rsidR="00561E1D" w:rsidRPr="007F208F">
        <w:rPr>
          <w:rFonts w:cs="Arial"/>
          <w:sz w:val="22"/>
        </w:rPr>
        <w:t xml:space="preserve">e </w:t>
      </w:r>
      <w:r w:rsidR="00DB5F67" w:rsidRPr="007F208F">
        <w:rPr>
          <w:rFonts w:cs="Arial"/>
          <w:sz w:val="22"/>
        </w:rPr>
        <w:t>gestão dos serviços implementados pela Política Nacional de tratamento dos conflitos de interesses</w:t>
      </w:r>
      <w:r w:rsidR="00561E1D" w:rsidRPr="007F208F">
        <w:rPr>
          <w:rFonts w:cs="Arial"/>
          <w:sz w:val="22"/>
        </w:rPr>
        <w:t>, bem como na criação dos Centros de Solução e Conflitos e Cidadania, possibilitando a parceria de entidades públicas e privadas na capacitação de mediadores e conciliadores, seu credenciamento nos termos artigo 167, parágrafo 3º do NCPC, e</w:t>
      </w:r>
      <w:r w:rsidR="00A852A1" w:rsidRPr="007F208F">
        <w:rPr>
          <w:rFonts w:cs="Arial"/>
          <w:sz w:val="22"/>
        </w:rPr>
        <w:t>,</w:t>
      </w:r>
      <w:r w:rsidR="00561E1D" w:rsidRPr="007F208F">
        <w:rPr>
          <w:rFonts w:cs="Arial"/>
          <w:sz w:val="22"/>
        </w:rPr>
        <w:t xml:space="preserve"> também</w:t>
      </w:r>
      <w:r w:rsidR="00A852A1" w:rsidRPr="007F208F">
        <w:rPr>
          <w:rFonts w:cs="Arial"/>
          <w:sz w:val="22"/>
        </w:rPr>
        <w:t>,</w:t>
      </w:r>
      <w:r w:rsidR="00561E1D" w:rsidRPr="007F208F">
        <w:rPr>
          <w:rFonts w:cs="Arial"/>
          <w:sz w:val="22"/>
        </w:rPr>
        <w:t xml:space="preserve"> a realização de mediações e conciliações, na forma do artigo 334 do mesmo diploma legal.  </w:t>
      </w:r>
    </w:p>
    <w:p w:rsidR="007350A7" w:rsidRPr="007F208F" w:rsidRDefault="007350A7" w:rsidP="007F208F">
      <w:pPr>
        <w:spacing w:after="0" w:line="240" w:lineRule="auto"/>
        <w:ind w:firstLine="709"/>
        <w:jc w:val="both"/>
        <w:rPr>
          <w:rStyle w:val="Hyperlink"/>
          <w:rFonts w:cs="Arial"/>
          <w:bCs/>
          <w:color w:val="auto"/>
          <w:sz w:val="22"/>
          <w:u w:val="none"/>
        </w:rPr>
      </w:pPr>
      <w:r w:rsidRPr="007F208F">
        <w:rPr>
          <w:rFonts w:cs="Arial"/>
          <w:sz w:val="22"/>
        </w:rPr>
        <w:t>Diz o</w:t>
      </w:r>
      <w:r w:rsidRPr="007F208F">
        <w:rPr>
          <w:rFonts w:cs="Arial"/>
          <w:color w:val="000000"/>
          <w:sz w:val="22"/>
        </w:rPr>
        <w:t xml:space="preserve"> § 3</w:t>
      </w:r>
      <w:r w:rsidRPr="007F208F">
        <w:rPr>
          <w:rFonts w:cs="Arial"/>
          <w:color w:val="000000"/>
          <w:sz w:val="22"/>
          <w:u w:val="single"/>
          <w:vertAlign w:val="superscript"/>
        </w:rPr>
        <w:t>o</w:t>
      </w:r>
      <w:r w:rsidRPr="007F208F">
        <w:rPr>
          <w:rStyle w:val="apple-converted-space"/>
          <w:rFonts w:cs="Arial"/>
          <w:color w:val="000000"/>
          <w:sz w:val="22"/>
        </w:rPr>
        <w:t xml:space="preserve"> do </w:t>
      </w:r>
      <w:r w:rsidRPr="007F208F">
        <w:rPr>
          <w:rFonts w:cs="Arial"/>
          <w:sz w:val="22"/>
        </w:rPr>
        <w:t>art.</w:t>
      </w:r>
      <w:r w:rsidRPr="007F208F">
        <w:rPr>
          <w:rFonts w:cs="Arial"/>
          <w:color w:val="000000"/>
          <w:sz w:val="22"/>
        </w:rPr>
        <w:t xml:space="preserve"> 167 da</w:t>
      </w:r>
      <w:r w:rsidRPr="007F208F">
        <w:rPr>
          <w:rFonts w:cs="Arial"/>
          <w:sz w:val="22"/>
        </w:rPr>
        <w:t xml:space="preserve"> Lei nº </w:t>
      </w:r>
      <w:hyperlink r:id="rId13" w:history="1">
        <w:r w:rsidRPr="007F208F">
          <w:rPr>
            <w:rStyle w:val="Hyperlink"/>
            <w:rFonts w:cs="Arial"/>
            <w:bCs/>
            <w:color w:val="auto"/>
            <w:sz w:val="22"/>
            <w:u w:val="none"/>
          </w:rPr>
          <w:t>13.105, de 16 de Março de 2015</w:t>
        </w:r>
      </w:hyperlink>
      <w:r w:rsidRPr="007F208F">
        <w:rPr>
          <w:rStyle w:val="Hyperlink"/>
          <w:rFonts w:cs="Arial"/>
          <w:bCs/>
          <w:color w:val="auto"/>
          <w:sz w:val="22"/>
          <w:u w:val="none"/>
        </w:rPr>
        <w:t>:</w:t>
      </w:r>
    </w:p>
    <w:p w:rsidR="007350A7" w:rsidRPr="00B835AE" w:rsidRDefault="007350A7" w:rsidP="00B835AE">
      <w:pPr>
        <w:spacing w:after="0" w:line="240" w:lineRule="auto"/>
        <w:ind w:left="1701"/>
        <w:jc w:val="both"/>
        <w:rPr>
          <w:rFonts w:cs="Arial"/>
          <w:color w:val="000000"/>
          <w:sz w:val="20"/>
          <w:szCs w:val="20"/>
        </w:rPr>
      </w:pPr>
      <w:r w:rsidRPr="00B835AE">
        <w:rPr>
          <w:rFonts w:cs="Arial"/>
          <w:color w:val="000000"/>
          <w:sz w:val="20"/>
          <w:szCs w:val="20"/>
        </w:rPr>
        <w:t>Do credenciamento das câmaras e do cadastro de conciliadores e mediadores constarão todos os dados relevantes para a sua atuação, tais como o número de processos de que participou, o sucesso ou insucesso da atividade, a matéria sobre a qual versou a controvérsia, bem como outros dados que o tribunal julgar relevantes.</w:t>
      </w:r>
    </w:p>
    <w:p w:rsidR="007350A7" w:rsidRPr="007F208F" w:rsidRDefault="007350A7" w:rsidP="007F208F">
      <w:pPr>
        <w:spacing w:after="0" w:line="240" w:lineRule="auto"/>
        <w:ind w:left="2268"/>
        <w:jc w:val="both"/>
        <w:rPr>
          <w:rFonts w:cs="Arial"/>
          <w:sz w:val="22"/>
        </w:rPr>
      </w:pPr>
    </w:p>
    <w:p w:rsidR="00DB2AAA" w:rsidRPr="007F208F" w:rsidRDefault="00DB2AAA" w:rsidP="007F208F">
      <w:pPr>
        <w:spacing w:after="0" w:line="240" w:lineRule="auto"/>
        <w:ind w:firstLine="709"/>
        <w:jc w:val="both"/>
        <w:rPr>
          <w:rFonts w:cs="Arial"/>
          <w:sz w:val="22"/>
        </w:rPr>
      </w:pPr>
      <w:r w:rsidRPr="007F208F">
        <w:rPr>
          <w:rFonts w:cs="Arial"/>
          <w:sz w:val="22"/>
        </w:rPr>
        <w:t xml:space="preserve">Os programas para incentivos à autocomposição de conflitos e à pacificação social por meio dos métodos de solução consensual em especial a mediação e a conciliação, contarão com a participação de todos os órgãos do Poder Judiciário e por entidades públicas e privadas parceiras inclusive universidades e instituições de ensino como acontece entre a Universidade de Ribeirão Preto Campus Guarujá e o Tribunal de Justiça do Estado de São Paulo. </w:t>
      </w:r>
    </w:p>
    <w:p w:rsidR="002B1A52" w:rsidRPr="007F208F" w:rsidRDefault="002B1A52" w:rsidP="007F208F">
      <w:pPr>
        <w:spacing w:after="0" w:line="240" w:lineRule="auto"/>
        <w:ind w:firstLine="709"/>
        <w:jc w:val="both"/>
        <w:rPr>
          <w:rFonts w:cs="Arial"/>
          <w:sz w:val="22"/>
        </w:rPr>
      </w:pPr>
      <w:r w:rsidRPr="007F208F">
        <w:rPr>
          <w:rFonts w:cs="Arial"/>
          <w:sz w:val="22"/>
        </w:rPr>
        <w:t>O Tribunal de Justiça de São Paulo, cumprindo a Resolução nº 125 do Conselho Nacional de Justiça, criou através do Provimento nº 1868/2011 o Núcleo Permanente de Métodos Consen</w:t>
      </w:r>
      <w:r w:rsidR="0029667F" w:rsidRPr="007F208F">
        <w:rPr>
          <w:rFonts w:cs="Arial"/>
          <w:sz w:val="22"/>
        </w:rPr>
        <w:t>suais de Solução de Conflitos,</w:t>
      </w:r>
      <w:r w:rsidRPr="007F208F">
        <w:rPr>
          <w:rFonts w:cs="Arial"/>
          <w:sz w:val="22"/>
        </w:rPr>
        <w:t xml:space="preserve"> dentre suas funções está a</w:t>
      </w:r>
      <w:r w:rsidR="004806BF" w:rsidRPr="007F208F">
        <w:rPr>
          <w:rFonts w:cs="Arial"/>
          <w:sz w:val="22"/>
        </w:rPr>
        <w:t xml:space="preserve"> promover a</w:t>
      </w:r>
      <w:r w:rsidRPr="007F208F">
        <w:rPr>
          <w:rFonts w:cs="Arial"/>
          <w:sz w:val="22"/>
        </w:rPr>
        <w:t xml:space="preserve"> instalação dos Centros Judiciários de Solução de Conflitos e Cidadania (</w:t>
      </w:r>
      <w:proofErr w:type="spellStart"/>
      <w:r w:rsidR="004806BF" w:rsidRPr="007F208F">
        <w:rPr>
          <w:rFonts w:cs="Arial"/>
          <w:sz w:val="22"/>
        </w:rPr>
        <w:t>CEJUSCs</w:t>
      </w:r>
      <w:proofErr w:type="spellEnd"/>
      <w:r w:rsidRPr="007F208F">
        <w:rPr>
          <w:rFonts w:cs="Arial"/>
          <w:sz w:val="22"/>
        </w:rPr>
        <w:t>).</w:t>
      </w:r>
    </w:p>
    <w:p w:rsidR="002B1A52" w:rsidRPr="007F208F" w:rsidRDefault="002B1A52" w:rsidP="007F208F">
      <w:pPr>
        <w:spacing w:after="0" w:line="240" w:lineRule="auto"/>
        <w:ind w:firstLine="709"/>
        <w:jc w:val="both"/>
        <w:rPr>
          <w:rFonts w:cs="Arial"/>
          <w:sz w:val="22"/>
        </w:rPr>
      </w:pPr>
      <w:r w:rsidRPr="007F208F">
        <w:rPr>
          <w:rFonts w:cs="Arial"/>
          <w:sz w:val="22"/>
        </w:rPr>
        <w:t>No</w:t>
      </w:r>
      <w:r w:rsidR="006F720D" w:rsidRPr="007F208F">
        <w:rPr>
          <w:rFonts w:cs="Arial"/>
          <w:sz w:val="22"/>
        </w:rPr>
        <w:t>s</w:t>
      </w:r>
      <w:r w:rsidRPr="007F208F">
        <w:rPr>
          <w:rFonts w:cs="Arial"/>
          <w:sz w:val="22"/>
        </w:rPr>
        <w:t xml:space="preserve"> C</w:t>
      </w:r>
      <w:r w:rsidR="006F720D" w:rsidRPr="007F208F">
        <w:rPr>
          <w:rFonts w:cs="Arial"/>
          <w:sz w:val="22"/>
        </w:rPr>
        <w:t>entros Judiciário de Solução de Conflitos e Cidadania - CEJU</w:t>
      </w:r>
      <w:r w:rsidRPr="007F208F">
        <w:rPr>
          <w:rFonts w:cs="Arial"/>
          <w:sz w:val="22"/>
        </w:rPr>
        <w:t>SC,</w:t>
      </w:r>
      <w:r w:rsidR="004806BF" w:rsidRPr="007F208F">
        <w:rPr>
          <w:rFonts w:cs="Arial"/>
          <w:sz w:val="22"/>
        </w:rPr>
        <w:t xml:space="preserve"> </w:t>
      </w:r>
      <w:r w:rsidRPr="007F208F">
        <w:rPr>
          <w:rFonts w:cs="Arial"/>
          <w:sz w:val="22"/>
        </w:rPr>
        <w:t>atuam</w:t>
      </w:r>
      <w:r w:rsidR="00A4724C" w:rsidRPr="007F208F">
        <w:rPr>
          <w:rFonts w:cs="Arial"/>
          <w:sz w:val="22"/>
        </w:rPr>
        <w:t xml:space="preserve"> mediadores e</w:t>
      </w:r>
      <w:r w:rsidRPr="007F208F">
        <w:rPr>
          <w:rFonts w:cs="Arial"/>
          <w:sz w:val="22"/>
        </w:rPr>
        <w:t xml:space="preserve"> conciliadores </w:t>
      </w:r>
      <w:r w:rsidR="00C929F0" w:rsidRPr="007F208F">
        <w:rPr>
          <w:rFonts w:cs="Arial"/>
          <w:sz w:val="22"/>
        </w:rPr>
        <w:t xml:space="preserve">formados pelo </w:t>
      </w:r>
      <w:r w:rsidRPr="007F208F">
        <w:rPr>
          <w:rFonts w:cs="Arial"/>
          <w:sz w:val="22"/>
        </w:rPr>
        <w:t>curso de</w:t>
      </w:r>
      <w:r w:rsidR="00C929F0" w:rsidRPr="007F208F">
        <w:rPr>
          <w:rFonts w:cs="Arial"/>
          <w:sz w:val="22"/>
        </w:rPr>
        <w:t xml:space="preserve"> capacitação e aperfeiçoamento de </w:t>
      </w:r>
      <w:r w:rsidRPr="007F208F">
        <w:rPr>
          <w:rFonts w:cs="Arial"/>
          <w:sz w:val="22"/>
        </w:rPr>
        <w:t>co</w:t>
      </w:r>
      <w:r w:rsidR="00A4724C" w:rsidRPr="007F208F">
        <w:rPr>
          <w:rFonts w:cs="Arial"/>
          <w:sz w:val="22"/>
        </w:rPr>
        <w:t>nciliação</w:t>
      </w:r>
      <w:r w:rsidR="00C929F0" w:rsidRPr="007F208F">
        <w:rPr>
          <w:rFonts w:cs="Arial"/>
          <w:sz w:val="22"/>
        </w:rPr>
        <w:t xml:space="preserve"> e</w:t>
      </w:r>
      <w:r w:rsidR="00A4724C" w:rsidRPr="007F208F">
        <w:rPr>
          <w:rFonts w:cs="Arial"/>
          <w:sz w:val="22"/>
        </w:rPr>
        <w:t xml:space="preserve"> mediação nos moldes do</w:t>
      </w:r>
      <w:r w:rsidR="00FA5F1F" w:rsidRPr="007F208F">
        <w:rPr>
          <w:rFonts w:cs="Arial"/>
          <w:sz w:val="22"/>
        </w:rPr>
        <w:t xml:space="preserve"> Anexo I</w:t>
      </w:r>
      <w:r w:rsidR="00C929F0" w:rsidRPr="007F208F">
        <w:rPr>
          <w:rFonts w:cs="Arial"/>
          <w:sz w:val="22"/>
        </w:rPr>
        <w:t xml:space="preserve"> da R</w:t>
      </w:r>
      <w:r w:rsidR="00293F7C" w:rsidRPr="007F208F">
        <w:rPr>
          <w:rFonts w:cs="Arial"/>
          <w:sz w:val="22"/>
        </w:rPr>
        <w:t>esolução 125 do Conselho Nacional de Justiça</w:t>
      </w:r>
      <w:r w:rsidRPr="007F208F">
        <w:rPr>
          <w:rFonts w:cs="Arial"/>
          <w:sz w:val="22"/>
        </w:rPr>
        <w:t>,</w:t>
      </w:r>
      <w:r w:rsidR="00C929F0" w:rsidRPr="007F208F">
        <w:rPr>
          <w:rFonts w:cs="Arial"/>
          <w:sz w:val="22"/>
        </w:rPr>
        <w:t xml:space="preserve"> que utilizam de técnicas e</w:t>
      </w:r>
      <w:r w:rsidR="00293F7C" w:rsidRPr="007F208F">
        <w:rPr>
          <w:rFonts w:cs="Arial"/>
          <w:sz w:val="22"/>
        </w:rPr>
        <w:t xml:space="preserve"> </w:t>
      </w:r>
      <w:r w:rsidRPr="007F208F">
        <w:rPr>
          <w:rFonts w:cs="Arial"/>
          <w:sz w:val="22"/>
        </w:rPr>
        <w:t xml:space="preserve">instrumentos </w:t>
      </w:r>
      <w:r w:rsidR="00C929F0" w:rsidRPr="007F208F">
        <w:rPr>
          <w:rFonts w:cs="Arial"/>
          <w:sz w:val="22"/>
        </w:rPr>
        <w:t xml:space="preserve">que contribuem para a obtenção da </w:t>
      </w:r>
      <w:r w:rsidRPr="007F208F">
        <w:rPr>
          <w:rFonts w:cs="Arial"/>
          <w:sz w:val="22"/>
        </w:rPr>
        <w:t>resolução dos conflitos</w:t>
      </w:r>
      <w:r w:rsidR="004806BF" w:rsidRPr="007F208F">
        <w:rPr>
          <w:rFonts w:cs="Arial"/>
          <w:sz w:val="22"/>
        </w:rPr>
        <w:t xml:space="preserve"> e da</w:t>
      </w:r>
      <w:r w:rsidR="00C929F0" w:rsidRPr="007F208F">
        <w:rPr>
          <w:rFonts w:cs="Arial"/>
          <w:sz w:val="22"/>
        </w:rPr>
        <w:t xml:space="preserve"> pacificação social</w:t>
      </w:r>
      <w:r w:rsidRPr="007F208F">
        <w:rPr>
          <w:rFonts w:cs="Arial"/>
          <w:sz w:val="22"/>
        </w:rPr>
        <w:t>.</w:t>
      </w:r>
    </w:p>
    <w:p w:rsidR="006F720D" w:rsidRPr="007F208F" w:rsidRDefault="006F720D" w:rsidP="007F208F">
      <w:pPr>
        <w:spacing w:after="0" w:line="240" w:lineRule="auto"/>
        <w:ind w:firstLine="709"/>
        <w:jc w:val="both"/>
        <w:rPr>
          <w:rFonts w:cs="Arial"/>
          <w:sz w:val="22"/>
        </w:rPr>
      </w:pPr>
      <w:r w:rsidRPr="007F208F">
        <w:rPr>
          <w:rFonts w:cs="Arial"/>
          <w:sz w:val="22"/>
        </w:rPr>
        <w:t xml:space="preserve">A Resolução 125 do Conselho Nacional de Justiça atribui aos </w:t>
      </w:r>
      <w:proofErr w:type="spellStart"/>
      <w:r w:rsidRPr="007F208F">
        <w:rPr>
          <w:rFonts w:cs="Arial"/>
          <w:sz w:val="22"/>
        </w:rPr>
        <w:t>CEJUSCs</w:t>
      </w:r>
      <w:proofErr w:type="spellEnd"/>
      <w:r w:rsidRPr="007F208F">
        <w:rPr>
          <w:rFonts w:cs="Arial"/>
          <w:sz w:val="22"/>
        </w:rPr>
        <w:t xml:space="preserve"> que, atendam aos Juízos ou Varas com competência nas áreas cível, fazendária, previdenciária, de família ou dos Juizados Especiais Cíveis e Fazendários, realizando as sessões e audiências de mediação e conciliação, bem como pelo atendimento e orientação ao cidadão. </w:t>
      </w:r>
    </w:p>
    <w:p w:rsidR="006F720D" w:rsidRPr="007F208F" w:rsidRDefault="006F720D" w:rsidP="007F208F">
      <w:pPr>
        <w:spacing w:after="0" w:line="240" w:lineRule="auto"/>
        <w:ind w:firstLine="709"/>
        <w:jc w:val="both"/>
        <w:rPr>
          <w:rFonts w:cs="Arial"/>
          <w:sz w:val="22"/>
        </w:rPr>
      </w:pPr>
      <w:r w:rsidRPr="007F208F">
        <w:rPr>
          <w:rFonts w:cs="Arial"/>
          <w:sz w:val="22"/>
        </w:rPr>
        <w:t xml:space="preserve">É atribuição dos </w:t>
      </w:r>
      <w:proofErr w:type="spellStart"/>
      <w:r w:rsidRPr="007F208F">
        <w:rPr>
          <w:rFonts w:cs="Arial"/>
          <w:sz w:val="22"/>
        </w:rPr>
        <w:t>CEJUSCs</w:t>
      </w:r>
      <w:proofErr w:type="spellEnd"/>
      <w:r w:rsidRPr="007F208F">
        <w:rPr>
          <w:rFonts w:cs="Arial"/>
          <w:sz w:val="22"/>
        </w:rPr>
        <w:t xml:space="preserve"> realizar </w:t>
      </w:r>
      <w:r w:rsidR="004806BF" w:rsidRPr="007F208F">
        <w:rPr>
          <w:rFonts w:cs="Arial"/>
          <w:sz w:val="22"/>
        </w:rPr>
        <w:t xml:space="preserve">as </w:t>
      </w:r>
      <w:r w:rsidRPr="007F208F">
        <w:rPr>
          <w:rFonts w:cs="Arial"/>
          <w:sz w:val="22"/>
        </w:rPr>
        <w:t>sessões de mediação e conciliação pré-processuais, sendo</w:t>
      </w:r>
      <w:r w:rsidR="004806BF" w:rsidRPr="007F208F">
        <w:rPr>
          <w:rFonts w:cs="Arial"/>
          <w:sz w:val="22"/>
        </w:rPr>
        <w:t xml:space="preserve"> que</w:t>
      </w:r>
      <w:r w:rsidRPr="007F208F">
        <w:rPr>
          <w:rFonts w:cs="Arial"/>
          <w:sz w:val="22"/>
        </w:rPr>
        <w:t xml:space="preserve"> estas</w:t>
      </w:r>
      <w:r w:rsidR="004806BF" w:rsidRPr="007F208F">
        <w:rPr>
          <w:rFonts w:cs="Arial"/>
          <w:sz w:val="22"/>
        </w:rPr>
        <w:t>,</w:t>
      </w:r>
      <w:r w:rsidRPr="007F208F">
        <w:rPr>
          <w:rFonts w:cs="Arial"/>
          <w:sz w:val="22"/>
        </w:rPr>
        <w:t xml:space="preserve"> obrigatoriamente serão realizadas nos próprio</w:t>
      </w:r>
      <w:r w:rsidR="003C5B70" w:rsidRPr="007F208F">
        <w:rPr>
          <w:rFonts w:cs="Arial"/>
          <w:sz w:val="22"/>
        </w:rPr>
        <w:t>s</w:t>
      </w:r>
      <w:r w:rsidRPr="007F208F">
        <w:rPr>
          <w:rFonts w:cs="Arial"/>
          <w:sz w:val="22"/>
        </w:rPr>
        <w:t xml:space="preserve"> Centros, ao passo que excepcionalmente, as sessões de mediação e conciliação processuais </w:t>
      </w:r>
      <w:r w:rsidR="00676F96" w:rsidRPr="007F208F">
        <w:rPr>
          <w:rFonts w:cs="Arial"/>
          <w:sz w:val="22"/>
        </w:rPr>
        <w:t>poderão ser realizadas nos próprios Juízos, Juizados ou Varas designadas, desde que sejam por mediadores e conciliadores cadastrados junto ao Tribunal</w:t>
      </w:r>
      <w:r w:rsidR="004806BF" w:rsidRPr="007F208F">
        <w:rPr>
          <w:rFonts w:cs="Arial"/>
          <w:sz w:val="22"/>
        </w:rPr>
        <w:t>,</w:t>
      </w:r>
      <w:r w:rsidR="00676F96" w:rsidRPr="007F208F">
        <w:rPr>
          <w:rFonts w:cs="Arial"/>
          <w:sz w:val="22"/>
        </w:rPr>
        <w:t xml:space="preserve"> supervisionados pelo Juiz Coordenador do Centro.</w:t>
      </w:r>
    </w:p>
    <w:p w:rsidR="00B835AE" w:rsidRDefault="00B835AE" w:rsidP="007F208F">
      <w:pPr>
        <w:pStyle w:val="Ttulo2"/>
        <w:spacing w:before="0" w:line="240" w:lineRule="auto"/>
        <w:jc w:val="both"/>
        <w:rPr>
          <w:rFonts w:ascii="Arial" w:hAnsi="Arial" w:cs="Arial"/>
          <w:b/>
          <w:sz w:val="22"/>
          <w:szCs w:val="22"/>
        </w:rPr>
      </w:pPr>
      <w:bookmarkStart w:id="8" w:name="_Toc454639935"/>
    </w:p>
    <w:p w:rsidR="00C929F0" w:rsidRPr="007F208F" w:rsidRDefault="00B835AE" w:rsidP="007F208F">
      <w:pPr>
        <w:pStyle w:val="Ttulo2"/>
        <w:spacing w:before="0" w:line="240" w:lineRule="auto"/>
        <w:jc w:val="both"/>
        <w:rPr>
          <w:rFonts w:ascii="Arial" w:hAnsi="Arial" w:cs="Arial"/>
          <w:b/>
          <w:sz w:val="22"/>
          <w:szCs w:val="22"/>
        </w:rPr>
      </w:pPr>
      <w:r>
        <w:rPr>
          <w:rFonts w:ascii="Arial" w:hAnsi="Arial" w:cs="Arial"/>
          <w:b/>
          <w:sz w:val="22"/>
          <w:szCs w:val="22"/>
        </w:rPr>
        <w:t xml:space="preserve">9. </w:t>
      </w:r>
      <w:r w:rsidR="00D410BE" w:rsidRPr="007F208F">
        <w:rPr>
          <w:rFonts w:ascii="Arial" w:hAnsi="Arial" w:cs="Arial"/>
          <w:b/>
          <w:sz w:val="22"/>
          <w:szCs w:val="22"/>
        </w:rPr>
        <w:t>O Centro Judiciário de Soluções de Conflitos e Cidadania do Guarujá</w:t>
      </w:r>
      <w:bookmarkEnd w:id="8"/>
      <w:r w:rsidR="00D410BE" w:rsidRPr="007F208F">
        <w:rPr>
          <w:rFonts w:ascii="Arial" w:hAnsi="Arial" w:cs="Arial"/>
          <w:b/>
          <w:sz w:val="22"/>
          <w:szCs w:val="22"/>
        </w:rPr>
        <w:t>.</w:t>
      </w:r>
    </w:p>
    <w:p w:rsidR="0008020A" w:rsidRPr="007F208F" w:rsidRDefault="00B2264E" w:rsidP="007F208F">
      <w:pPr>
        <w:spacing w:after="0" w:line="240" w:lineRule="auto"/>
        <w:ind w:firstLine="709"/>
        <w:jc w:val="both"/>
        <w:rPr>
          <w:rFonts w:cs="Arial"/>
          <w:sz w:val="22"/>
        </w:rPr>
      </w:pPr>
      <w:r w:rsidRPr="007F208F">
        <w:rPr>
          <w:rFonts w:cs="Arial"/>
          <w:sz w:val="22"/>
        </w:rPr>
        <w:t xml:space="preserve">O </w:t>
      </w:r>
      <w:r w:rsidR="00D410BE" w:rsidRPr="007F208F">
        <w:rPr>
          <w:rFonts w:cs="Arial"/>
          <w:sz w:val="22"/>
        </w:rPr>
        <w:t xml:space="preserve">Centro Judiciário de Soluções de Conflitos e Cidadania do Guarujá foi instalado no Munícipio </w:t>
      </w:r>
      <w:r w:rsidRPr="007F208F">
        <w:rPr>
          <w:rFonts w:cs="Arial"/>
          <w:sz w:val="22"/>
        </w:rPr>
        <w:t xml:space="preserve">em 19 de dezembro de 2013, </w:t>
      </w:r>
      <w:r w:rsidR="0008020A" w:rsidRPr="007F208F">
        <w:rPr>
          <w:rFonts w:cs="Arial"/>
          <w:sz w:val="22"/>
        </w:rPr>
        <w:t>através de uma parceria entre a Universidade de Ribeirão Preto e o Tribunal de Justiça do Estado de São Paulo.</w:t>
      </w:r>
    </w:p>
    <w:p w:rsidR="0008020A" w:rsidRPr="007F208F" w:rsidRDefault="00A83F80" w:rsidP="007F208F">
      <w:pPr>
        <w:spacing w:after="0" w:line="240" w:lineRule="auto"/>
        <w:ind w:firstLine="709"/>
        <w:jc w:val="both"/>
        <w:rPr>
          <w:rFonts w:cs="Arial"/>
          <w:sz w:val="22"/>
        </w:rPr>
      </w:pPr>
      <w:r w:rsidRPr="007F208F">
        <w:rPr>
          <w:rFonts w:cs="Arial"/>
          <w:sz w:val="22"/>
        </w:rPr>
        <w:t xml:space="preserve">O </w:t>
      </w:r>
      <w:r w:rsidR="0008020A" w:rsidRPr="007F208F">
        <w:rPr>
          <w:rFonts w:cs="Arial"/>
          <w:sz w:val="22"/>
        </w:rPr>
        <w:t>Centro Judiciário de So</w:t>
      </w:r>
      <w:r w:rsidRPr="007F208F">
        <w:rPr>
          <w:rFonts w:cs="Arial"/>
          <w:sz w:val="22"/>
        </w:rPr>
        <w:t>luções de Conflito e Cidadania</w:t>
      </w:r>
      <w:r w:rsidR="00D410BE" w:rsidRPr="007F208F">
        <w:rPr>
          <w:rFonts w:cs="Arial"/>
          <w:sz w:val="22"/>
        </w:rPr>
        <w:t xml:space="preserve"> (CEJUSC)</w:t>
      </w:r>
      <w:r w:rsidRPr="007F208F">
        <w:rPr>
          <w:rFonts w:cs="Arial"/>
          <w:sz w:val="22"/>
        </w:rPr>
        <w:t xml:space="preserve"> em tela </w:t>
      </w:r>
      <w:r w:rsidR="0008020A" w:rsidRPr="007F208F">
        <w:rPr>
          <w:rFonts w:cs="Arial"/>
          <w:sz w:val="22"/>
        </w:rPr>
        <w:t>cumpre</w:t>
      </w:r>
      <w:r w:rsidR="00D410BE" w:rsidRPr="007F208F">
        <w:rPr>
          <w:rFonts w:cs="Arial"/>
          <w:sz w:val="22"/>
        </w:rPr>
        <w:t>,</w:t>
      </w:r>
      <w:r w:rsidR="0008020A" w:rsidRPr="007F208F">
        <w:rPr>
          <w:rFonts w:cs="Arial"/>
          <w:sz w:val="22"/>
        </w:rPr>
        <w:t xml:space="preserve"> exatamente</w:t>
      </w:r>
      <w:r w:rsidR="00D410BE" w:rsidRPr="007F208F">
        <w:rPr>
          <w:rFonts w:cs="Arial"/>
          <w:sz w:val="22"/>
        </w:rPr>
        <w:t>,</w:t>
      </w:r>
      <w:r w:rsidR="0008020A" w:rsidRPr="007F208F">
        <w:rPr>
          <w:rFonts w:cs="Arial"/>
          <w:sz w:val="22"/>
        </w:rPr>
        <w:t xml:space="preserve"> as orientações do Conselho Nacional de Justiça</w:t>
      </w:r>
      <w:r w:rsidR="004806BF" w:rsidRPr="007F208F">
        <w:rPr>
          <w:rFonts w:cs="Arial"/>
          <w:sz w:val="22"/>
        </w:rPr>
        <w:t>,</w:t>
      </w:r>
      <w:r w:rsidR="0008020A" w:rsidRPr="007F208F">
        <w:rPr>
          <w:rFonts w:cs="Arial"/>
          <w:sz w:val="22"/>
        </w:rPr>
        <w:t xml:space="preserve"> </w:t>
      </w:r>
      <w:r w:rsidRPr="007F208F">
        <w:rPr>
          <w:rFonts w:cs="Arial"/>
          <w:sz w:val="22"/>
        </w:rPr>
        <w:t xml:space="preserve">realizando as sessões de mediação e conciliação processuais e </w:t>
      </w:r>
      <w:proofErr w:type="spellStart"/>
      <w:r w:rsidRPr="007F208F">
        <w:rPr>
          <w:rFonts w:cs="Arial"/>
          <w:sz w:val="22"/>
        </w:rPr>
        <w:t>pré-processuais</w:t>
      </w:r>
      <w:proofErr w:type="spellEnd"/>
      <w:r w:rsidRPr="007F208F">
        <w:rPr>
          <w:rFonts w:cs="Arial"/>
          <w:sz w:val="22"/>
        </w:rPr>
        <w:t xml:space="preserve">, </w:t>
      </w:r>
      <w:r w:rsidR="00D410BE" w:rsidRPr="007F208F">
        <w:rPr>
          <w:rFonts w:cs="Arial"/>
          <w:sz w:val="22"/>
        </w:rPr>
        <w:t>prestando,</w:t>
      </w:r>
      <w:r w:rsidRPr="007F208F">
        <w:rPr>
          <w:rFonts w:cs="Arial"/>
          <w:sz w:val="22"/>
        </w:rPr>
        <w:t xml:space="preserve"> </w:t>
      </w:r>
      <w:r w:rsidR="00D410BE" w:rsidRPr="007F208F">
        <w:rPr>
          <w:rFonts w:cs="Arial"/>
          <w:sz w:val="22"/>
        </w:rPr>
        <w:t xml:space="preserve">ainda, </w:t>
      </w:r>
      <w:r w:rsidRPr="007F208F">
        <w:rPr>
          <w:rFonts w:cs="Arial"/>
          <w:sz w:val="22"/>
        </w:rPr>
        <w:lastRenderedPageBreak/>
        <w:t xml:space="preserve">atendimentos e orientações à população do Guarujá, bem como faz o controle </w:t>
      </w:r>
      <w:r w:rsidR="0008020A" w:rsidRPr="007F208F">
        <w:rPr>
          <w:rFonts w:cs="Arial"/>
          <w:sz w:val="22"/>
        </w:rPr>
        <w:t>estatístic</w:t>
      </w:r>
      <w:r w:rsidR="004806BF" w:rsidRPr="007F208F">
        <w:rPr>
          <w:rFonts w:cs="Arial"/>
          <w:sz w:val="22"/>
        </w:rPr>
        <w:t>o</w:t>
      </w:r>
      <w:r w:rsidRPr="007F208F">
        <w:rPr>
          <w:rFonts w:cs="Arial"/>
          <w:sz w:val="22"/>
        </w:rPr>
        <w:t xml:space="preserve"> das referidas sessões</w:t>
      </w:r>
      <w:r w:rsidR="0008020A" w:rsidRPr="007F208F">
        <w:rPr>
          <w:rFonts w:cs="Arial"/>
          <w:sz w:val="22"/>
        </w:rPr>
        <w:t>.</w:t>
      </w:r>
    </w:p>
    <w:p w:rsidR="00D74932" w:rsidRPr="007F208F" w:rsidRDefault="00A83F80" w:rsidP="007F208F">
      <w:pPr>
        <w:spacing w:after="0" w:line="240" w:lineRule="auto"/>
        <w:ind w:firstLine="709"/>
        <w:jc w:val="both"/>
        <w:rPr>
          <w:rFonts w:cs="Arial"/>
          <w:sz w:val="22"/>
        </w:rPr>
      </w:pPr>
      <w:r w:rsidRPr="007F208F">
        <w:rPr>
          <w:rFonts w:cs="Arial"/>
          <w:sz w:val="22"/>
        </w:rPr>
        <w:t>Atualmente</w:t>
      </w:r>
      <w:r w:rsidR="00D410BE" w:rsidRPr="007F208F">
        <w:rPr>
          <w:rFonts w:cs="Arial"/>
          <w:sz w:val="22"/>
        </w:rPr>
        <w:t>,</w:t>
      </w:r>
      <w:r w:rsidRPr="007F208F">
        <w:rPr>
          <w:rFonts w:cs="Arial"/>
          <w:sz w:val="22"/>
        </w:rPr>
        <w:t xml:space="preserve"> o CEJUSC</w:t>
      </w:r>
      <w:r w:rsidR="00D410BE" w:rsidRPr="007F208F">
        <w:rPr>
          <w:rFonts w:cs="Arial"/>
          <w:sz w:val="22"/>
        </w:rPr>
        <w:t xml:space="preserve"> </w:t>
      </w:r>
      <w:r w:rsidRPr="007F208F">
        <w:rPr>
          <w:rFonts w:cs="Arial"/>
          <w:sz w:val="22"/>
        </w:rPr>
        <w:t xml:space="preserve">- Guarujá conta </w:t>
      </w:r>
      <w:r w:rsidR="00D410BE" w:rsidRPr="007F208F">
        <w:rPr>
          <w:rFonts w:cs="Arial"/>
          <w:sz w:val="22"/>
        </w:rPr>
        <w:t xml:space="preserve">com </w:t>
      </w:r>
      <w:r w:rsidR="00125D92" w:rsidRPr="007F208F">
        <w:rPr>
          <w:rFonts w:cs="Arial"/>
          <w:sz w:val="22"/>
        </w:rPr>
        <w:t>dezenove</w:t>
      </w:r>
      <w:r w:rsidRPr="007F208F">
        <w:rPr>
          <w:rFonts w:cs="Arial"/>
          <w:sz w:val="22"/>
        </w:rPr>
        <w:t xml:space="preserve"> conciliadores e mediadores</w:t>
      </w:r>
      <w:r w:rsidR="00494590" w:rsidRPr="007F208F">
        <w:rPr>
          <w:rFonts w:cs="Arial"/>
          <w:sz w:val="22"/>
        </w:rPr>
        <w:t xml:space="preserve"> cadastrados no órgão competente</w:t>
      </w:r>
      <w:r w:rsidRPr="007F208F">
        <w:rPr>
          <w:rFonts w:cs="Arial"/>
          <w:sz w:val="22"/>
        </w:rPr>
        <w:t>, que atuam nas conciliações e mediações</w:t>
      </w:r>
      <w:r w:rsidR="00125D92" w:rsidRPr="007F208F">
        <w:rPr>
          <w:rFonts w:cs="Arial"/>
          <w:sz w:val="22"/>
        </w:rPr>
        <w:t xml:space="preserve"> processuais e pré- processuais. E</w:t>
      </w:r>
      <w:r w:rsidRPr="007F208F">
        <w:rPr>
          <w:rFonts w:cs="Arial"/>
          <w:sz w:val="22"/>
        </w:rPr>
        <w:t>xercem a nobre função de conciliação e mediação de forma voluntária visto que ainda há discussões a cerca da remuneração da função de conciliador e mediador.</w:t>
      </w:r>
      <w:r w:rsidR="00895DB4">
        <w:rPr>
          <w:rFonts w:cs="Arial"/>
          <w:sz w:val="22"/>
        </w:rPr>
        <w:t xml:space="preserve"> </w:t>
      </w:r>
      <w:r w:rsidR="000D1194" w:rsidRPr="007F208F">
        <w:rPr>
          <w:rFonts w:cs="Arial"/>
          <w:sz w:val="22"/>
        </w:rPr>
        <w:t xml:space="preserve">O </w:t>
      </w:r>
      <w:r w:rsidR="00D74932" w:rsidRPr="007F208F">
        <w:rPr>
          <w:rFonts w:cs="Arial"/>
          <w:sz w:val="22"/>
        </w:rPr>
        <w:t xml:space="preserve">setor de conciliação pré-processual do </w:t>
      </w:r>
      <w:r w:rsidR="000D1194" w:rsidRPr="007F208F">
        <w:rPr>
          <w:rFonts w:cs="Arial"/>
          <w:sz w:val="22"/>
        </w:rPr>
        <w:t xml:space="preserve">CEJUSC atende </w:t>
      </w:r>
      <w:r w:rsidR="00D74932" w:rsidRPr="007F208F">
        <w:rPr>
          <w:rFonts w:cs="Arial"/>
          <w:sz w:val="22"/>
        </w:rPr>
        <w:t>conflitos que ainda não f</w:t>
      </w:r>
      <w:r w:rsidR="00750712" w:rsidRPr="007F208F">
        <w:rPr>
          <w:rFonts w:cs="Arial"/>
          <w:sz w:val="22"/>
        </w:rPr>
        <w:t>o</w:t>
      </w:r>
      <w:r w:rsidR="00D74932" w:rsidRPr="007F208F">
        <w:rPr>
          <w:rFonts w:cs="Arial"/>
          <w:sz w:val="22"/>
        </w:rPr>
        <w:t>ra</w:t>
      </w:r>
      <w:r w:rsidR="00750712" w:rsidRPr="007F208F">
        <w:rPr>
          <w:rFonts w:cs="Arial"/>
          <w:sz w:val="22"/>
        </w:rPr>
        <w:t>m</w:t>
      </w:r>
      <w:r w:rsidR="00D74932" w:rsidRPr="007F208F">
        <w:rPr>
          <w:rFonts w:cs="Arial"/>
          <w:sz w:val="22"/>
        </w:rPr>
        <w:t xml:space="preserve"> ajuizados na forma de processos perante o Poder Judiciário.</w:t>
      </w:r>
    </w:p>
    <w:p w:rsidR="0012569C" w:rsidRPr="007F208F" w:rsidRDefault="00750712" w:rsidP="007F208F">
      <w:pPr>
        <w:spacing w:after="0" w:line="240" w:lineRule="auto"/>
        <w:ind w:firstLine="709"/>
        <w:jc w:val="both"/>
        <w:rPr>
          <w:rFonts w:cs="Arial"/>
          <w:sz w:val="22"/>
        </w:rPr>
      </w:pPr>
      <w:r w:rsidRPr="007F208F">
        <w:rPr>
          <w:rFonts w:cs="Arial"/>
          <w:sz w:val="22"/>
        </w:rPr>
        <w:t xml:space="preserve">Podem ser objeto de conciliação ou mediação pré-processual, desde que </w:t>
      </w:r>
      <w:r w:rsidR="00125D92" w:rsidRPr="007F208F">
        <w:rPr>
          <w:rFonts w:cs="Arial"/>
          <w:sz w:val="22"/>
        </w:rPr>
        <w:t>estejam em</w:t>
      </w:r>
      <w:r w:rsidRPr="007F208F">
        <w:rPr>
          <w:rFonts w:cs="Arial"/>
          <w:sz w:val="22"/>
        </w:rPr>
        <w:t xml:space="preserve"> total acordo</w:t>
      </w:r>
      <w:r w:rsidR="00125D92" w:rsidRPr="007F208F">
        <w:rPr>
          <w:rFonts w:cs="Arial"/>
          <w:sz w:val="22"/>
        </w:rPr>
        <w:t xml:space="preserve"> </w:t>
      </w:r>
      <w:r w:rsidRPr="007F208F">
        <w:rPr>
          <w:rFonts w:cs="Arial"/>
          <w:sz w:val="22"/>
        </w:rPr>
        <w:t xml:space="preserve">as partes, as causas cíveis em geral acidentes de trânsito, cobranças, dívidas bancárias, conflitos de vizinhança, </w:t>
      </w:r>
      <w:r w:rsidR="00AF7C94" w:rsidRPr="007F208F">
        <w:rPr>
          <w:rFonts w:cs="Arial"/>
          <w:sz w:val="22"/>
        </w:rPr>
        <w:t xml:space="preserve">conflitos acerca de relação de consumo, </w:t>
      </w:r>
      <w:r w:rsidRPr="007F208F">
        <w:rPr>
          <w:rFonts w:cs="Arial"/>
          <w:sz w:val="22"/>
        </w:rPr>
        <w:t>exceto causas trabalhistas.</w:t>
      </w:r>
      <w:r w:rsidR="00895DB4">
        <w:rPr>
          <w:rFonts w:cs="Arial"/>
          <w:sz w:val="22"/>
        </w:rPr>
        <w:t xml:space="preserve"> </w:t>
      </w:r>
      <w:r w:rsidR="000D1194" w:rsidRPr="007F208F">
        <w:rPr>
          <w:rFonts w:cs="Arial"/>
          <w:sz w:val="22"/>
        </w:rPr>
        <w:t xml:space="preserve">São realizados na área de família, divórcios, </w:t>
      </w:r>
      <w:r w:rsidR="00125D92" w:rsidRPr="007F208F">
        <w:rPr>
          <w:rFonts w:cs="Arial"/>
          <w:sz w:val="22"/>
        </w:rPr>
        <w:t>reconhecimento e dissolução</w:t>
      </w:r>
      <w:r w:rsidR="0012569C" w:rsidRPr="007F208F">
        <w:rPr>
          <w:rFonts w:cs="Arial"/>
          <w:sz w:val="22"/>
        </w:rPr>
        <w:t xml:space="preserve"> de união estável, fixação,</w:t>
      </w:r>
      <w:r w:rsidR="000D1194" w:rsidRPr="007F208F">
        <w:rPr>
          <w:rFonts w:cs="Arial"/>
          <w:sz w:val="22"/>
        </w:rPr>
        <w:t xml:space="preserve"> </w:t>
      </w:r>
      <w:r w:rsidR="0012569C" w:rsidRPr="007F208F">
        <w:rPr>
          <w:rFonts w:cs="Arial"/>
          <w:sz w:val="22"/>
        </w:rPr>
        <w:t>exoneração e revisão de alimentos, regula</w:t>
      </w:r>
      <w:r w:rsidR="00D87D66" w:rsidRPr="007F208F">
        <w:rPr>
          <w:rFonts w:cs="Arial"/>
          <w:sz w:val="22"/>
        </w:rPr>
        <w:t>mentação de guarda,</w:t>
      </w:r>
      <w:r w:rsidR="00125D92" w:rsidRPr="007F208F">
        <w:rPr>
          <w:rFonts w:cs="Arial"/>
          <w:sz w:val="22"/>
        </w:rPr>
        <w:t xml:space="preserve"> reconhecimento de paternidade, </w:t>
      </w:r>
      <w:r w:rsidRPr="007F208F">
        <w:rPr>
          <w:rFonts w:cs="Arial"/>
          <w:sz w:val="22"/>
        </w:rPr>
        <w:t xml:space="preserve">exceto </w:t>
      </w:r>
      <w:r w:rsidR="00AF7C94" w:rsidRPr="007F208F">
        <w:rPr>
          <w:rFonts w:cs="Arial"/>
          <w:sz w:val="22"/>
        </w:rPr>
        <w:t xml:space="preserve">partilha de bens e </w:t>
      </w:r>
      <w:r w:rsidRPr="007F208F">
        <w:rPr>
          <w:rFonts w:cs="Arial"/>
          <w:sz w:val="22"/>
        </w:rPr>
        <w:t xml:space="preserve">ações </w:t>
      </w:r>
      <w:r w:rsidR="00D87D66" w:rsidRPr="007F208F">
        <w:rPr>
          <w:rFonts w:cs="Arial"/>
          <w:sz w:val="22"/>
        </w:rPr>
        <w:t xml:space="preserve">sucessórias. </w:t>
      </w:r>
    </w:p>
    <w:p w:rsidR="00D74932" w:rsidRPr="007F208F" w:rsidRDefault="00750712" w:rsidP="007F208F">
      <w:pPr>
        <w:spacing w:after="0" w:line="240" w:lineRule="auto"/>
        <w:ind w:firstLine="709"/>
        <w:jc w:val="both"/>
        <w:rPr>
          <w:rFonts w:cs="Arial"/>
          <w:sz w:val="22"/>
        </w:rPr>
      </w:pPr>
      <w:r w:rsidRPr="007F208F">
        <w:rPr>
          <w:rFonts w:cs="Arial"/>
          <w:sz w:val="22"/>
        </w:rPr>
        <w:t xml:space="preserve">Caso a mediação e a conciliação tenha êxito, na forma de acordo, este será homologado </w:t>
      </w:r>
      <w:r w:rsidR="00125D92" w:rsidRPr="007F208F">
        <w:rPr>
          <w:rFonts w:cs="Arial"/>
          <w:sz w:val="22"/>
        </w:rPr>
        <w:t>p</w:t>
      </w:r>
      <w:r w:rsidRPr="007F208F">
        <w:rPr>
          <w:rFonts w:cs="Arial"/>
          <w:sz w:val="22"/>
        </w:rPr>
        <w:t>elo Juiz coordenador e terá eficácia de título executivo judicial.</w:t>
      </w:r>
      <w:r w:rsidR="00895DB4">
        <w:rPr>
          <w:rFonts w:cs="Arial"/>
          <w:sz w:val="22"/>
        </w:rPr>
        <w:t xml:space="preserve"> </w:t>
      </w:r>
      <w:r w:rsidR="00D74932" w:rsidRPr="007F208F">
        <w:rPr>
          <w:rFonts w:cs="Arial"/>
          <w:sz w:val="22"/>
        </w:rPr>
        <w:t xml:space="preserve">A fase pré-processual é toda informatizada com o Sistema de </w:t>
      </w:r>
      <w:proofErr w:type="spellStart"/>
      <w:r w:rsidR="00D74932" w:rsidRPr="007F208F">
        <w:rPr>
          <w:rFonts w:cs="Arial"/>
          <w:sz w:val="22"/>
        </w:rPr>
        <w:t>Automoção</w:t>
      </w:r>
      <w:proofErr w:type="spellEnd"/>
      <w:r w:rsidR="00D74932" w:rsidRPr="007F208F">
        <w:rPr>
          <w:rFonts w:cs="Arial"/>
          <w:sz w:val="22"/>
        </w:rPr>
        <w:t xml:space="preserve"> da Justiça – </w:t>
      </w:r>
      <w:proofErr w:type="spellStart"/>
      <w:r w:rsidR="00D74932" w:rsidRPr="007F208F">
        <w:rPr>
          <w:rFonts w:cs="Arial"/>
          <w:sz w:val="22"/>
        </w:rPr>
        <w:t>Saj</w:t>
      </w:r>
      <w:proofErr w:type="spellEnd"/>
      <w:r w:rsidR="00D74932" w:rsidRPr="007F208F">
        <w:rPr>
          <w:rFonts w:cs="Arial"/>
          <w:sz w:val="22"/>
        </w:rPr>
        <w:t>, a parte interessada dirige-se ao CEJUSC, levando os documentos que serão digitalizados e lançados no sistema, à informatização nessa fase é muito importante</w:t>
      </w:r>
      <w:r w:rsidR="00410022" w:rsidRPr="007F208F">
        <w:rPr>
          <w:rFonts w:cs="Arial"/>
          <w:sz w:val="22"/>
        </w:rPr>
        <w:t>,</w:t>
      </w:r>
      <w:r w:rsidR="00D74932" w:rsidRPr="007F208F">
        <w:rPr>
          <w:rFonts w:cs="Arial"/>
          <w:sz w:val="22"/>
        </w:rPr>
        <w:t xml:space="preserve"> </w:t>
      </w:r>
      <w:r w:rsidRPr="007F208F">
        <w:rPr>
          <w:rFonts w:cs="Arial"/>
          <w:sz w:val="22"/>
        </w:rPr>
        <w:t>pois</w:t>
      </w:r>
      <w:r w:rsidR="00D74932" w:rsidRPr="007F208F">
        <w:rPr>
          <w:rFonts w:cs="Arial"/>
          <w:sz w:val="22"/>
        </w:rPr>
        <w:t xml:space="preserve"> evita que se crie processo em papel, economizando material e tempo.</w:t>
      </w:r>
    </w:p>
    <w:p w:rsidR="00B835AE" w:rsidRDefault="00B835AE" w:rsidP="007F208F">
      <w:pPr>
        <w:pStyle w:val="Ttulo2"/>
        <w:spacing w:before="0" w:line="240" w:lineRule="auto"/>
        <w:jc w:val="both"/>
        <w:rPr>
          <w:rFonts w:ascii="Arial" w:hAnsi="Arial" w:cs="Arial"/>
          <w:b/>
          <w:sz w:val="22"/>
          <w:szCs w:val="22"/>
        </w:rPr>
      </w:pPr>
      <w:bookmarkStart w:id="9" w:name="_Toc454639936"/>
    </w:p>
    <w:p w:rsidR="00D74932" w:rsidRPr="007F208F" w:rsidRDefault="00B835AE" w:rsidP="007F208F">
      <w:pPr>
        <w:pStyle w:val="Ttulo2"/>
        <w:spacing w:before="0" w:line="240" w:lineRule="auto"/>
        <w:jc w:val="both"/>
        <w:rPr>
          <w:rFonts w:ascii="Arial" w:hAnsi="Arial" w:cs="Arial"/>
          <w:b/>
          <w:sz w:val="22"/>
          <w:szCs w:val="22"/>
        </w:rPr>
      </w:pPr>
      <w:r>
        <w:rPr>
          <w:rFonts w:ascii="Arial" w:hAnsi="Arial" w:cs="Arial"/>
          <w:b/>
          <w:sz w:val="22"/>
          <w:szCs w:val="22"/>
        </w:rPr>
        <w:t xml:space="preserve">10. </w:t>
      </w:r>
      <w:r w:rsidR="003764B4" w:rsidRPr="007F208F">
        <w:rPr>
          <w:rFonts w:ascii="Arial" w:hAnsi="Arial" w:cs="Arial"/>
          <w:b/>
          <w:sz w:val="22"/>
          <w:szCs w:val="22"/>
        </w:rPr>
        <w:t xml:space="preserve">A </w:t>
      </w:r>
      <w:r w:rsidR="00D410BE" w:rsidRPr="007F208F">
        <w:rPr>
          <w:rFonts w:ascii="Arial" w:hAnsi="Arial" w:cs="Arial"/>
          <w:b/>
          <w:sz w:val="22"/>
          <w:szCs w:val="22"/>
        </w:rPr>
        <w:t>mediação pré-processual e sua eficácia na área da família</w:t>
      </w:r>
      <w:bookmarkEnd w:id="9"/>
      <w:r w:rsidR="00D410BE" w:rsidRPr="007F208F">
        <w:rPr>
          <w:rFonts w:ascii="Arial" w:hAnsi="Arial" w:cs="Arial"/>
          <w:b/>
          <w:sz w:val="22"/>
          <w:szCs w:val="22"/>
        </w:rPr>
        <w:t>.</w:t>
      </w:r>
    </w:p>
    <w:p w:rsidR="00750712" w:rsidRPr="007F208F" w:rsidRDefault="000D1194" w:rsidP="007F208F">
      <w:pPr>
        <w:spacing w:after="0" w:line="240" w:lineRule="auto"/>
        <w:ind w:firstLine="709"/>
        <w:jc w:val="both"/>
        <w:rPr>
          <w:rFonts w:cs="Arial"/>
          <w:sz w:val="22"/>
        </w:rPr>
      </w:pPr>
      <w:r w:rsidRPr="007F208F">
        <w:rPr>
          <w:rFonts w:cs="Arial"/>
          <w:sz w:val="22"/>
        </w:rPr>
        <w:t>As pessoas que procuram o CEJUSC muitas vezes são encami</w:t>
      </w:r>
      <w:r w:rsidR="001A4BDC" w:rsidRPr="007F208F">
        <w:rPr>
          <w:rFonts w:cs="Arial"/>
          <w:sz w:val="22"/>
        </w:rPr>
        <w:t xml:space="preserve">nhadas pela Defensoria Pública </w:t>
      </w:r>
      <w:r w:rsidRPr="007F208F">
        <w:rPr>
          <w:rFonts w:cs="Arial"/>
          <w:sz w:val="22"/>
        </w:rPr>
        <w:t xml:space="preserve">ou são atendidas diretamente </w:t>
      </w:r>
      <w:r w:rsidR="00750712" w:rsidRPr="007F208F">
        <w:rPr>
          <w:rFonts w:cs="Arial"/>
          <w:sz w:val="22"/>
        </w:rPr>
        <w:t>no Centro,</w:t>
      </w:r>
      <w:r w:rsidRPr="007F208F">
        <w:rPr>
          <w:rFonts w:cs="Arial"/>
          <w:sz w:val="22"/>
        </w:rPr>
        <w:t xml:space="preserve"> esclarecendo o que as levaram a procurar atendimento.</w:t>
      </w:r>
    </w:p>
    <w:p w:rsidR="00750712" w:rsidRPr="007F208F" w:rsidRDefault="00750712" w:rsidP="007F208F">
      <w:pPr>
        <w:spacing w:after="0" w:line="240" w:lineRule="auto"/>
        <w:ind w:firstLine="709"/>
        <w:jc w:val="both"/>
        <w:rPr>
          <w:rFonts w:cs="Arial"/>
          <w:sz w:val="22"/>
        </w:rPr>
      </w:pPr>
      <w:r w:rsidRPr="007F208F">
        <w:rPr>
          <w:rFonts w:cs="Arial"/>
          <w:sz w:val="22"/>
        </w:rPr>
        <w:t>No atendim</w:t>
      </w:r>
      <w:r w:rsidR="001A4BDC" w:rsidRPr="007F208F">
        <w:rPr>
          <w:rFonts w:cs="Arial"/>
          <w:sz w:val="22"/>
        </w:rPr>
        <w:t>ento são esclarecidos como se opera o procedimento da mediação</w:t>
      </w:r>
      <w:r w:rsidR="00AF7C94" w:rsidRPr="007F208F">
        <w:rPr>
          <w:rFonts w:cs="Arial"/>
          <w:sz w:val="22"/>
        </w:rPr>
        <w:t xml:space="preserve"> pré-processual</w:t>
      </w:r>
      <w:r w:rsidR="001A4BDC" w:rsidRPr="007F208F">
        <w:rPr>
          <w:rFonts w:cs="Arial"/>
          <w:sz w:val="22"/>
        </w:rPr>
        <w:t xml:space="preserve">, que </w:t>
      </w:r>
      <w:r w:rsidR="00AF7C94" w:rsidRPr="007F208F">
        <w:rPr>
          <w:rFonts w:cs="Arial"/>
          <w:sz w:val="22"/>
        </w:rPr>
        <w:t xml:space="preserve">consiste em </w:t>
      </w:r>
      <w:r w:rsidR="001A4BDC" w:rsidRPr="007F208F">
        <w:rPr>
          <w:rFonts w:cs="Arial"/>
          <w:sz w:val="22"/>
        </w:rPr>
        <w:t>um procedimento</w:t>
      </w:r>
      <w:r w:rsidR="00AA33C1" w:rsidRPr="007F208F">
        <w:rPr>
          <w:rFonts w:cs="Arial"/>
          <w:sz w:val="22"/>
        </w:rPr>
        <w:t xml:space="preserve"> extrajudicial que depende da vol</w:t>
      </w:r>
      <w:r w:rsidR="00410022" w:rsidRPr="007F208F">
        <w:rPr>
          <w:rFonts w:cs="Arial"/>
          <w:sz w:val="22"/>
        </w:rPr>
        <w:t xml:space="preserve">untariedade da parte contrária </w:t>
      </w:r>
      <w:r w:rsidR="00AA33C1" w:rsidRPr="007F208F">
        <w:rPr>
          <w:rFonts w:cs="Arial"/>
          <w:sz w:val="22"/>
        </w:rPr>
        <w:t>comparecer</w:t>
      </w:r>
      <w:r w:rsidR="00410022" w:rsidRPr="007F208F">
        <w:rPr>
          <w:rFonts w:cs="Arial"/>
          <w:sz w:val="22"/>
        </w:rPr>
        <w:t xml:space="preserve"> na sessão</w:t>
      </w:r>
      <w:r w:rsidR="00AA33C1" w:rsidRPr="007F208F">
        <w:rPr>
          <w:rFonts w:cs="Arial"/>
          <w:sz w:val="22"/>
        </w:rPr>
        <w:t xml:space="preserve">, </w:t>
      </w:r>
      <w:r w:rsidR="00410022" w:rsidRPr="007F208F">
        <w:rPr>
          <w:rFonts w:cs="Arial"/>
          <w:sz w:val="22"/>
        </w:rPr>
        <w:t xml:space="preserve">que </w:t>
      </w:r>
      <w:r w:rsidR="001A4BDC" w:rsidRPr="007F208F">
        <w:rPr>
          <w:rFonts w:cs="Arial"/>
          <w:sz w:val="22"/>
        </w:rPr>
        <w:t>não haverá a interferência de um te</w:t>
      </w:r>
      <w:r w:rsidR="00410022" w:rsidRPr="007F208F">
        <w:rPr>
          <w:rFonts w:cs="Arial"/>
          <w:sz w:val="22"/>
        </w:rPr>
        <w:t>rceiro na solução do conflito, bem como,</w:t>
      </w:r>
      <w:r w:rsidR="00AA33C1" w:rsidRPr="007F208F">
        <w:rPr>
          <w:rFonts w:cs="Arial"/>
          <w:sz w:val="22"/>
        </w:rPr>
        <w:t xml:space="preserve"> este terceiro o mediador tão somente </w:t>
      </w:r>
      <w:r w:rsidR="001A4BDC" w:rsidRPr="007F208F">
        <w:rPr>
          <w:rFonts w:cs="Arial"/>
          <w:sz w:val="22"/>
        </w:rPr>
        <w:t xml:space="preserve">irá facilitar o diálogo entre as partes que por si próprias chegarão </w:t>
      </w:r>
      <w:r w:rsidR="00AA33C1" w:rsidRPr="007F208F">
        <w:rPr>
          <w:rFonts w:cs="Arial"/>
          <w:sz w:val="22"/>
        </w:rPr>
        <w:t>à</w:t>
      </w:r>
      <w:r w:rsidR="001A4BDC" w:rsidRPr="007F208F">
        <w:rPr>
          <w:rFonts w:cs="Arial"/>
          <w:sz w:val="22"/>
        </w:rPr>
        <w:t xml:space="preserve"> solução que melhor atenda s</w:t>
      </w:r>
      <w:r w:rsidR="00AA33C1" w:rsidRPr="007F208F">
        <w:rPr>
          <w:rFonts w:cs="Arial"/>
          <w:sz w:val="22"/>
        </w:rPr>
        <w:t>eus</w:t>
      </w:r>
      <w:r w:rsidR="001A4BDC" w:rsidRPr="007F208F">
        <w:rPr>
          <w:rFonts w:cs="Arial"/>
          <w:sz w:val="22"/>
        </w:rPr>
        <w:t xml:space="preserve"> interesses de suas famílias.  </w:t>
      </w:r>
    </w:p>
    <w:p w:rsidR="00337730" w:rsidRPr="007F208F" w:rsidRDefault="000D1194" w:rsidP="007F208F">
      <w:pPr>
        <w:spacing w:after="0" w:line="240" w:lineRule="auto"/>
        <w:ind w:firstLine="709"/>
        <w:jc w:val="both"/>
        <w:rPr>
          <w:rFonts w:cs="Arial"/>
          <w:sz w:val="22"/>
        </w:rPr>
      </w:pPr>
      <w:r w:rsidRPr="007F208F">
        <w:rPr>
          <w:rFonts w:cs="Arial"/>
          <w:sz w:val="22"/>
        </w:rPr>
        <w:t xml:space="preserve"> Diante da possibilida</w:t>
      </w:r>
      <w:r w:rsidR="00AA33C1" w:rsidRPr="007F208F">
        <w:rPr>
          <w:rFonts w:cs="Arial"/>
          <w:sz w:val="22"/>
        </w:rPr>
        <w:t xml:space="preserve">de do pedido, é feita uma carta </w:t>
      </w:r>
      <w:r w:rsidRPr="007F208F">
        <w:rPr>
          <w:rFonts w:cs="Arial"/>
          <w:sz w:val="22"/>
        </w:rPr>
        <w:t xml:space="preserve">convite </w:t>
      </w:r>
      <w:r w:rsidR="00410022" w:rsidRPr="007F208F">
        <w:rPr>
          <w:rFonts w:cs="Arial"/>
          <w:sz w:val="22"/>
        </w:rPr>
        <w:t>para a</w:t>
      </w:r>
      <w:r w:rsidRPr="007F208F">
        <w:rPr>
          <w:rFonts w:cs="Arial"/>
          <w:sz w:val="22"/>
        </w:rPr>
        <w:t xml:space="preserve"> outra parte</w:t>
      </w:r>
      <w:r w:rsidR="00410022" w:rsidRPr="007F208F">
        <w:rPr>
          <w:rFonts w:cs="Arial"/>
          <w:sz w:val="22"/>
        </w:rPr>
        <w:t xml:space="preserve"> </w:t>
      </w:r>
      <w:r w:rsidRPr="007F208F">
        <w:rPr>
          <w:rFonts w:cs="Arial"/>
          <w:sz w:val="22"/>
        </w:rPr>
        <w:t xml:space="preserve">com </w:t>
      </w:r>
      <w:r w:rsidR="00AA33C1" w:rsidRPr="007F208F">
        <w:rPr>
          <w:rFonts w:cs="Arial"/>
          <w:sz w:val="22"/>
        </w:rPr>
        <w:t>as informações da audiência, s</w:t>
      </w:r>
      <w:r w:rsidRPr="007F208F">
        <w:rPr>
          <w:rFonts w:cs="Arial"/>
          <w:sz w:val="22"/>
        </w:rPr>
        <w:t xml:space="preserve">e a </w:t>
      </w:r>
      <w:r w:rsidR="00410022" w:rsidRPr="007F208F">
        <w:rPr>
          <w:rFonts w:cs="Arial"/>
          <w:sz w:val="22"/>
        </w:rPr>
        <w:t>esta</w:t>
      </w:r>
      <w:r w:rsidRPr="007F208F">
        <w:rPr>
          <w:rFonts w:cs="Arial"/>
          <w:sz w:val="22"/>
        </w:rPr>
        <w:t xml:space="preserve"> resultar frutífera, </w:t>
      </w:r>
      <w:r w:rsidR="00AA33C1" w:rsidRPr="007F208F">
        <w:rPr>
          <w:rFonts w:cs="Arial"/>
          <w:sz w:val="22"/>
        </w:rPr>
        <w:t xml:space="preserve">ou seja, se houver acordo, </w:t>
      </w:r>
      <w:r w:rsidR="00410022" w:rsidRPr="007F208F">
        <w:rPr>
          <w:rFonts w:cs="Arial"/>
          <w:sz w:val="22"/>
        </w:rPr>
        <w:t xml:space="preserve">lavrar-se-á um termo </w:t>
      </w:r>
      <w:r w:rsidR="00AB3CC2" w:rsidRPr="007F208F">
        <w:rPr>
          <w:rFonts w:cs="Arial"/>
          <w:sz w:val="22"/>
        </w:rPr>
        <w:t>que será</w:t>
      </w:r>
      <w:r w:rsidR="00337730" w:rsidRPr="007F208F">
        <w:rPr>
          <w:rFonts w:cs="Arial"/>
          <w:sz w:val="22"/>
        </w:rPr>
        <w:t xml:space="preserve"> </w:t>
      </w:r>
      <w:r w:rsidR="00AB3CC2" w:rsidRPr="007F208F">
        <w:rPr>
          <w:rFonts w:cs="Arial"/>
          <w:sz w:val="22"/>
        </w:rPr>
        <w:t xml:space="preserve">subscrito </w:t>
      </w:r>
      <w:r w:rsidR="00337730" w:rsidRPr="007F208F">
        <w:rPr>
          <w:rFonts w:cs="Arial"/>
          <w:sz w:val="22"/>
        </w:rPr>
        <w:t>pelo</w:t>
      </w:r>
      <w:r w:rsidRPr="007F208F">
        <w:rPr>
          <w:rFonts w:cs="Arial"/>
          <w:sz w:val="22"/>
        </w:rPr>
        <w:t xml:space="preserve"> </w:t>
      </w:r>
      <w:r w:rsidR="00337730" w:rsidRPr="007F208F">
        <w:rPr>
          <w:rFonts w:cs="Arial"/>
          <w:sz w:val="22"/>
        </w:rPr>
        <w:t>mediador</w:t>
      </w:r>
      <w:r w:rsidRPr="007F208F">
        <w:rPr>
          <w:rFonts w:cs="Arial"/>
          <w:sz w:val="22"/>
        </w:rPr>
        <w:t xml:space="preserve"> e</w:t>
      </w:r>
      <w:r w:rsidR="00AB3CC2" w:rsidRPr="007F208F">
        <w:rPr>
          <w:rFonts w:cs="Arial"/>
          <w:sz w:val="22"/>
        </w:rPr>
        <w:t xml:space="preserve"> por todas </w:t>
      </w:r>
      <w:r w:rsidRPr="007F208F">
        <w:rPr>
          <w:rFonts w:cs="Arial"/>
          <w:sz w:val="22"/>
        </w:rPr>
        <w:t xml:space="preserve">as partes envolvidas. </w:t>
      </w:r>
    </w:p>
    <w:p w:rsidR="00337730" w:rsidRPr="007F208F" w:rsidRDefault="00337730" w:rsidP="007F208F">
      <w:pPr>
        <w:spacing w:after="0" w:line="240" w:lineRule="auto"/>
        <w:ind w:firstLine="709"/>
        <w:jc w:val="both"/>
        <w:rPr>
          <w:rFonts w:cs="Arial"/>
          <w:sz w:val="22"/>
        </w:rPr>
      </w:pPr>
      <w:r w:rsidRPr="007F208F">
        <w:rPr>
          <w:rFonts w:cs="Arial"/>
          <w:sz w:val="22"/>
        </w:rPr>
        <w:t xml:space="preserve">Após o prazo de </w:t>
      </w:r>
      <w:r w:rsidR="000D1194" w:rsidRPr="007F208F">
        <w:rPr>
          <w:rFonts w:cs="Arial"/>
          <w:sz w:val="22"/>
        </w:rPr>
        <w:t xml:space="preserve">trinta dias, </w:t>
      </w:r>
      <w:r w:rsidRPr="007F208F">
        <w:rPr>
          <w:rFonts w:cs="Arial"/>
          <w:sz w:val="22"/>
        </w:rPr>
        <w:t xml:space="preserve">o </w:t>
      </w:r>
      <w:r w:rsidR="00F20F4D" w:rsidRPr="007F208F">
        <w:rPr>
          <w:rFonts w:cs="Arial"/>
          <w:sz w:val="22"/>
        </w:rPr>
        <w:t>acordo</w:t>
      </w:r>
      <w:r w:rsidRPr="007F208F">
        <w:rPr>
          <w:rFonts w:cs="Arial"/>
          <w:sz w:val="22"/>
        </w:rPr>
        <w:t xml:space="preserve"> será homologado pelo juiz coordenador e tornar-se-á título executivo judicial, </w:t>
      </w:r>
      <w:r w:rsidR="000D1194" w:rsidRPr="007F208F">
        <w:rPr>
          <w:rFonts w:cs="Arial"/>
          <w:sz w:val="22"/>
        </w:rPr>
        <w:t>no</w:t>
      </w:r>
      <w:r w:rsidRPr="007F208F">
        <w:rPr>
          <w:rFonts w:cs="Arial"/>
          <w:sz w:val="22"/>
        </w:rPr>
        <w:t>s</w:t>
      </w:r>
      <w:r w:rsidR="000D1194" w:rsidRPr="007F208F">
        <w:rPr>
          <w:rFonts w:cs="Arial"/>
          <w:sz w:val="22"/>
        </w:rPr>
        <w:t xml:space="preserve"> caso</w:t>
      </w:r>
      <w:r w:rsidRPr="007F208F">
        <w:rPr>
          <w:rFonts w:cs="Arial"/>
          <w:sz w:val="22"/>
        </w:rPr>
        <w:t>s</w:t>
      </w:r>
      <w:r w:rsidR="000D1194" w:rsidRPr="007F208F">
        <w:rPr>
          <w:rFonts w:cs="Arial"/>
          <w:sz w:val="22"/>
        </w:rPr>
        <w:t xml:space="preserve"> de divórcio</w:t>
      </w:r>
      <w:r w:rsidRPr="007F208F">
        <w:rPr>
          <w:rFonts w:cs="Arial"/>
          <w:sz w:val="22"/>
        </w:rPr>
        <w:t xml:space="preserve"> será lavrado mandado de averbação </w:t>
      </w:r>
      <w:r w:rsidR="00AF7C94" w:rsidRPr="007F208F">
        <w:rPr>
          <w:rFonts w:cs="Arial"/>
          <w:sz w:val="22"/>
        </w:rPr>
        <w:t xml:space="preserve">e encaminhado ao </w:t>
      </w:r>
      <w:r w:rsidRPr="007F208F">
        <w:rPr>
          <w:rFonts w:cs="Arial"/>
          <w:sz w:val="22"/>
        </w:rPr>
        <w:t xml:space="preserve">cartório que realizou o casamento para </w:t>
      </w:r>
      <w:r w:rsidR="00410022" w:rsidRPr="007F208F">
        <w:rPr>
          <w:rFonts w:cs="Arial"/>
          <w:sz w:val="22"/>
        </w:rPr>
        <w:t xml:space="preserve">que </w:t>
      </w:r>
      <w:r w:rsidRPr="007F208F">
        <w:rPr>
          <w:rFonts w:cs="Arial"/>
          <w:sz w:val="22"/>
        </w:rPr>
        <w:t>as devidas averbações</w:t>
      </w:r>
      <w:r w:rsidR="00F20F4D" w:rsidRPr="007F208F">
        <w:rPr>
          <w:rFonts w:cs="Arial"/>
          <w:sz w:val="22"/>
        </w:rPr>
        <w:t xml:space="preserve"> sejam realizadas</w:t>
      </w:r>
      <w:r w:rsidRPr="007F208F">
        <w:rPr>
          <w:rFonts w:cs="Arial"/>
          <w:sz w:val="22"/>
        </w:rPr>
        <w:t>.</w:t>
      </w:r>
    </w:p>
    <w:p w:rsidR="00F20F4D" w:rsidRPr="007F208F" w:rsidRDefault="00337730" w:rsidP="007F208F">
      <w:pPr>
        <w:spacing w:after="0" w:line="240" w:lineRule="auto"/>
        <w:ind w:firstLine="709"/>
        <w:jc w:val="both"/>
        <w:rPr>
          <w:rFonts w:cs="Arial"/>
          <w:sz w:val="22"/>
        </w:rPr>
      </w:pPr>
      <w:r w:rsidRPr="007F208F">
        <w:rPr>
          <w:rFonts w:cs="Arial"/>
          <w:sz w:val="22"/>
        </w:rPr>
        <w:t xml:space="preserve">Nas ações de alimentos após a homologação do </w:t>
      </w:r>
      <w:r w:rsidR="00F20F4D" w:rsidRPr="007F208F">
        <w:rPr>
          <w:rFonts w:cs="Arial"/>
          <w:sz w:val="22"/>
        </w:rPr>
        <w:t>acordo</w:t>
      </w:r>
      <w:r w:rsidR="00AF7C94" w:rsidRPr="007F208F">
        <w:rPr>
          <w:rFonts w:cs="Arial"/>
          <w:sz w:val="22"/>
        </w:rPr>
        <w:t>,</w:t>
      </w:r>
      <w:r w:rsidRPr="007F208F">
        <w:rPr>
          <w:rFonts w:cs="Arial"/>
          <w:sz w:val="22"/>
        </w:rPr>
        <w:t xml:space="preserve"> </w:t>
      </w:r>
      <w:proofErr w:type="gramStart"/>
      <w:r w:rsidRPr="007F208F">
        <w:rPr>
          <w:rFonts w:cs="Arial"/>
          <w:sz w:val="22"/>
        </w:rPr>
        <w:t>será</w:t>
      </w:r>
      <w:proofErr w:type="gramEnd"/>
      <w:r w:rsidRPr="007F208F">
        <w:rPr>
          <w:rFonts w:cs="Arial"/>
          <w:sz w:val="22"/>
        </w:rPr>
        <w:t xml:space="preserve"> expedido ofícios para aberturas de contas de forma gratuita</w:t>
      </w:r>
      <w:r w:rsidR="00F20F4D" w:rsidRPr="007F208F">
        <w:rPr>
          <w:rFonts w:cs="Arial"/>
          <w:sz w:val="22"/>
        </w:rPr>
        <w:t>,</w:t>
      </w:r>
      <w:r w:rsidRPr="007F208F">
        <w:rPr>
          <w:rFonts w:cs="Arial"/>
          <w:sz w:val="22"/>
        </w:rPr>
        <w:t xml:space="preserve"> </w:t>
      </w:r>
      <w:r w:rsidR="00F20F4D" w:rsidRPr="007F208F">
        <w:rPr>
          <w:rFonts w:cs="Arial"/>
          <w:sz w:val="22"/>
        </w:rPr>
        <w:t xml:space="preserve">bem como para o desconto da pensão alimentícia </w:t>
      </w:r>
      <w:r w:rsidR="00AF7C94" w:rsidRPr="007F208F">
        <w:rPr>
          <w:rFonts w:cs="Arial"/>
          <w:sz w:val="22"/>
        </w:rPr>
        <w:t>diretamente d</w:t>
      </w:r>
      <w:r w:rsidR="00F20F4D" w:rsidRPr="007F208F">
        <w:rPr>
          <w:rFonts w:cs="Arial"/>
          <w:sz w:val="22"/>
        </w:rPr>
        <w:t>a fol</w:t>
      </w:r>
      <w:r w:rsidR="00AF7C94" w:rsidRPr="007F208F">
        <w:rPr>
          <w:rFonts w:cs="Arial"/>
          <w:sz w:val="22"/>
        </w:rPr>
        <w:t>ha de pagamento do alimentante, caso esteja empregado com registro em carteira.</w:t>
      </w:r>
      <w:r w:rsidR="00895DB4">
        <w:rPr>
          <w:rFonts w:cs="Arial"/>
          <w:sz w:val="22"/>
        </w:rPr>
        <w:t xml:space="preserve"> </w:t>
      </w:r>
      <w:r w:rsidR="00410022" w:rsidRPr="007F208F">
        <w:rPr>
          <w:rFonts w:cs="Arial"/>
          <w:sz w:val="22"/>
        </w:rPr>
        <w:t>S</w:t>
      </w:r>
      <w:r w:rsidR="000D1194" w:rsidRPr="007F208F">
        <w:rPr>
          <w:rFonts w:cs="Arial"/>
          <w:sz w:val="22"/>
        </w:rPr>
        <w:t xml:space="preserve">endo </w:t>
      </w:r>
      <w:r w:rsidR="00AF7C94" w:rsidRPr="007F208F">
        <w:rPr>
          <w:rFonts w:cs="Arial"/>
          <w:sz w:val="22"/>
        </w:rPr>
        <w:t xml:space="preserve">infrutífera </w:t>
      </w:r>
      <w:r w:rsidR="000D1194" w:rsidRPr="007F208F">
        <w:rPr>
          <w:rFonts w:cs="Arial"/>
          <w:sz w:val="22"/>
        </w:rPr>
        <w:t>a audiência, a</w:t>
      </w:r>
      <w:r w:rsidR="00AF7C94" w:rsidRPr="007F208F">
        <w:rPr>
          <w:rFonts w:cs="Arial"/>
          <w:sz w:val="22"/>
        </w:rPr>
        <w:t>s</w:t>
      </w:r>
      <w:r w:rsidR="000D1194" w:rsidRPr="007F208F">
        <w:rPr>
          <w:rFonts w:cs="Arial"/>
          <w:sz w:val="22"/>
        </w:rPr>
        <w:t xml:space="preserve"> parte</w:t>
      </w:r>
      <w:r w:rsidR="00AF7C94" w:rsidRPr="007F208F">
        <w:rPr>
          <w:rFonts w:cs="Arial"/>
          <w:sz w:val="22"/>
        </w:rPr>
        <w:t>s</w:t>
      </w:r>
      <w:r w:rsidR="000D1194" w:rsidRPr="007F208F">
        <w:rPr>
          <w:rFonts w:cs="Arial"/>
          <w:sz w:val="22"/>
        </w:rPr>
        <w:t xml:space="preserve"> </w:t>
      </w:r>
      <w:r w:rsidR="00AF7C94" w:rsidRPr="007F208F">
        <w:rPr>
          <w:rFonts w:cs="Arial"/>
          <w:sz w:val="22"/>
        </w:rPr>
        <w:t>são</w:t>
      </w:r>
      <w:r w:rsidR="000D1194" w:rsidRPr="007F208F">
        <w:rPr>
          <w:rFonts w:cs="Arial"/>
          <w:sz w:val="22"/>
        </w:rPr>
        <w:t xml:space="preserve"> orientada</w:t>
      </w:r>
      <w:r w:rsidR="00AF7C94" w:rsidRPr="007F208F">
        <w:rPr>
          <w:rFonts w:cs="Arial"/>
          <w:sz w:val="22"/>
        </w:rPr>
        <w:t>s</w:t>
      </w:r>
      <w:r w:rsidR="000D1194" w:rsidRPr="007F208F">
        <w:rPr>
          <w:rFonts w:cs="Arial"/>
          <w:sz w:val="22"/>
        </w:rPr>
        <w:t xml:space="preserve"> a procurar a Defensoria Pública, para </w:t>
      </w:r>
      <w:r w:rsidR="00410022" w:rsidRPr="007F208F">
        <w:rPr>
          <w:rFonts w:cs="Arial"/>
          <w:sz w:val="22"/>
        </w:rPr>
        <w:t xml:space="preserve">a propositura </w:t>
      </w:r>
      <w:r w:rsidR="00AF7C94" w:rsidRPr="007F208F">
        <w:rPr>
          <w:rFonts w:cs="Arial"/>
          <w:sz w:val="22"/>
        </w:rPr>
        <w:t>da</w:t>
      </w:r>
      <w:r w:rsidR="000D1194" w:rsidRPr="007F208F">
        <w:rPr>
          <w:rFonts w:cs="Arial"/>
          <w:sz w:val="22"/>
        </w:rPr>
        <w:t xml:space="preserve"> ação judicial.</w:t>
      </w:r>
      <w:r w:rsidR="00895DB4">
        <w:rPr>
          <w:rFonts w:cs="Arial"/>
          <w:sz w:val="22"/>
        </w:rPr>
        <w:t xml:space="preserve"> </w:t>
      </w:r>
      <w:r w:rsidR="00F20F4D" w:rsidRPr="007F208F">
        <w:rPr>
          <w:rFonts w:cs="Arial"/>
          <w:sz w:val="22"/>
        </w:rPr>
        <w:t xml:space="preserve">Esse método de solução de conflitos tem maior eficácia, pois ninguém melhor que as próprias partes para resolverem os conflitos em </w:t>
      </w:r>
      <w:r w:rsidR="00654F49" w:rsidRPr="007F208F">
        <w:rPr>
          <w:rFonts w:cs="Arial"/>
          <w:sz w:val="22"/>
        </w:rPr>
        <w:t xml:space="preserve">que </w:t>
      </w:r>
      <w:r w:rsidR="00F20F4D" w:rsidRPr="007F208F">
        <w:rPr>
          <w:rFonts w:cs="Arial"/>
          <w:sz w:val="22"/>
        </w:rPr>
        <w:t>estão inseridas.</w:t>
      </w:r>
    </w:p>
    <w:p w:rsidR="00165EA7" w:rsidRPr="007F208F" w:rsidRDefault="00F20F4D" w:rsidP="007F208F">
      <w:pPr>
        <w:spacing w:after="0" w:line="240" w:lineRule="auto"/>
        <w:ind w:firstLine="709"/>
        <w:jc w:val="both"/>
        <w:rPr>
          <w:rFonts w:cs="Arial"/>
          <w:sz w:val="22"/>
        </w:rPr>
      </w:pPr>
      <w:r w:rsidRPr="007F208F">
        <w:rPr>
          <w:rFonts w:cs="Arial"/>
          <w:sz w:val="22"/>
        </w:rPr>
        <w:t>A mediação pré-processual é realizada de forma gratuita pelos Centros Judiciários de Solução de Conflitos, e tem gerado grandes resultados com altos índices de acordos</w:t>
      </w:r>
      <w:r w:rsidR="00AB3CC2" w:rsidRPr="007F208F">
        <w:rPr>
          <w:rFonts w:cs="Arial"/>
          <w:sz w:val="22"/>
        </w:rPr>
        <w:t xml:space="preserve"> na área da família, pois </w:t>
      </w:r>
      <w:r w:rsidRPr="007F208F">
        <w:rPr>
          <w:rFonts w:cs="Arial"/>
          <w:sz w:val="22"/>
        </w:rPr>
        <w:t>proporciona as partes o poder de decisão de suas próprias vidas</w:t>
      </w:r>
      <w:r w:rsidR="00165EA7" w:rsidRPr="007F208F">
        <w:rPr>
          <w:rFonts w:cs="Arial"/>
          <w:sz w:val="22"/>
        </w:rPr>
        <w:t xml:space="preserve">. </w:t>
      </w:r>
    </w:p>
    <w:p w:rsidR="00165EA7" w:rsidRPr="007F208F" w:rsidRDefault="00165EA7" w:rsidP="007F208F">
      <w:pPr>
        <w:spacing w:after="0" w:line="240" w:lineRule="auto"/>
        <w:ind w:firstLine="709"/>
        <w:jc w:val="both"/>
        <w:rPr>
          <w:rFonts w:cs="Arial"/>
          <w:sz w:val="22"/>
        </w:rPr>
      </w:pPr>
      <w:r w:rsidRPr="007F208F">
        <w:rPr>
          <w:rFonts w:cs="Arial"/>
          <w:sz w:val="22"/>
        </w:rPr>
        <w:t>Nos casos de</w:t>
      </w:r>
      <w:r w:rsidR="00F20F4D" w:rsidRPr="007F208F">
        <w:rPr>
          <w:rFonts w:cs="Arial"/>
          <w:sz w:val="22"/>
        </w:rPr>
        <w:t xml:space="preserve"> </w:t>
      </w:r>
      <w:r w:rsidRPr="007F208F">
        <w:rPr>
          <w:rFonts w:cs="Arial"/>
          <w:sz w:val="22"/>
        </w:rPr>
        <w:t>fixação de alimentos quem melhor que o próprio alimentante para dizer suas possibilidades financeiras para contribuir com a subsistência dos filhos, ao passo que ninguém melhor que a mãe para mensurar o qua</w:t>
      </w:r>
      <w:r w:rsidR="005E26C5" w:rsidRPr="007F208F">
        <w:rPr>
          <w:rFonts w:cs="Arial"/>
          <w:sz w:val="22"/>
        </w:rPr>
        <w:t xml:space="preserve">nto eles </w:t>
      </w:r>
      <w:r w:rsidRPr="007F208F">
        <w:rPr>
          <w:rFonts w:cs="Arial"/>
          <w:sz w:val="22"/>
        </w:rPr>
        <w:t>necessita</w:t>
      </w:r>
      <w:r w:rsidR="005E26C5" w:rsidRPr="007F208F">
        <w:rPr>
          <w:rFonts w:cs="Arial"/>
          <w:sz w:val="22"/>
        </w:rPr>
        <w:t>m</w:t>
      </w:r>
      <w:r w:rsidRPr="007F208F">
        <w:rPr>
          <w:rFonts w:cs="Arial"/>
          <w:sz w:val="22"/>
        </w:rPr>
        <w:t>.</w:t>
      </w:r>
    </w:p>
    <w:p w:rsidR="0020761E" w:rsidRPr="007F208F" w:rsidRDefault="00165EA7" w:rsidP="00895DB4">
      <w:pPr>
        <w:spacing w:after="0" w:line="240" w:lineRule="auto"/>
        <w:ind w:firstLine="709"/>
        <w:jc w:val="both"/>
        <w:rPr>
          <w:rFonts w:cs="Arial"/>
          <w:sz w:val="22"/>
        </w:rPr>
      </w:pPr>
      <w:r w:rsidRPr="007F208F">
        <w:rPr>
          <w:rFonts w:cs="Arial"/>
          <w:sz w:val="22"/>
        </w:rPr>
        <w:lastRenderedPageBreak/>
        <w:t>Nos casos de divórcios, as partes</w:t>
      </w:r>
      <w:r w:rsidR="006734FE" w:rsidRPr="007F208F">
        <w:rPr>
          <w:rFonts w:cs="Arial"/>
          <w:sz w:val="22"/>
        </w:rPr>
        <w:t xml:space="preserve"> na sua maioria,</w:t>
      </w:r>
      <w:r w:rsidRPr="007F208F">
        <w:rPr>
          <w:rFonts w:cs="Arial"/>
          <w:sz w:val="22"/>
        </w:rPr>
        <w:t xml:space="preserve"> já estão separadas de fato </w:t>
      </w:r>
      <w:r w:rsidR="0020761E" w:rsidRPr="007F208F">
        <w:rPr>
          <w:rFonts w:cs="Arial"/>
          <w:sz w:val="22"/>
        </w:rPr>
        <w:t>há</w:t>
      </w:r>
      <w:r w:rsidRPr="007F208F">
        <w:rPr>
          <w:rFonts w:cs="Arial"/>
          <w:sz w:val="22"/>
        </w:rPr>
        <w:t xml:space="preserve"> muitos anos, porém não resolveram a situação</w:t>
      </w:r>
      <w:r w:rsidR="0020761E" w:rsidRPr="007F208F">
        <w:rPr>
          <w:rFonts w:cs="Arial"/>
          <w:sz w:val="22"/>
        </w:rPr>
        <w:t xml:space="preserve"> matrimonial</w:t>
      </w:r>
      <w:r w:rsidRPr="007F208F">
        <w:rPr>
          <w:rFonts w:cs="Arial"/>
          <w:sz w:val="22"/>
        </w:rPr>
        <w:t xml:space="preserve"> </w:t>
      </w:r>
      <w:r w:rsidR="0020761E" w:rsidRPr="007F208F">
        <w:rPr>
          <w:rFonts w:cs="Arial"/>
          <w:sz w:val="22"/>
        </w:rPr>
        <w:t>por falta de condições financeiras ou até mesmo por não suportarem a ideia de se enfrentar as agruras de um processo judicial</w:t>
      </w:r>
      <w:r w:rsidR="005E26C5" w:rsidRPr="007F208F">
        <w:rPr>
          <w:rFonts w:cs="Arial"/>
          <w:sz w:val="22"/>
        </w:rPr>
        <w:t xml:space="preserve"> com</w:t>
      </w:r>
      <w:r w:rsidR="006734FE" w:rsidRPr="007F208F">
        <w:rPr>
          <w:rFonts w:cs="Arial"/>
          <w:sz w:val="22"/>
        </w:rPr>
        <w:t xml:space="preserve"> todas as </w:t>
      </w:r>
      <w:r w:rsidR="0020761E" w:rsidRPr="007F208F">
        <w:rPr>
          <w:rFonts w:cs="Arial"/>
          <w:sz w:val="22"/>
        </w:rPr>
        <w:t>formalidades, burocracias e demais desconfortos que ele gera.</w:t>
      </w:r>
    </w:p>
    <w:p w:rsidR="005E26C5" w:rsidRPr="007F208F" w:rsidRDefault="00553AAB" w:rsidP="00895DB4">
      <w:pPr>
        <w:spacing w:after="0" w:line="240" w:lineRule="auto"/>
        <w:ind w:firstLine="709"/>
        <w:jc w:val="both"/>
        <w:rPr>
          <w:rFonts w:cs="Arial"/>
          <w:sz w:val="22"/>
        </w:rPr>
      </w:pPr>
      <w:r w:rsidRPr="007F208F">
        <w:rPr>
          <w:rFonts w:cs="Arial"/>
          <w:sz w:val="22"/>
        </w:rPr>
        <w:t xml:space="preserve">Quanto </w:t>
      </w:r>
      <w:r w:rsidR="00AA33C1" w:rsidRPr="007F208F">
        <w:rPr>
          <w:rFonts w:cs="Arial"/>
          <w:sz w:val="22"/>
        </w:rPr>
        <w:t>à</w:t>
      </w:r>
      <w:r w:rsidRPr="007F208F">
        <w:rPr>
          <w:rFonts w:cs="Arial"/>
          <w:sz w:val="22"/>
        </w:rPr>
        <w:t xml:space="preserve"> eficácia faremos um</w:t>
      </w:r>
      <w:r w:rsidR="00AA33C1" w:rsidRPr="007F208F">
        <w:rPr>
          <w:rFonts w:cs="Arial"/>
          <w:sz w:val="22"/>
        </w:rPr>
        <w:t>a</w:t>
      </w:r>
      <w:r w:rsidRPr="007F208F">
        <w:rPr>
          <w:rFonts w:cs="Arial"/>
          <w:sz w:val="22"/>
        </w:rPr>
        <w:t xml:space="preserve"> análise de gráficos estatístico</w:t>
      </w:r>
      <w:r w:rsidR="00AA33C1" w:rsidRPr="007F208F">
        <w:rPr>
          <w:rFonts w:cs="Arial"/>
          <w:sz w:val="22"/>
        </w:rPr>
        <w:t>s</w:t>
      </w:r>
      <w:r w:rsidRPr="007F208F">
        <w:rPr>
          <w:rFonts w:cs="Arial"/>
          <w:sz w:val="22"/>
        </w:rPr>
        <w:t xml:space="preserve"> que retrata</w:t>
      </w:r>
      <w:r w:rsidR="00E10B39" w:rsidRPr="007F208F">
        <w:rPr>
          <w:rFonts w:cs="Arial"/>
          <w:sz w:val="22"/>
        </w:rPr>
        <w:t>m os resultados da mediação pré-processual</w:t>
      </w:r>
      <w:r w:rsidR="00AA33C1" w:rsidRPr="007F208F">
        <w:rPr>
          <w:rFonts w:cs="Arial"/>
          <w:sz w:val="22"/>
        </w:rPr>
        <w:t xml:space="preserve"> na</w:t>
      </w:r>
      <w:r w:rsidR="00A45F52" w:rsidRPr="007F208F">
        <w:rPr>
          <w:rFonts w:cs="Arial"/>
          <w:sz w:val="22"/>
        </w:rPr>
        <w:t>s</w:t>
      </w:r>
      <w:r w:rsidR="00AA33C1" w:rsidRPr="007F208F">
        <w:rPr>
          <w:rFonts w:cs="Arial"/>
          <w:sz w:val="22"/>
        </w:rPr>
        <w:t xml:space="preserve"> área</w:t>
      </w:r>
      <w:r w:rsidR="00A45F52" w:rsidRPr="007F208F">
        <w:rPr>
          <w:rFonts w:cs="Arial"/>
          <w:sz w:val="22"/>
        </w:rPr>
        <w:t>s cíveis, JEC e</w:t>
      </w:r>
      <w:r w:rsidR="00AA33C1" w:rsidRPr="007F208F">
        <w:rPr>
          <w:rFonts w:cs="Arial"/>
          <w:sz w:val="22"/>
        </w:rPr>
        <w:t xml:space="preserve"> da família, </w:t>
      </w:r>
      <w:r w:rsidR="00A45F52" w:rsidRPr="007F208F">
        <w:rPr>
          <w:rFonts w:cs="Arial"/>
          <w:sz w:val="22"/>
        </w:rPr>
        <w:t>no entanto s</w:t>
      </w:r>
      <w:r w:rsidR="00AA33C1" w:rsidRPr="007F208F">
        <w:rPr>
          <w:rFonts w:cs="Arial"/>
          <w:sz w:val="22"/>
        </w:rPr>
        <w:t xml:space="preserve">omente nessa </w:t>
      </w:r>
      <w:r w:rsidR="00A45F52" w:rsidRPr="007F208F">
        <w:rPr>
          <w:rFonts w:cs="Arial"/>
          <w:sz w:val="22"/>
        </w:rPr>
        <w:t xml:space="preserve">última </w:t>
      </w:r>
      <w:r w:rsidR="00AA33C1" w:rsidRPr="007F208F">
        <w:rPr>
          <w:rFonts w:cs="Arial"/>
          <w:sz w:val="22"/>
        </w:rPr>
        <w:t xml:space="preserve">ceara a mediação pré-processual </w:t>
      </w:r>
      <w:r w:rsidR="005E26C5" w:rsidRPr="007F208F">
        <w:rPr>
          <w:rFonts w:cs="Arial"/>
          <w:sz w:val="22"/>
        </w:rPr>
        <w:t>obtêm</w:t>
      </w:r>
      <w:r w:rsidR="00AA33C1" w:rsidRPr="007F208F">
        <w:rPr>
          <w:rFonts w:cs="Arial"/>
          <w:sz w:val="22"/>
        </w:rPr>
        <w:t xml:space="preserve"> </w:t>
      </w:r>
      <w:r w:rsidR="005E26C5" w:rsidRPr="007F208F">
        <w:rPr>
          <w:rFonts w:cs="Arial"/>
          <w:sz w:val="22"/>
        </w:rPr>
        <w:t>melhores</w:t>
      </w:r>
      <w:r w:rsidR="00AA33C1" w:rsidRPr="007F208F">
        <w:rPr>
          <w:rFonts w:cs="Arial"/>
          <w:sz w:val="22"/>
        </w:rPr>
        <w:t xml:space="preserve"> resultados, visto que nas demais áreas a mediação ou concil</w:t>
      </w:r>
      <w:r w:rsidR="005E26C5" w:rsidRPr="007F208F">
        <w:rPr>
          <w:rFonts w:cs="Arial"/>
          <w:sz w:val="22"/>
        </w:rPr>
        <w:t>iação não geram muitos resultados.</w:t>
      </w:r>
    </w:p>
    <w:p w:rsidR="000427B3" w:rsidRPr="007F208F" w:rsidRDefault="005E26C5" w:rsidP="007F208F">
      <w:pPr>
        <w:spacing w:after="0" w:line="240" w:lineRule="auto"/>
        <w:ind w:firstLine="709"/>
        <w:jc w:val="both"/>
        <w:rPr>
          <w:rFonts w:cs="Arial"/>
          <w:sz w:val="22"/>
        </w:rPr>
      </w:pPr>
      <w:r w:rsidRPr="007F208F">
        <w:rPr>
          <w:rFonts w:cs="Arial"/>
          <w:sz w:val="22"/>
        </w:rPr>
        <w:t>Nas causas</w:t>
      </w:r>
      <w:r w:rsidR="000427B3" w:rsidRPr="007F208F">
        <w:rPr>
          <w:rFonts w:cs="Arial"/>
          <w:sz w:val="22"/>
        </w:rPr>
        <w:t xml:space="preserve"> cíveis em geral (acidentes de t</w:t>
      </w:r>
      <w:r w:rsidR="00FB5056" w:rsidRPr="007F208F">
        <w:rPr>
          <w:rFonts w:cs="Arial"/>
          <w:sz w:val="22"/>
        </w:rPr>
        <w:t xml:space="preserve">rânsitos, cobranças de dívidas, </w:t>
      </w:r>
      <w:r w:rsidR="000427B3" w:rsidRPr="007F208F">
        <w:rPr>
          <w:rFonts w:cs="Arial"/>
          <w:sz w:val="22"/>
        </w:rPr>
        <w:t xml:space="preserve">etc.), principalmente as em </w:t>
      </w:r>
      <w:r w:rsidRPr="007F208F">
        <w:rPr>
          <w:rFonts w:cs="Arial"/>
          <w:sz w:val="22"/>
        </w:rPr>
        <w:t>que figuram como parte empresas,</w:t>
      </w:r>
      <w:r w:rsidR="000427B3" w:rsidRPr="007F208F">
        <w:rPr>
          <w:rFonts w:cs="Arial"/>
          <w:sz w:val="22"/>
        </w:rPr>
        <w:t xml:space="preserve"> </w:t>
      </w:r>
      <w:r w:rsidRPr="007F208F">
        <w:rPr>
          <w:rFonts w:cs="Arial"/>
          <w:sz w:val="22"/>
        </w:rPr>
        <w:t>na sua grande maioria</w:t>
      </w:r>
      <w:r w:rsidR="0034654C" w:rsidRPr="007F208F">
        <w:rPr>
          <w:rFonts w:cs="Arial"/>
          <w:sz w:val="22"/>
        </w:rPr>
        <w:t>,</w:t>
      </w:r>
      <w:r w:rsidR="000427B3" w:rsidRPr="007F208F">
        <w:rPr>
          <w:rFonts w:cs="Arial"/>
          <w:sz w:val="22"/>
        </w:rPr>
        <w:t xml:space="preserve"> </w:t>
      </w:r>
      <w:r w:rsidRPr="007F208F">
        <w:rPr>
          <w:rFonts w:cs="Arial"/>
          <w:sz w:val="22"/>
        </w:rPr>
        <w:t>elas nem ao menos comparecem a</w:t>
      </w:r>
      <w:r w:rsidR="000427B3" w:rsidRPr="007F208F">
        <w:rPr>
          <w:rFonts w:cs="Arial"/>
          <w:sz w:val="22"/>
        </w:rPr>
        <w:t>s sessões</w:t>
      </w:r>
      <w:r w:rsidRPr="007F208F">
        <w:rPr>
          <w:rFonts w:cs="Arial"/>
          <w:sz w:val="22"/>
        </w:rPr>
        <w:t xml:space="preserve">, </w:t>
      </w:r>
      <w:r w:rsidR="000427B3" w:rsidRPr="007F208F">
        <w:rPr>
          <w:rFonts w:cs="Arial"/>
          <w:sz w:val="22"/>
        </w:rPr>
        <w:t xml:space="preserve">pelo conhecimento de </w:t>
      </w:r>
      <w:r w:rsidR="00654F49" w:rsidRPr="007F208F">
        <w:rPr>
          <w:rFonts w:cs="Arial"/>
          <w:sz w:val="22"/>
        </w:rPr>
        <w:t xml:space="preserve">que </w:t>
      </w:r>
      <w:r w:rsidR="000427B3" w:rsidRPr="007F208F">
        <w:rPr>
          <w:rFonts w:cs="Arial"/>
          <w:sz w:val="22"/>
        </w:rPr>
        <w:t xml:space="preserve">trata-se de </w:t>
      </w:r>
      <w:r w:rsidR="00AA33C1" w:rsidRPr="007F208F">
        <w:rPr>
          <w:rFonts w:cs="Arial"/>
          <w:sz w:val="22"/>
        </w:rPr>
        <w:t xml:space="preserve">um procedimento extrajudicial </w:t>
      </w:r>
      <w:r w:rsidR="000427B3" w:rsidRPr="007F208F">
        <w:rPr>
          <w:rFonts w:cs="Arial"/>
          <w:sz w:val="22"/>
        </w:rPr>
        <w:t>que não às obrigam</w:t>
      </w:r>
      <w:r w:rsidR="00AA33C1" w:rsidRPr="007F208F">
        <w:rPr>
          <w:rFonts w:cs="Arial"/>
          <w:sz w:val="22"/>
        </w:rPr>
        <w:t xml:space="preserve"> </w:t>
      </w:r>
      <w:r w:rsidR="000427B3" w:rsidRPr="007F208F">
        <w:rPr>
          <w:rFonts w:cs="Arial"/>
          <w:sz w:val="22"/>
        </w:rPr>
        <w:t>a comparecer, nem tão pouco as punem pela ausência na sessão, diferente no processo judicial, sendo este o fator que inviabiliza os resultados da conciliação na fase pré-processual</w:t>
      </w:r>
      <w:r w:rsidR="00A45F52" w:rsidRPr="007F208F">
        <w:rPr>
          <w:rFonts w:cs="Arial"/>
          <w:sz w:val="22"/>
        </w:rPr>
        <w:t xml:space="preserve"> nestes casos.</w:t>
      </w:r>
      <w:r w:rsidR="008B2264" w:rsidRPr="007F208F">
        <w:rPr>
          <w:rFonts w:cs="Arial"/>
          <w:sz w:val="22"/>
        </w:rPr>
        <w:t xml:space="preserve"> </w:t>
      </w:r>
    </w:p>
    <w:p w:rsidR="008B2264" w:rsidRPr="007F208F" w:rsidRDefault="008B2264" w:rsidP="007F208F">
      <w:pPr>
        <w:spacing w:after="0" w:line="240" w:lineRule="auto"/>
        <w:ind w:firstLine="709"/>
        <w:jc w:val="both"/>
        <w:rPr>
          <w:rFonts w:cs="Arial"/>
          <w:sz w:val="22"/>
        </w:rPr>
      </w:pPr>
      <w:r w:rsidRPr="007F208F">
        <w:rPr>
          <w:rFonts w:cs="Arial"/>
          <w:sz w:val="22"/>
        </w:rPr>
        <w:t>O gráfico a seguir retrata o total de audiências</w:t>
      </w:r>
      <w:r w:rsidR="008121BB" w:rsidRPr="007F208F">
        <w:rPr>
          <w:rFonts w:cs="Arial"/>
          <w:sz w:val="22"/>
        </w:rPr>
        <w:t xml:space="preserve"> agend</w:t>
      </w:r>
      <w:r w:rsidR="00654F49" w:rsidRPr="007F208F">
        <w:rPr>
          <w:rFonts w:cs="Arial"/>
          <w:sz w:val="22"/>
        </w:rPr>
        <w:t>ad</w:t>
      </w:r>
      <w:r w:rsidR="008121BB" w:rsidRPr="007F208F">
        <w:rPr>
          <w:rFonts w:cs="Arial"/>
          <w:sz w:val="22"/>
        </w:rPr>
        <w:t>as no ano de 2015</w:t>
      </w:r>
      <w:r w:rsidR="00D84C8A" w:rsidRPr="007F208F">
        <w:rPr>
          <w:rFonts w:cs="Arial"/>
          <w:sz w:val="22"/>
        </w:rPr>
        <w:t xml:space="preserve"> nas áreas cíveis</w:t>
      </w:r>
      <w:r w:rsidRPr="007F208F">
        <w:rPr>
          <w:rFonts w:cs="Arial"/>
          <w:sz w:val="22"/>
        </w:rPr>
        <w:t>, família</w:t>
      </w:r>
      <w:r w:rsidR="008121BB" w:rsidRPr="007F208F">
        <w:rPr>
          <w:rFonts w:cs="Arial"/>
          <w:sz w:val="22"/>
        </w:rPr>
        <w:t xml:space="preserve"> e as dos Juizados Especiais </w:t>
      </w:r>
      <w:r w:rsidR="00FB5056" w:rsidRPr="007F208F">
        <w:rPr>
          <w:rFonts w:cs="Arial"/>
          <w:sz w:val="22"/>
        </w:rPr>
        <w:t>Cíveis</w:t>
      </w:r>
      <w:r w:rsidR="00D84C8A" w:rsidRPr="007F208F">
        <w:rPr>
          <w:rFonts w:cs="Arial"/>
          <w:sz w:val="22"/>
        </w:rPr>
        <w:t xml:space="preserve"> </w:t>
      </w:r>
      <w:r w:rsidR="00A45F52" w:rsidRPr="007F208F">
        <w:rPr>
          <w:rFonts w:cs="Arial"/>
          <w:sz w:val="22"/>
        </w:rPr>
        <w:t xml:space="preserve">realizadas </w:t>
      </w:r>
      <w:r w:rsidR="00D84C8A" w:rsidRPr="007F208F">
        <w:rPr>
          <w:rFonts w:cs="Arial"/>
          <w:sz w:val="22"/>
        </w:rPr>
        <w:t>no Centro de Solução de Conflitos e Cidadania de Guarujá</w:t>
      </w:r>
      <w:r w:rsidR="008121BB" w:rsidRPr="007F208F">
        <w:rPr>
          <w:rFonts w:cs="Arial"/>
          <w:sz w:val="22"/>
        </w:rPr>
        <w:t>.</w:t>
      </w:r>
      <w:r w:rsidR="00B835AE">
        <w:rPr>
          <w:rFonts w:cs="Arial"/>
          <w:sz w:val="22"/>
        </w:rPr>
        <w:t xml:space="preserve"> </w:t>
      </w:r>
      <w:r w:rsidR="008121BB" w:rsidRPr="007F208F">
        <w:rPr>
          <w:rFonts w:cs="Arial"/>
          <w:sz w:val="22"/>
        </w:rPr>
        <w:t>Com esse demonstrativo percebemos a discrepância entre as audiências</w:t>
      </w:r>
      <w:r w:rsidR="000706A2" w:rsidRPr="007F208F">
        <w:rPr>
          <w:rFonts w:cs="Arial"/>
          <w:sz w:val="22"/>
        </w:rPr>
        <w:t xml:space="preserve"> agen</w:t>
      </w:r>
      <w:r w:rsidR="00654F49" w:rsidRPr="007F208F">
        <w:rPr>
          <w:rFonts w:cs="Arial"/>
          <w:sz w:val="22"/>
        </w:rPr>
        <w:t>da</w:t>
      </w:r>
      <w:r w:rsidR="000706A2" w:rsidRPr="007F208F">
        <w:rPr>
          <w:rFonts w:cs="Arial"/>
          <w:sz w:val="22"/>
        </w:rPr>
        <w:t xml:space="preserve">das que </w:t>
      </w:r>
      <w:r w:rsidR="008121BB" w:rsidRPr="007F208F">
        <w:rPr>
          <w:rFonts w:cs="Arial"/>
          <w:sz w:val="22"/>
        </w:rPr>
        <w:t>não</w:t>
      </w:r>
      <w:r w:rsidR="000706A2" w:rsidRPr="007F208F">
        <w:rPr>
          <w:rFonts w:cs="Arial"/>
          <w:sz w:val="22"/>
        </w:rPr>
        <w:t xml:space="preserve"> foram </w:t>
      </w:r>
      <w:r w:rsidR="008121BB" w:rsidRPr="007F208F">
        <w:rPr>
          <w:rFonts w:cs="Arial"/>
          <w:sz w:val="22"/>
        </w:rPr>
        <w:t>realizadas na fase pré-processual nas áreas cí</w:t>
      </w:r>
      <w:r w:rsidR="00D84C8A" w:rsidRPr="007F208F">
        <w:rPr>
          <w:rFonts w:cs="Arial"/>
          <w:sz w:val="22"/>
        </w:rPr>
        <w:t>veis</w:t>
      </w:r>
      <w:r w:rsidR="008121BB" w:rsidRPr="007F208F">
        <w:rPr>
          <w:rFonts w:cs="Arial"/>
          <w:sz w:val="22"/>
        </w:rPr>
        <w:t xml:space="preserve"> e dos Juizados</w:t>
      </w:r>
      <w:r w:rsidR="00A45F52" w:rsidRPr="007F208F">
        <w:rPr>
          <w:rFonts w:cs="Arial"/>
          <w:sz w:val="22"/>
        </w:rPr>
        <w:t xml:space="preserve"> Especiais, para as</w:t>
      </w:r>
      <w:r w:rsidR="000706A2" w:rsidRPr="007F208F">
        <w:rPr>
          <w:rFonts w:cs="Arial"/>
          <w:sz w:val="22"/>
        </w:rPr>
        <w:t xml:space="preserve"> processuais </w:t>
      </w:r>
      <w:r w:rsidR="00A45F52" w:rsidRPr="007F208F">
        <w:rPr>
          <w:rFonts w:cs="Arial"/>
          <w:sz w:val="22"/>
        </w:rPr>
        <w:t>realizadas n</w:t>
      </w:r>
      <w:r w:rsidR="008121BB" w:rsidRPr="007F208F">
        <w:rPr>
          <w:rFonts w:cs="Arial"/>
          <w:sz w:val="22"/>
        </w:rPr>
        <w:t>as mesmas áreas</w:t>
      </w:r>
      <w:r w:rsidR="000706A2" w:rsidRPr="007F208F">
        <w:rPr>
          <w:rFonts w:cs="Arial"/>
          <w:sz w:val="22"/>
        </w:rPr>
        <w:t>.</w:t>
      </w:r>
    </w:p>
    <w:p w:rsidR="0034654C" w:rsidRPr="007F208F" w:rsidRDefault="0034654C" w:rsidP="007F208F">
      <w:pPr>
        <w:spacing w:after="0" w:line="240" w:lineRule="auto"/>
        <w:ind w:firstLine="709"/>
        <w:jc w:val="both"/>
        <w:rPr>
          <w:rFonts w:cs="Arial"/>
          <w:sz w:val="22"/>
        </w:rPr>
      </w:pPr>
    </w:p>
    <w:p w:rsidR="00D410BE" w:rsidRDefault="00E10B39" w:rsidP="007F208F">
      <w:pPr>
        <w:spacing w:after="0" w:line="240" w:lineRule="auto"/>
        <w:jc w:val="center"/>
        <w:rPr>
          <w:rFonts w:cs="Arial"/>
          <w:sz w:val="22"/>
        </w:rPr>
      </w:pPr>
      <w:r w:rsidRPr="007F208F">
        <w:rPr>
          <w:rFonts w:cs="Arial"/>
          <w:sz w:val="22"/>
        </w:rPr>
        <w:t xml:space="preserve">Figura 1 – </w:t>
      </w:r>
      <w:r w:rsidR="00946B00" w:rsidRPr="007F208F">
        <w:rPr>
          <w:rFonts w:cs="Arial"/>
          <w:sz w:val="22"/>
        </w:rPr>
        <w:t>Total de sessões agendas processual</w:t>
      </w:r>
      <w:r w:rsidR="008B2264" w:rsidRPr="007F208F">
        <w:rPr>
          <w:rFonts w:cs="Arial"/>
          <w:sz w:val="22"/>
        </w:rPr>
        <w:t xml:space="preserve"> e pré-processuais nas áreas </w:t>
      </w:r>
      <w:r w:rsidR="00946B00" w:rsidRPr="007F208F">
        <w:rPr>
          <w:rFonts w:cs="Arial"/>
          <w:sz w:val="22"/>
        </w:rPr>
        <w:t>c</w:t>
      </w:r>
      <w:r w:rsidR="008B2264" w:rsidRPr="007F208F">
        <w:rPr>
          <w:rFonts w:cs="Arial"/>
          <w:sz w:val="22"/>
        </w:rPr>
        <w:t>ív</w:t>
      </w:r>
      <w:r w:rsidR="00946B00" w:rsidRPr="007F208F">
        <w:rPr>
          <w:rFonts w:cs="Arial"/>
          <w:sz w:val="22"/>
        </w:rPr>
        <w:t>eis</w:t>
      </w:r>
      <w:r w:rsidR="008B2264" w:rsidRPr="007F208F">
        <w:rPr>
          <w:rFonts w:cs="Arial"/>
          <w:sz w:val="22"/>
        </w:rPr>
        <w:t xml:space="preserve">, </w:t>
      </w:r>
      <w:r w:rsidR="00946B00" w:rsidRPr="007F208F">
        <w:rPr>
          <w:rFonts w:cs="Arial"/>
          <w:sz w:val="22"/>
        </w:rPr>
        <w:t>f</w:t>
      </w:r>
      <w:r w:rsidR="008B2264" w:rsidRPr="007F208F">
        <w:rPr>
          <w:rFonts w:cs="Arial"/>
          <w:sz w:val="22"/>
        </w:rPr>
        <w:t>amília e</w:t>
      </w:r>
      <w:r w:rsidR="00841A3E" w:rsidRPr="007F208F">
        <w:rPr>
          <w:rFonts w:cs="Arial"/>
          <w:sz w:val="22"/>
        </w:rPr>
        <w:t xml:space="preserve"> </w:t>
      </w:r>
      <w:proofErr w:type="gramStart"/>
      <w:r w:rsidR="00841A3E" w:rsidRPr="007F208F">
        <w:rPr>
          <w:rFonts w:cs="Arial"/>
          <w:sz w:val="22"/>
        </w:rPr>
        <w:t>J</w:t>
      </w:r>
      <w:r w:rsidR="008B2264" w:rsidRPr="007F208F">
        <w:rPr>
          <w:rFonts w:cs="Arial"/>
          <w:sz w:val="22"/>
        </w:rPr>
        <w:t>EC</w:t>
      </w:r>
      <w:proofErr w:type="gramEnd"/>
    </w:p>
    <w:p w:rsidR="00895DB4" w:rsidRPr="007F208F" w:rsidRDefault="00895DB4" w:rsidP="007F208F">
      <w:pPr>
        <w:spacing w:after="0" w:line="240" w:lineRule="auto"/>
        <w:jc w:val="center"/>
        <w:rPr>
          <w:rFonts w:cs="Arial"/>
          <w:sz w:val="22"/>
        </w:rPr>
      </w:pPr>
    </w:p>
    <w:p w:rsidR="00841A3E" w:rsidRPr="007F208F" w:rsidRDefault="00841A3E" w:rsidP="007F208F">
      <w:pPr>
        <w:spacing w:after="0" w:line="240" w:lineRule="auto"/>
        <w:jc w:val="center"/>
        <w:rPr>
          <w:rFonts w:cs="Arial"/>
          <w:sz w:val="22"/>
        </w:rPr>
      </w:pPr>
      <w:r w:rsidRPr="007F208F">
        <w:rPr>
          <w:rFonts w:cs="Arial"/>
          <w:noProof/>
          <w:sz w:val="22"/>
          <w:lang w:eastAsia="pt-BR"/>
        </w:rPr>
        <w:drawing>
          <wp:inline distT="0" distB="0" distL="0" distR="0" wp14:anchorId="7C907A1B" wp14:editId="4DA96714">
            <wp:extent cx="5055079" cy="3004567"/>
            <wp:effectExtent l="0" t="0" r="0" b="571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078791" cy="3018661"/>
                    </a:xfrm>
                    <a:prstGeom prst="rect">
                      <a:avLst/>
                    </a:prstGeom>
                    <a:noFill/>
                    <a:ln>
                      <a:noFill/>
                    </a:ln>
                  </pic:spPr>
                </pic:pic>
              </a:graphicData>
            </a:graphic>
          </wp:inline>
        </w:drawing>
      </w:r>
    </w:p>
    <w:p w:rsidR="008B2264" w:rsidRPr="007F208F" w:rsidRDefault="008B2264" w:rsidP="007F208F">
      <w:pPr>
        <w:spacing w:after="0" w:line="240" w:lineRule="auto"/>
        <w:jc w:val="center"/>
        <w:rPr>
          <w:rFonts w:cs="Arial"/>
          <w:sz w:val="22"/>
        </w:rPr>
      </w:pPr>
      <w:r w:rsidRPr="007F208F">
        <w:rPr>
          <w:rFonts w:cs="Arial"/>
          <w:sz w:val="22"/>
        </w:rPr>
        <w:t xml:space="preserve">Fonte: Controle do Movimento Judiciário de Primeiro Grau – CEJUSC-Guarujá – extraído do </w:t>
      </w:r>
      <w:proofErr w:type="spellStart"/>
      <w:r w:rsidRPr="007F208F">
        <w:rPr>
          <w:rFonts w:cs="Arial"/>
          <w:sz w:val="22"/>
        </w:rPr>
        <w:t>e-Saj</w:t>
      </w:r>
      <w:proofErr w:type="spellEnd"/>
      <w:r w:rsidRPr="007F208F">
        <w:rPr>
          <w:rFonts w:cs="Arial"/>
          <w:sz w:val="22"/>
        </w:rPr>
        <w:t>.</w:t>
      </w:r>
    </w:p>
    <w:p w:rsidR="00D410BE" w:rsidRPr="007F208F" w:rsidRDefault="00D410BE" w:rsidP="007F208F">
      <w:pPr>
        <w:spacing w:after="0" w:line="240" w:lineRule="auto"/>
        <w:jc w:val="center"/>
        <w:rPr>
          <w:rFonts w:cs="Arial"/>
          <w:sz w:val="22"/>
        </w:rPr>
      </w:pPr>
    </w:p>
    <w:p w:rsidR="00DA5707" w:rsidRPr="007F208F" w:rsidRDefault="00D84C8A" w:rsidP="007F208F">
      <w:pPr>
        <w:spacing w:after="0" w:line="240" w:lineRule="auto"/>
        <w:ind w:firstLine="709"/>
        <w:jc w:val="both"/>
        <w:rPr>
          <w:rFonts w:cs="Arial"/>
          <w:sz w:val="22"/>
        </w:rPr>
      </w:pPr>
      <w:r w:rsidRPr="007F208F">
        <w:rPr>
          <w:rFonts w:cs="Arial"/>
          <w:sz w:val="22"/>
        </w:rPr>
        <w:t>A seguir</w:t>
      </w:r>
      <w:r w:rsidR="00D410BE" w:rsidRPr="007F208F">
        <w:rPr>
          <w:rFonts w:cs="Arial"/>
          <w:sz w:val="22"/>
        </w:rPr>
        <w:t>,</w:t>
      </w:r>
      <w:r w:rsidRPr="007F208F">
        <w:rPr>
          <w:rFonts w:cs="Arial"/>
          <w:sz w:val="22"/>
        </w:rPr>
        <w:t xml:space="preserve"> ser</w:t>
      </w:r>
      <w:r w:rsidR="00FB5056" w:rsidRPr="007F208F">
        <w:rPr>
          <w:rFonts w:cs="Arial"/>
          <w:sz w:val="22"/>
        </w:rPr>
        <w:t>ão</w:t>
      </w:r>
      <w:r w:rsidRPr="007F208F">
        <w:rPr>
          <w:rFonts w:cs="Arial"/>
          <w:sz w:val="22"/>
        </w:rPr>
        <w:t xml:space="preserve"> apresentado</w:t>
      </w:r>
      <w:r w:rsidR="00654F49" w:rsidRPr="007F208F">
        <w:rPr>
          <w:rFonts w:cs="Arial"/>
          <w:sz w:val="22"/>
        </w:rPr>
        <w:t>s</w:t>
      </w:r>
      <w:r w:rsidRPr="007F208F">
        <w:rPr>
          <w:rFonts w:cs="Arial"/>
          <w:sz w:val="22"/>
        </w:rPr>
        <w:t xml:space="preserve"> os números estatísticos referentes ao total de audiências agen</w:t>
      </w:r>
      <w:r w:rsidR="00654F49" w:rsidRPr="007F208F">
        <w:rPr>
          <w:rFonts w:cs="Arial"/>
          <w:sz w:val="22"/>
        </w:rPr>
        <w:t>da</w:t>
      </w:r>
      <w:r w:rsidRPr="007F208F">
        <w:rPr>
          <w:rFonts w:cs="Arial"/>
          <w:sz w:val="22"/>
        </w:rPr>
        <w:t>das no Centro Judiciário de Soluções de Conflitos e Cidadania do Guarujá, por área</w:t>
      </w:r>
      <w:r w:rsidR="00C353C5" w:rsidRPr="007F208F">
        <w:rPr>
          <w:rFonts w:cs="Arial"/>
          <w:sz w:val="22"/>
        </w:rPr>
        <w:t>s sendo demonstrada</w:t>
      </w:r>
      <w:r w:rsidRPr="007F208F">
        <w:rPr>
          <w:rFonts w:cs="Arial"/>
          <w:sz w:val="22"/>
        </w:rPr>
        <w:t xml:space="preserve">s mês a </w:t>
      </w:r>
      <w:proofErr w:type="spellStart"/>
      <w:proofErr w:type="gramStart"/>
      <w:r w:rsidRPr="007F208F">
        <w:rPr>
          <w:rFonts w:cs="Arial"/>
          <w:sz w:val="22"/>
        </w:rPr>
        <w:t>mês.</w:t>
      </w:r>
      <w:proofErr w:type="gramEnd"/>
      <w:r w:rsidR="00551544" w:rsidRPr="007F208F">
        <w:rPr>
          <w:rFonts w:cs="Arial"/>
          <w:sz w:val="22"/>
        </w:rPr>
        <w:t>Vale</w:t>
      </w:r>
      <w:proofErr w:type="spellEnd"/>
      <w:r w:rsidR="00551544" w:rsidRPr="007F208F">
        <w:rPr>
          <w:rFonts w:cs="Arial"/>
          <w:sz w:val="22"/>
        </w:rPr>
        <w:t xml:space="preserve"> salientar que os meses de julho e dezembro de 2015 </w:t>
      </w:r>
      <w:r w:rsidR="008C66E8" w:rsidRPr="007F208F">
        <w:rPr>
          <w:rFonts w:cs="Arial"/>
          <w:sz w:val="22"/>
        </w:rPr>
        <w:t>há</w:t>
      </w:r>
      <w:r w:rsidR="00D93C8E" w:rsidRPr="007F208F">
        <w:rPr>
          <w:rFonts w:cs="Arial"/>
          <w:sz w:val="22"/>
        </w:rPr>
        <w:t xml:space="preserve"> a</w:t>
      </w:r>
      <w:r w:rsidR="00C353C5" w:rsidRPr="007F208F">
        <w:rPr>
          <w:rFonts w:cs="Arial"/>
          <w:sz w:val="22"/>
        </w:rPr>
        <w:t xml:space="preserve"> diminuição de</w:t>
      </w:r>
      <w:r w:rsidR="00551544" w:rsidRPr="007F208F">
        <w:rPr>
          <w:rFonts w:cs="Arial"/>
          <w:sz w:val="22"/>
        </w:rPr>
        <w:t xml:space="preserve"> sessões agen</w:t>
      </w:r>
      <w:r w:rsidR="00654F49" w:rsidRPr="007F208F">
        <w:rPr>
          <w:rFonts w:cs="Arial"/>
          <w:sz w:val="22"/>
        </w:rPr>
        <w:t>da</w:t>
      </w:r>
      <w:r w:rsidR="00551544" w:rsidRPr="007F208F">
        <w:rPr>
          <w:rFonts w:cs="Arial"/>
          <w:sz w:val="22"/>
        </w:rPr>
        <w:t>das</w:t>
      </w:r>
      <w:r w:rsidR="008C66E8" w:rsidRPr="007F208F">
        <w:rPr>
          <w:rFonts w:cs="Arial"/>
          <w:sz w:val="22"/>
        </w:rPr>
        <w:t>,</w:t>
      </w:r>
      <w:r w:rsidR="00551544" w:rsidRPr="007F208F">
        <w:rPr>
          <w:rFonts w:cs="Arial"/>
          <w:sz w:val="22"/>
        </w:rPr>
        <w:t xml:space="preserve"> por se </w:t>
      </w:r>
      <w:r w:rsidR="008C66E8" w:rsidRPr="007F208F">
        <w:rPr>
          <w:rFonts w:cs="Arial"/>
          <w:sz w:val="22"/>
        </w:rPr>
        <w:t xml:space="preserve">tratar de meses em que ocorrem </w:t>
      </w:r>
      <w:r w:rsidR="00551544" w:rsidRPr="007F208F">
        <w:rPr>
          <w:rFonts w:cs="Arial"/>
          <w:sz w:val="22"/>
        </w:rPr>
        <w:t xml:space="preserve">os recessos, </w:t>
      </w:r>
      <w:r w:rsidR="008C66E8" w:rsidRPr="007F208F">
        <w:rPr>
          <w:rFonts w:cs="Arial"/>
          <w:sz w:val="22"/>
        </w:rPr>
        <w:t>de modo que o CEJUSC onde se realizam as sessões pré-processuais, têm suas atividades reduzidas, tendo</w:t>
      </w:r>
      <w:r w:rsidR="00C353C5" w:rsidRPr="007F208F">
        <w:rPr>
          <w:rFonts w:cs="Arial"/>
          <w:sz w:val="22"/>
        </w:rPr>
        <w:t xml:space="preserve"> </w:t>
      </w:r>
      <w:r w:rsidR="00654F49" w:rsidRPr="007F208F">
        <w:rPr>
          <w:rFonts w:cs="Arial"/>
          <w:sz w:val="22"/>
        </w:rPr>
        <w:t xml:space="preserve">em </w:t>
      </w:r>
      <w:r w:rsidR="00C353C5" w:rsidRPr="007F208F">
        <w:rPr>
          <w:rFonts w:cs="Arial"/>
          <w:sz w:val="22"/>
        </w:rPr>
        <w:t>vista</w:t>
      </w:r>
      <w:r w:rsidR="008C66E8" w:rsidRPr="007F208F">
        <w:rPr>
          <w:rFonts w:cs="Arial"/>
          <w:sz w:val="22"/>
        </w:rPr>
        <w:t xml:space="preserve"> o </w:t>
      </w:r>
      <w:r w:rsidR="00C353C5" w:rsidRPr="007F208F">
        <w:rPr>
          <w:rFonts w:cs="Arial"/>
          <w:sz w:val="22"/>
        </w:rPr>
        <w:t>recesso escolar da</w:t>
      </w:r>
      <w:r w:rsidR="008C66E8" w:rsidRPr="007F208F">
        <w:rPr>
          <w:rFonts w:cs="Arial"/>
          <w:sz w:val="22"/>
        </w:rPr>
        <w:t xml:space="preserve"> </w:t>
      </w:r>
      <w:r w:rsidR="00551544" w:rsidRPr="007F208F">
        <w:rPr>
          <w:rFonts w:cs="Arial"/>
          <w:sz w:val="22"/>
        </w:rPr>
        <w:t>Universid</w:t>
      </w:r>
      <w:r w:rsidR="008C66E8" w:rsidRPr="007F208F">
        <w:rPr>
          <w:rFonts w:cs="Arial"/>
          <w:sz w:val="22"/>
        </w:rPr>
        <w:t xml:space="preserve">ade de Ribeiro Preto. </w:t>
      </w:r>
    </w:p>
    <w:p w:rsidR="008C66E8" w:rsidRPr="007F208F" w:rsidRDefault="008C66E8" w:rsidP="007F208F">
      <w:pPr>
        <w:spacing w:after="0" w:line="240" w:lineRule="auto"/>
        <w:ind w:firstLine="709"/>
        <w:jc w:val="both"/>
        <w:rPr>
          <w:rFonts w:cs="Arial"/>
          <w:sz w:val="22"/>
        </w:rPr>
      </w:pPr>
      <w:r w:rsidRPr="007F208F">
        <w:rPr>
          <w:rFonts w:cs="Arial"/>
          <w:sz w:val="22"/>
        </w:rPr>
        <w:t>No mais, o mês de dezembro ocorre o recesso forense do Judiciário.</w:t>
      </w:r>
    </w:p>
    <w:p w:rsidR="00895DB4" w:rsidRPr="007F208F" w:rsidRDefault="00895DB4" w:rsidP="00895DB4">
      <w:pPr>
        <w:spacing w:after="0" w:line="240" w:lineRule="auto"/>
        <w:ind w:firstLine="709"/>
        <w:jc w:val="center"/>
        <w:rPr>
          <w:rFonts w:cs="Arial"/>
          <w:sz w:val="22"/>
        </w:rPr>
      </w:pPr>
    </w:p>
    <w:p w:rsidR="00895DB4" w:rsidRPr="007F208F" w:rsidRDefault="00895DB4" w:rsidP="00895DB4">
      <w:pPr>
        <w:spacing w:after="0" w:line="240" w:lineRule="auto"/>
        <w:ind w:firstLine="709"/>
        <w:jc w:val="center"/>
        <w:rPr>
          <w:rFonts w:cs="Arial"/>
          <w:sz w:val="22"/>
        </w:rPr>
      </w:pPr>
      <w:r w:rsidRPr="007F208F">
        <w:rPr>
          <w:rFonts w:cs="Arial"/>
          <w:sz w:val="22"/>
        </w:rPr>
        <w:t>Figura 2. Sessões agendas por áreas.</w:t>
      </w:r>
    </w:p>
    <w:p w:rsidR="00551544" w:rsidRPr="007F208F" w:rsidRDefault="00D410BE" w:rsidP="00895DB4">
      <w:pPr>
        <w:spacing w:after="0" w:line="240" w:lineRule="auto"/>
        <w:rPr>
          <w:rFonts w:cs="Arial"/>
          <w:sz w:val="22"/>
        </w:rPr>
      </w:pPr>
      <w:r w:rsidRPr="007F208F">
        <w:rPr>
          <w:rFonts w:cs="Arial"/>
          <w:noProof/>
          <w:sz w:val="22"/>
          <w:lang w:eastAsia="pt-BR"/>
        </w:rPr>
        <w:drawing>
          <wp:anchor distT="0" distB="0" distL="114300" distR="114300" simplePos="0" relativeHeight="251659264" behindDoc="0" locked="0" layoutInCell="1" allowOverlap="1" wp14:anchorId="3B61F408" wp14:editId="37DBA941">
            <wp:simplePos x="0" y="0"/>
            <wp:positionH relativeFrom="column">
              <wp:posOffset>-1905</wp:posOffset>
            </wp:positionH>
            <wp:positionV relativeFrom="paragraph">
              <wp:posOffset>233045</wp:posOffset>
            </wp:positionV>
            <wp:extent cx="5718810" cy="5106670"/>
            <wp:effectExtent l="0" t="0" r="0" b="0"/>
            <wp:wrapSquare wrapText="bothSides"/>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18810" cy="5106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410BE" w:rsidRPr="007F208F" w:rsidRDefault="00D410BE" w:rsidP="007F208F">
      <w:pPr>
        <w:spacing w:after="0" w:line="240" w:lineRule="auto"/>
        <w:jc w:val="both"/>
        <w:rPr>
          <w:rFonts w:cs="Arial"/>
          <w:sz w:val="22"/>
        </w:rPr>
      </w:pPr>
      <w:r w:rsidRPr="007F208F">
        <w:rPr>
          <w:rFonts w:cs="Arial"/>
          <w:sz w:val="22"/>
        </w:rPr>
        <w:t xml:space="preserve">Fonte: Controle do Movimento Judiciário de Primeiro Grau – CEJUSC-Guarujá – extraído do </w:t>
      </w:r>
      <w:proofErr w:type="spellStart"/>
      <w:r w:rsidRPr="007F208F">
        <w:rPr>
          <w:rFonts w:cs="Arial"/>
          <w:sz w:val="22"/>
        </w:rPr>
        <w:t>e-Saj</w:t>
      </w:r>
      <w:proofErr w:type="spellEnd"/>
      <w:r w:rsidRPr="007F208F">
        <w:rPr>
          <w:rFonts w:cs="Arial"/>
          <w:sz w:val="22"/>
        </w:rPr>
        <w:t>.</w:t>
      </w:r>
    </w:p>
    <w:p w:rsidR="00D410BE" w:rsidRPr="007F208F" w:rsidRDefault="00D410BE" w:rsidP="007F208F">
      <w:pPr>
        <w:spacing w:after="0" w:line="240" w:lineRule="auto"/>
        <w:ind w:firstLine="709"/>
        <w:jc w:val="both"/>
        <w:rPr>
          <w:rFonts w:cs="Arial"/>
          <w:sz w:val="22"/>
        </w:rPr>
      </w:pPr>
    </w:p>
    <w:p w:rsidR="00895DB4" w:rsidRDefault="00C353C5" w:rsidP="007F208F">
      <w:pPr>
        <w:spacing w:after="0" w:line="240" w:lineRule="auto"/>
        <w:ind w:firstLine="709"/>
        <w:jc w:val="both"/>
        <w:rPr>
          <w:rFonts w:cs="Arial"/>
          <w:sz w:val="22"/>
        </w:rPr>
      </w:pPr>
      <w:r w:rsidRPr="007F208F">
        <w:rPr>
          <w:rFonts w:cs="Arial"/>
          <w:sz w:val="22"/>
        </w:rPr>
        <w:t>A seguir</w:t>
      </w:r>
      <w:r w:rsidR="00D410BE" w:rsidRPr="007F208F">
        <w:rPr>
          <w:rFonts w:cs="Arial"/>
          <w:sz w:val="22"/>
        </w:rPr>
        <w:t>,</w:t>
      </w:r>
      <w:r w:rsidRPr="007F208F">
        <w:rPr>
          <w:rFonts w:cs="Arial"/>
          <w:sz w:val="22"/>
        </w:rPr>
        <w:t xml:space="preserve"> </w:t>
      </w:r>
      <w:proofErr w:type="gramStart"/>
      <w:r w:rsidR="00FB5056" w:rsidRPr="007F208F">
        <w:rPr>
          <w:rFonts w:cs="Arial"/>
          <w:sz w:val="22"/>
        </w:rPr>
        <w:t>analisar-se-á</w:t>
      </w:r>
      <w:proofErr w:type="gramEnd"/>
      <w:r w:rsidRPr="007F208F">
        <w:rPr>
          <w:rFonts w:cs="Arial"/>
          <w:sz w:val="22"/>
        </w:rPr>
        <w:t xml:space="preserve"> os dados estatísticos dos acordos obtidos nas fases processual e pré-processual, </w:t>
      </w:r>
      <w:r w:rsidR="005D02D8" w:rsidRPr="007F208F">
        <w:rPr>
          <w:rFonts w:cs="Arial"/>
          <w:sz w:val="22"/>
        </w:rPr>
        <w:t xml:space="preserve">contabilizados </w:t>
      </w:r>
      <w:r w:rsidRPr="007F208F">
        <w:rPr>
          <w:rFonts w:cs="Arial"/>
          <w:sz w:val="22"/>
        </w:rPr>
        <w:t xml:space="preserve">por áreas. </w:t>
      </w:r>
    </w:p>
    <w:p w:rsidR="00E851CF" w:rsidRPr="007F208F" w:rsidRDefault="00C353C5" w:rsidP="007F208F">
      <w:pPr>
        <w:spacing w:after="0" w:line="240" w:lineRule="auto"/>
        <w:ind w:firstLine="709"/>
        <w:jc w:val="both"/>
        <w:rPr>
          <w:rFonts w:cs="Arial"/>
          <w:sz w:val="22"/>
        </w:rPr>
      </w:pPr>
      <w:r w:rsidRPr="007F208F">
        <w:rPr>
          <w:rFonts w:cs="Arial"/>
          <w:sz w:val="22"/>
        </w:rPr>
        <w:t>Através des</w:t>
      </w:r>
      <w:r w:rsidR="00E851CF" w:rsidRPr="007F208F">
        <w:rPr>
          <w:rFonts w:cs="Arial"/>
          <w:sz w:val="22"/>
        </w:rPr>
        <w:t>te gráfico é possível vislumbrar</w:t>
      </w:r>
      <w:r w:rsidRPr="007F208F">
        <w:rPr>
          <w:rFonts w:cs="Arial"/>
          <w:sz w:val="22"/>
        </w:rPr>
        <w:t xml:space="preserve"> que o pré-processual representa </w:t>
      </w:r>
      <w:r w:rsidR="00E851CF" w:rsidRPr="007F208F">
        <w:rPr>
          <w:rFonts w:cs="Arial"/>
          <w:sz w:val="22"/>
        </w:rPr>
        <w:t xml:space="preserve">quase a metade dos acordos obtidos, lembrando que neste universo a área da família é a </w:t>
      </w:r>
      <w:r w:rsidR="00654F49" w:rsidRPr="007F208F">
        <w:rPr>
          <w:rFonts w:cs="Arial"/>
          <w:sz w:val="22"/>
        </w:rPr>
        <w:t xml:space="preserve">que </w:t>
      </w:r>
      <w:r w:rsidR="00E851CF" w:rsidRPr="007F208F">
        <w:rPr>
          <w:rFonts w:cs="Arial"/>
          <w:sz w:val="22"/>
        </w:rPr>
        <w:t>detém o maior número</w:t>
      </w:r>
      <w:r w:rsidR="005D02D8" w:rsidRPr="007F208F">
        <w:rPr>
          <w:rFonts w:cs="Arial"/>
          <w:sz w:val="22"/>
        </w:rPr>
        <w:t xml:space="preserve"> de resultados</w:t>
      </w:r>
      <w:r w:rsidR="00E851CF" w:rsidRPr="007F208F">
        <w:rPr>
          <w:rFonts w:cs="Arial"/>
          <w:sz w:val="22"/>
        </w:rPr>
        <w:t>, corroborando com o apresentado a cima</w:t>
      </w:r>
      <w:r w:rsidR="005D02D8" w:rsidRPr="007F208F">
        <w:rPr>
          <w:rFonts w:cs="Arial"/>
          <w:sz w:val="22"/>
        </w:rPr>
        <w:t xml:space="preserve">, de forma a caracterizar a </w:t>
      </w:r>
      <w:r w:rsidR="00D93C8E" w:rsidRPr="007F208F">
        <w:rPr>
          <w:rFonts w:cs="Arial"/>
          <w:sz w:val="22"/>
        </w:rPr>
        <w:t>eficácia da mediação na fase pré-</w:t>
      </w:r>
      <w:r w:rsidR="005D02D8" w:rsidRPr="007F208F">
        <w:rPr>
          <w:rFonts w:cs="Arial"/>
          <w:sz w:val="22"/>
        </w:rPr>
        <w:t>processual.</w:t>
      </w:r>
    </w:p>
    <w:p w:rsidR="00841A3E" w:rsidRPr="007F208F" w:rsidRDefault="00841A3E" w:rsidP="007F208F">
      <w:pPr>
        <w:spacing w:after="0" w:line="240" w:lineRule="auto"/>
        <w:ind w:firstLine="709"/>
        <w:jc w:val="both"/>
        <w:rPr>
          <w:rFonts w:cs="Arial"/>
          <w:sz w:val="22"/>
        </w:rPr>
      </w:pPr>
    </w:p>
    <w:p w:rsidR="005D02D8" w:rsidRPr="007F208F" w:rsidRDefault="00E851CF" w:rsidP="007F208F">
      <w:pPr>
        <w:spacing w:after="0" w:line="240" w:lineRule="auto"/>
        <w:ind w:firstLine="709"/>
        <w:jc w:val="center"/>
        <w:rPr>
          <w:rFonts w:cs="Arial"/>
          <w:sz w:val="22"/>
        </w:rPr>
      </w:pPr>
      <w:r w:rsidRPr="007F208F">
        <w:rPr>
          <w:rFonts w:cs="Arial"/>
          <w:sz w:val="22"/>
        </w:rPr>
        <w:t xml:space="preserve">Figura 3 – Acordos </w:t>
      </w:r>
      <w:r w:rsidR="00946B00" w:rsidRPr="007F208F">
        <w:rPr>
          <w:rFonts w:cs="Arial"/>
          <w:sz w:val="22"/>
        </w:rPr>
        <w:t>pré-processual e p</w:t>
      </w:r>
      <w:r w:rsidRPr="007F208F">
        <w:rPr>
          <w:rFonts w:cs="Arial"/>
          <w:sz w:val="22"/>
        </w:rPr>
        <w:t xml:space="preserve">rocessual das áreas da </w:t>
      </w:r>
      <w:r w:rsidR="00946B00" w:rsidRPr="007F208F">
        <w:rPr>
          <w:rFonts w:cs="Arial"/>
          <w:sz w:val="22"/>
        </w:rPr>
        <w:t>f</w:t>
      </w:r>
      <w:r w:rsidRPr="007F208F">
        <w:rPr>
          <w:rFonts w:cs="Arial"/>
          <w:sz w:val="22"/>
        </w:rPr>
        <w:t>amília</w:t>
      </w:r>
      <w:r w:rsidR="005D02D8" w:rsidRPr="007F208F">
        <w:rPr>
          <w:rFonts w:cs="Arial"/>
          <w:sz w:val="22"/>
        </w:rPr>
        <w:t xml:space="preserve">, </w:t>
      </w:r>
      <w:r w:rsidR="00946B00" w:rsidRPr="007F208F">
        <w:rPr>
          <w:rFonts w:cs="Arial"/>
          <w:sz w:val="22"/>
        </w:rPr>
        <w:t>c</w:t>
      </w:r>
      <w:r w:rsidR="005D02D8" w:rsidRPr="007F208F">
        <w:rPr>
          <w:rFonts w:cs="Arial"/>
          <w:sz w:val="22"/>
        </w:rPr>
        <w:t>ível e JEC.</w:t>
      </w:r>
    </w:p>
    <w:p w:rsidR="00D410BE" w:rsidRPr="007F208F" w:rsidRDefault="00D410BE" w:rsidP="007F208F">
      <w:pPr>
        <w:spacing w:after="0" w:line="240" w:lineRule="auto"/>
        <w:ind w:firstLine="709"/>
        <w:jc w:val="center"/>
        <w:rPr>
          <w:rFonts w:cs="Arial"/>
          <w:noProof/>
          <w:sz w:val="22"/>
          <w:lang w:eastAsia="pt-BR"/>
        </w:rPr>
      </w:pPr>
      <w:r w:rsidRPr="007F208F">
        <w:rPr>
          <w:rFonts w:cs="Arial"/>
          <w:noProof/>
          <w:sz w:val="22"/>
          <w:lang w:eastAsia="pt-BR"/>
        </w:rPr>
        <w:lastRenderedPageBreak/>
        <w:drawing>
          <wp:anchor distT="0" distB="0" distL="114300" distR="114300" simplePos="0" relativeHeight="251660288" behindDoc="0" locked="0" layoutInCell="1" allowOverlap="1" wp14:anchorId="5B795258" wp14:editId="5858CF89">
            <wp:simplePos x="0" y="0"/>
            <wp:positionH relativeFrom="column">
              <wp:posOffset>-19685</wp:posOffset>
            </wp:positionH>
            <wp:positionV relativeFrom="paragraph">
              <wp:posOffset>165100</wp:posOffset>
            </wp:positionV>
            <wp:extent cx="5753735" cy="5037455"/>
            <wp:effectExtent l="0" t="0" r="0" b="0"/>
            <wp:wrapSquare wrapText="bothSides"/>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3735" cy="50374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410BE" w:rsidRPr="007F208F" w:rsidRDefault="00D410BE" w:rsidP="007F208F">
      <w:pPr>
        <w:spacing w:after="0" w:line="240" w:lineRule="auto"/>
        <w:jc w:val="center"/>
        <w:rPr>
          <w:rFonts w:cs="Arial"/>
          <w:noProof/>
          <w:sz w:val="22"/>
          <w:lang w:eastAsia="pt-BR"/>
        </w:rPr>
      </w:pPr>
      <w:r w:rsidRPr="007F208F">
        <w:rPr>
          <w:rFonts w:cs="Arial"/>
          <w:sz w:val="22"/>
        </w:rPr>
        <w:t xml:space="preserve">Fonte: Controle do Movimento Judiciário de Primeiro Grau – CEJUSC-Guarujá – extraído do </w:t>
      </w:r>
      <w:proofErr w:type="spellStart"/>
      <w:r w:rsidRPr="007F208F">
        <w:rPr>
          <w:rFonts w:cs="Arial"/>
          <w:sz w:val="22"/>
        </w:rPr>
        <w:t>e-Saj</w:t>
      </w:r>
      <w:proofErr w:type="spellEnd"/>
      <w:r w:rsidRPr="007F208F">
        <w:rPr>
          <w:rFonts w:cs="Arial"/>
          <w:sz w:val="22"/>
        </w:rPr>
        <w:t>.</w:t>
      </w:r>
    </w:p>
    <w:p w:rsidR="00D410BE" w:rsidRPr="007F208F" w:rsidRDefault="00D410BE" w:rsidP="007F208F">
      <w:pPr>
        <w:spacing w:after="0" w:line="240" w:lineRule="auto"/>
        <w:ind w:firstLine="709"/>
        <w:jc w:val="center"/>
        <w:rPr>
          <w:rFonts w:cs="Arial"/>
          <w:noProof/>
          <w:sz w:val="22"/>
          <w:lang w:eastAsia="pt-BR"/>
        </w:rPr>
      </w:pPr>
    </w:p>
    <w:p w:rsidR="00575A2E" w:rsidRPr="007F208F" w:rsidRDefault="00575A2E" w:rsidP="007F208F">
      <w:pPr>
        <w:spacing w:after="0" w:line="240" w:lineRule="auto"/>
        <w:ind w:firstLine="709"/>
        <w:jc w:val="both"/>
        <w:rPr>
          <w:rFonts w:cs="Arial"/>
          <w:noProof/>
          <w:sz w:val="22"/>
          <w:lang w:eastAsia="pt-BR"/>
        </w:rPr>
      </w:pPr>
      <w:r w:rsidRPr="007F208F">
        <w:rPr>
          <w:rFonts w:cs="Arial"/>
          <w:noProof/>
          <w:sz w:val="22"/>
          <w:lang w:eastAsia="pt-BR"/>
        </w:rPr>
        <w:t>O gráfico estátistico a seguir pormenizará os dados referentes as audiências de mediação pré-processual agend</w:t>
      </w:r>
      <w:r w:rsidR="00F33008" w:rsidRPr="007F208F">
        <w:rPr>
          <w:rFonts w:cs="Arial"/>
          <w:noProof/>
          <w:sz w:val="22"/>
          <w:lang w:eastAsia="pt-BR"/>
        </w:rPr>
        <w:t>ad</w:t>
      </w:r>
      <w:r w:rsidRPr="007F208F">
        <w:rPr>
          <w:rFonts w:cs="Arial"/>
          <w:noProof/>
          <w:sz w:val="22"/>
          <w:lang w:eastAsia="pt-BR"/>
        </w:rPr>
        <w:t xml:space="preserve">as no Centro de Solução de Conflitos e Cidadania do Guarujá, contando com um percentual elevado de </w:t>
      </w:r>
      <w:r w:rsidR="005B10AE" w:rsidRPr="007F208F">
        <w:rPr>
          <w:rFonts w:cs="Arial"/>
          <w:noProof/>
          <w:sz w:val="22"/>
          <w:lang w:eastAsia="pt-BR"/>
        </w:rPr>
        <w:t>acordo</w:t>
      </w:r>
      <w:r w:rsidR="00D93C8E" w:rsidRPr="007F208F">
        <w:rPr>
          <w:rFonts w:cs="Arial"/>
          <w:noProof/>
          <w:sz w:val="22"/>
          <w:lang w:eastAsia="pt-BR"/>
        </w:rPr>
        <w:t>s</w:t>
      </w:r>
      <w:r w:rsidR="005B10AE" w:rsidRPr="007F208F">
        <w:rPr>
          <w:rFonts w:cs="Arial"/>
          <w:noProof/>
          <w:sz w:val="22"/>
          <w:lang w:eastAsia="pt-BR"/>
        </w:rPr>
        <w:t xml:space="preserve"> de quase 70% (setenta por cento), sendo que os 30% (trinta por cento) restantes estão englobad</w:t>
      </w:r>
      <w:r w:rsidR="00F33008" w:rsidRPr="007F208F">
        <w:rPr>
          <w:rFonts w:cs="Arial"/>
          <w:noProof/>
          <w:sz w:val="22"/>
          <w:lang w:eastAsia="pt-BR"/>
        </w:rPr>
        <w:t xml:space="preserve">os as sessões infrutíferas,  </w:t>
      </w:r>
      <w:r w:rsidR="005B10AE" w:rsidRPr="007F208F">
        <w:rPr>
          <w:rFonts w:cs="Arial"/>
          <w:noProof/>
          <w:sz w:val="22"/>
          <w:lang w:eastAsia="pt-BR"/>
        </w:rPr>
        <w:t>canceladas e as prejudicadas ante a ausência das partes.</w:t>
      </w:r>
    </w:p>
    <w:p w:rsidR="005B10AE" w:rsidRPr="007F208F" w:rsidRDefault="005B10AE" w:rsidP="007F208F">
      <w:pPr>
        <w:spacing w:after="0" w:line="240" w:lineRule="auto"/>
        <w:ind w:firstLine="709"/>
        <w:jc w:val="both"/>
        <w:rPr>
          <w:rFonts w:cs="Arial"/>
          <w:noProof/>
          <w:sz w:val="22"/>
          <w:lang w:eastAsia="pt-BR"/>
        </w:rPr>
      </w:pPr>
      <w:r w:rsidRPr="007F208F">
        <w:rPr>
          <w:rFonts w:cs="Arial"/>
          <w:noProof/>
          <w:sz w:val="22"/>
          <w:lang w:eastAsia="pt-BR"/>
        </w:rPr>
        <w:t>Considerando que os cancelamentos em sua maioria refere-se ao reatamento da relação amorosa, obtendo assim</w:t>
      </w:r>
      <w:r w:rsidR="00D93C8E" w:rsidRPr="007F208F">
        <w:rPr>
          <w:rFonts w:cs="Arial"/>
          <w:noProof/>
          <w:sz w:val="22"/>
          <w:lang w:eastAsia="pt-BR"/>
        </w:rPr>
        <w:t>,</w:t>
      </w:r>
      <w:r w:rsidRPr="007F208F">
        <w:rPr>
          <w:rFonts w:cs="Arial"/>
          <w:noProof/>
          <w:sz w:val="22"/>
          <w:lang w:eastAsia="pt-BR"/>
        </w:rPr>
        <w:t xml:space="preserve"> além da resolução do conflito,  a pacificação entre as partes.</w:t>
      </w:r>
      <w:r w:rsidR="00895DB4">
        <w:rPr>
          <w:rFonts w:cs="Arial"/>
          <w:noProof/>
          <w:sz w:val="22"/>
          <w:lang w:eastAsia="pt-BR"/>
        </w:rPr>
        <w:t xml:space="preserve"> </w:t>
      </w:r>
      <w:r w:rsidRPr="007F208F">
        <w:rPr>
          <w:rFonts w:cs="Arial"/>
          <w:noProof/>
          <w:sz w:val="22"/>
          <w:lang w:eastAsia="pt-BR"/>
        </w:rPr>
        <w:t>Nas sessões que resultam infrutíferas as partes são orientadas a procu</w:t>
      </w:r>
      <w:r w:rsidR="00F33008" w:rsidRPr="007F208F">
        <w:rPr>
          <w:rFonts w:cs="Arial"/>
          <w:noProof/>
          <w:sz w:val="22"/>
          <w:lang w:eastAsia="pt-BR"/>
        </w:rPr>
        <w:t xml:space="preserve">rar a Defensoria Pública para a propositura </w:t>
      </w:r>
      <w:r w:rsidRPr="007F208F">
        <w:rPr>
          <w:rFonts w:cs="Arial"/>
          <w:noProof/>
          <w:sz w:val="22"/>
          <w:lang w:eastAsia="pt-BR"/>
        </w:rPr>
        <w:t>da ação judicial, ou ainda se assim quiserem, a qualquer tempo podem retornar ao Centro, para uma nova tentativa de re</w:t>
      </w:r>
      <w:r w:rsidR="00F33008" w:rsidRPr="007F208F">
        <w:rPr>
          <w:rFonts w:cs="Arial"/>
          <w:noProof/>
          <w:sz w:val="22"/>
          <w:lang w:eastAsia="pt-BR"/>
        </w:rPr>
        <w:t>s</w:t>
      </w:r>
      <w:r w:rsidRPr="007F208F">
        <w:rPr>
          <w:rFonts w:cs="Arial"/>
          <w:noProof/>
          <w:sz w:val="22"/>
          <w:lang w:eastAsia="pt-BR"/>
        </w:rPr>
        <w:t>olução do conflito por meio da mediação, na forma consensual.</w:t>
      </w:r>
    </w:p>
    <w:p w:rsidR="00841A3E" w:rsidRPr="007F208F" w:rsidRDefault="00841A3E" w:rsidP="007F208F">
      <w:pPr>
        <w:spacing w:after="0" w:line="240" w:lineRule="auto"/>
        <w:ind w:firstLine="709"/>
        <w:jc w:val="both"/>
        <w:rPr>
          <w:rFonts w:cs="Arial"/>
          <w:noProof/>
          <w:sz w:val="22"/>
          <w:lang w:eastAsia="pt-BR"/>
        </w:rPr>
      </w:pPr>
    </w:p>
    <w:p w:rsidR="00946B00" w:rsidRPr="007F208F" w:rsidRDefault="005B10AE" w:rsidP="007F208F">
      <w:pPr>
        <w:spacing w:after="0" w:line="240" w:lineRule="auto"/>
        <w:ind w:firstLine="709"/>
        <w:jc w:val="center"/>
        <w:rPr>
          <w:rFonts w:cs="Arial"/>
          <w:noProof/>
          <w:sz w:val="22"/>
          <w:lang w:eastAsia="pt-BR"/>
        </w:rPr>
      </w:pPr>
      <w:r w:rsidRPr="007F208F">
        <w:rPr>
          <w:rFonts w:cs="Arial"/>
          <w:noProof/>
          <w:sz w:val="22"/>
          <w:lang w:eastAsia="pt-BR"/>
        </w:rPr>
        <w:t xml:space="preserve">Figura 4 – Audiências </w:t>
      </w:r>
      <w:r w:rsidR="00946B00" w:rsidRPr="007F208F">
        <w:rPr>
          <w:rFonts w:cs="Arial"/>
          <w:noProof/>
          <w:sz w:val="22"/>
          <w:lang w:eastAsia="pt-BR"/>
        </w:rPr>
        <w:t>agendadas pré-processual na área da família.</w:t>
      </w:r>
    </w:p>
    <w:p w:rsidR="00DA5707" w:rsidRPr="007F208F" w:rsidRDefault="00DA5707" w:rsidP="007F208F">
      <w:pPr>
        <w:spacing w:after="0" w:line="240" w:lineRule="auto"/>
        <w:ind w:firstLine="709"/>
        <w:jc w:val="both"/>
        <w:rPr>
          <w:rFonts w:cs="Arial"/>
          <w:sz w:val="22"/>
        </w:rPr>
      </w:pPr>
    </w:p>
    <w:p w:rsidR="00DA5707" w:rsidRPr="007F208F" w:rsidRDefault="00DA5707" w:rsidP="007F208F">
      <w:pPr>
        <w:spacing w:after="0" w:line="240" w:lineRule="auto"/>
        <w:ind w:firstLine="709"/>
        <w:jc w:val="both"/>
        <w:rPr>
          <w:rFonts w:cs="Arial"/>
          <w:sz w:val="22"/>
        </w:rPr>
      </w:pPr>
    </w:p>
    <w:p w:rsidR="00DA5707" w:rsidRPr="007F208F" w:rsidRDefault="00895DB4" w:rsidP="007F208F">
      <w:pPr>
        <w:spacing w:after="0" w:line="240" w:lineRule="auto"/>
        <w:jc w:val="both"/>
        <w:rPr>
          <w:rFonts w:cs="Arial"/>
          <w:sz w:val="22"/>
        </w:rPr>
      </w:pPr>
      <w:r w:rsidRPr="007F208F">
        <w:rPr>
          <w:rFonts w:cs="Arial"/>
          <w:noProof/>
          <w:sz w:val="22"/>
          <w:lang w:eastAsia="pt-BR"/>
        </w:rPr>
        <w:drawing>
          <wp:anchor distT="0" distB="0" distL="114300" distR="114300" simplePos="0" relativeHeight="251661312" behindDoc="0" locked="0" layoutInCell="1" allowOverlap="1" wp14:anchorId="051DC07A" wp14:editId="616DB5F3">
            <wp:simplePos x="0" y="0"/>
            <wp:positionH relativeFrom="column">
              <wp:posOffset>187325</wp:posOffset>
            </wp:positionH>
            <wp:positionV relativeFrom="paragraph">
              <wp:posOffset>-7679055</wp:posOffset>
            </wp:positionV>
            <wp:extent cx="5546725" cy="4200525"/>
            <wp:effectExtent l="0" t="0" r="0" b="9525"/>
            <wp:wrapSquare wrapText="bothSides"/>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46725" cy="4200525"/>
                    </a:xfrm>
                    <a:prstGeom prst="rect">
                      <a:avLst/>
                    </a:prstGeom>
                    <a:noFill/>
                    <a:ln>
                      <a:noFill/>
                    </a:ln>
                  </pic:spPr>
                </pic:pic>
              </a:graphicData>
            </a:graphic>
            <wp14:sizeRelH relativeFrom="page">
              <wp14:pctWidth>0</wp14:pctWidth>
            </wp14:sizeRelH>
            <wp14:sizeRelV relativeFrom="page">
              <wp14:pctHeight>0</wp14:pctHeight>
            </wp14:sizeRelV>
          </wp:anchor>
        </w:drawing>
      </w:r>
      <w:r w:rsidR="00DA5707" w:rsidRPr="007F208F">
        <w:rPr>
          <w:rFonts w:cs="Arial"/>
          <w:sz w:val="22"/>
        </w:rPr>
        <w:t>Fonte: Controle do Movimento Judiciário de Primeiro Grau – CEJUSC-Guarujá – extraído do e-</w:t>
      </w:r>
      <w:proofErr w:type="spellStart"/>
      <w:r w:rsidR="00DA5707" w:rsidRPr="007F208F">
        <w:rPr>
          <w:rFonts w:cs="Arial"/>
          <w:sz w:val="22"/>
        </w:rPr>
        <w:t>Saj.</w:t>
      </w:r>
      <w:proofErr w:type="spellEnd"/>
    </w:p>
    <w:p w:rsidR="00946B00" w:rsidRPr="007F208F" w:rsidRDefault="00946B00" w:rsidP="007F208F">
      <w:pPr>
        <w:spacing w:after="0" w:line="240" w:lineRule="auto"/>
        <w:ind w:firstLine="709"/>
        <w:jc w:val="both"/>
        <w:rPr>
          <w:rFonts w:cs="Arial"/>
          <w:sz w:val="22"/>
        </w:rPr>
      </w:pPr>
      <w:r w:rsidRPr="007F208F">
        <w:rPr>
          <w:rFonts w:cs="Arial"/>
          <w:sz w:val="22"/>
        </w:rPr>
        <w:t>Por</w:t>
      </w:r>
      <w:r w:rsidR="000D20CD" w:rsidRPr="007F208F">
        <w:rPr>
          <w:rFonts w:cs="Arial"/>
          <w:sz w:val="22"/>
        </w:rPr>
        <w:t xml:space="preserve"> fim, o gráfico a seguir trata</w:t>
      </w:r>
      <w:r w:rsidRPr="007F208F">
        <w:rPr>
          <w:rFonts w:cs="Arial"/>
          <w:sz w:val="22"/>
        </w:rPr>
        <w:t xml:space="preserve"> do percentual de acordos realizados através da mediação no processo judicial na área da família.</w:t>
      </w:r>
    </w:p>
    <w:p w:rsidR="00DA5707" w:rsidRPr="007F208F" w:rsidRDefault="00DA5707" w:rsidP="007F208F">
      <w:pPr>
        <w:tabs>
          <w:tab w:val="left" w:pos="2025"/>
        </w:tabs>
        <w:spacing w:after="0" w:line="240" w:lineRule="auto"/>
        <w:ind w:firstLine="709"/>
        <w:jc w:val="center"/>
        <w:rPr>
          <w:rFonts w:cs="Arial"/>
          <w:sz w:val="22"/>
        </w:rPr>
      </w:pPr>
    </w:p>
    <w:p w:rsidR="00946B00" w:rsidRPr="007F208F" w:rsidRDefault="00946B00" w:rsidP="007F208F">
      <w:pPr>
        <w:tabs>
          <w:tab w:val="left" w:pos="2025"/>
        </w:tabs>
        <w:spacing w:after="0" w:line="240" w:lineRule="auto"/>
        <w:ind w:firstLine="709"/>
        <w:jc w:val="center"/>
        <w:rPr>
          <w:rFonts w:cs="Arial"/>
          <w:sz w:val="22"/>
        </w:rPr>
      </w:pPr>
      <w:r w:rsidRPr="007F208F">
        <w:rPr>
          <w:rFonts w:cs="Arial"/>
          <w:sz w:val="22"/>
        </w:rPr>
        <w:t>Figura 5 – Audiências agend</w:t>
      </w:r>
      <w:r w:rsidR="002A5CD2" w:rsidRPr="007F208F">
        <w:rPr>
          <w:rFonts w:cs="Arial"/>
          <w:sz w:val="22"/>
        </w:rPr>
        <w:t>ad</w:t>
      </w:r>
      <w:r w:rsidRPr="007F208F">
        <w:rPr>
          <w:rFonts w:cs="Arial"/>
          <w:sz w:val="22"/>
        </w:rPr>
        <w:t>as no processo judicial na área da família.</w:t>
      </w:r>
    </w:p>
    <w:p w:rsidR="00DA5707" w:rsidRPr="007F208F" w:rsidRDefault="00DA5707" w:rsidP="007F208F">
      <w:pPr>
        <w:spacing w:after="0" w:line="240" w:lineRule="auto"/>
        <w:jc w:val="both"/>
        <w:rPr>
          <w:rFonts w:cs="Arial"/>
          <w:sz w:val="22"/>
        </w:rPr>
      </w:pPr>
      <w:r w:rsidRPr="007F208F">
        <w:rPr>
          <w:rFonts w:cs="Arial"/>
          <w:noProof/>
          <w:sz w:val="22"/>
          <w:lang w:eastAsia="pt-BR"/>
        </w:rPr>
        <w:drawing>
          <wp:anchor distT="0" distB="0" distL="114300" distR="114300" simplePos="0" relativeHeight="251663360" behindDoc="0" locked="0" layoutInCell="1" allowOverlap="1" wp14:anchorId="01023B17" wp14:editId="4DA18FA9">
            <wp:simplePos x="0" y="0"/>
            <wp:positionH relativeFrom="column">
              <wp:posOffset>92710</wp:posOffset>
            </wp:positionH>
            <wp:positionV relativeFrom="paragraph">
              <wp:posOffset>318135</wp:posOffset>
            </wp:positionV>
            <wp:extent cx="5759450" cy="3683000"/>
            <wp:effectExtent l="0" t="0" r="0" b="0"/>
            <wp:wrapSquare wrapText="bothSides"/>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3683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A5707" w:rsidRPr="007F208F" w:rsidRDefault="00DA5707" w:rsidP="007F208F">
      <w:pPr>
        <w:spacing w:after="0" w:line="240" w:lineRule="auto"/>
        <w:jc w:val="center"/>
        <w:rPr>
          <w:rFonts w:cs="Arial"/>
          <w:sz w:val="22"/>
        </w:rPr>
      </w:pPr>
      <w:r w:rsidRPr="007F208F">
        <w:rPr>
          <w:rFonts w:cs="Arial"/>
          <w:sz w:val="22"/>
        </w:rPr>
        <w:t xml:space="preserve">Fonte: Controle do Movimento Judiciário de Primeiro Grau – CEJUSC-Guarujá – extraído do </w:t>
      </w:r>
      <w:proofErr w:type="spellStart"/>
      <w:r w:rsidRPr="007F208F">
        <w:rPr>
          <w:rFonts w:cs="Arial"/>
          <w:sz w:val="22"/>
        </w:rPr>
        <w:t>e-Saj</w:t>
      </w:r>
      <w:proofErr w:type="spellEnd"/>
      <w:r w:rsidRPr="007F208F">
        <w:rPr>
          <w:rFonts w:cs="Arial"/>
          <w:sz w:val="22"/>
        </w:rPr>
        <w:t>.</w:t>
      </w:r>
    </w:p>
    <w:p w:rsidR="00DA5707" w:rsidRPr="007F208F" w:rsidRDefault="00DA5707" w:rsidP="007F208F">
      <w:pPr>
        <w:spacing w:after="0" w:line="240" w:lineRule="auto"/>
        <w:ind w:firstLine="709"/>
        <w:jc w:val="both"/>
        <w:rPr>
          <w:rFonts w:cs="Arial"/>
          <w:sz w:val="22"/>
        </w:rPr>
      </w:pPr>
    </w:p>
    <w:p w:rsidR="00946B00" w:rsidRPr="007F208F" w:rsidRDefault="00AF7C94" w:rsidP="007F208F">
      <w:pPr>
        <w:spacing w:after="0" w:line="240" w:lineRule="auto"/>
        <w:ind w:firstLine="709"/>
        <w:jc w:val="both"/>
        <w:rPr>
          <w:rFonts w:cs="Arial"/>
          <w:sz w:val="22"/>
        </w:rPr>
      </w:pPr>
      <w:r w:rsidRPr="007F208F">
        <w:rPr>
          <w:rFonts w:cs="Arial"/>
          <w:sz w:val="22"/>
        </w:rPr>
        <w:t>C</w:t>
      </w:r>
      <w:r w:rsidR="0025157F" w:rsidRPr="007F208F">
        <w:rPr>
          <w:rFonts w:cs="Arial"/>
          <w:sz w:val="22"/>
        </w:rPr>
        <w:t>om as demonstrações apresentadas pelos gráficos acima é possível compreende</w:t>
      </w:r>
      <w:r w:rsidR="002A35B4" w:rsidRPr="007F208F">
        <w:rPr>
          <w:rFonts w:cs="Arial"/>
          <w:sz w:val="22"/>
        </w:rPr>
        <w:t>r que a mediação pré-processual</w:t>
      </w:r>
      <w:r w:rsidR="0025157F" w:rsidRPr="007F208F">
        <w:rPr>
          <w:rFonts w:cs="Arial"/>
          <w:sz w:val="22"/>
        </w:rPr>
        <w:t xml:space="preserve"> é bem aceita pela população local no tocante aos grandes níveis de acordos que sobrevém com </w:t>
      </w:r>
      <w:r w:rsidR="00B56E6C" w:rsidRPr="007F208F">
        <w:rPr>
          <w:rFonts w:cs="Arial"/>
          <w:sz w:val="22"/>
        </w:rPr>
        <w:t>a utilização adequada no método</w:t>
      </w:r>
      <w:r w:rsidR="002A35B4" w:rsidRPr="007F208F">
        <w:rPr>
          <w:rFonts w:cs="Arial"/>
          <w:sz w:val="22"/>
        </w:rPr>
        <w:t>.</w:t>
      </w:r>
      <w:r w:rsidR="00B56E6C" w:rsidRPr="007F208F">
        <w:rPr>
          <w:rFonts w:cs="Arial"/>
          <w:sz w:val="22"/>
        </w:rPr>
        <w:t xml:space="preserve"> </w:t>
      </w:r>
      <w:r w:rsidR="002A35B4" w:rsidRPr="007F208F">
        <w:rPr>
          <w:rFonts w:cs="Arial"/>
          <w:sz w:val="22"/>
        </w:rPr>
        <w:t>V</w:t>
      </w:r>
      <w:r w:rsidR="00B56E6C" w:rsidRPr="007F208F">
        <w:rPr>
          <w:rFonts w:cs="Arial"/>
          <w:sz w:val="22"/>
        </w:rPr>
        <w:t xml:space="preserve">ale ressaltar esses índices de </w:t>
      </w:r>
      <w:r w:rsidR="006545A1" w:rsidRPr="007F208F">
        <w:rPr>
          <w:rFonts w:cs="Arial"/>
          <w:sz w:val="22"/>
        </w:rPr>
        <w:t xml:space="preserve">acordo no ano de 2014 eram bem </w:t>
      </w:r>
      <w:r w:rsidR="00F62FB9" w:rsidRPr="007F208F">
        <w:rPr>
          <w:rFonts w:cs="Arial"/>
          <w:sz w:val="22"/>
        </w:rPr>
        <w:t>maiores e chegavam a 93</w:t>
      </w:r>
      <w:r w:rsidR="00B56E6C" w:rsidRPr="007F208F">
        <w:rPr>
          <w:rFonts w:cs="Arial"/>
          <w:sz w:val="22"/>
        </w:rPr>
        <w:t xml:space="preserve">% (noventa e </w:t>
      </w:r>
      <w:r w:rsidR="00F62FB9" w:rsidRPr="007F208F">
        <w:rPr>
          <w:rFonts w:cs="Arial"/>
          <w:sz w:val="22"/>
        </w:rPr>
        <w:t>três</w:t>
      </w:r>
      <w:r w:rsidR="00B56E6C" w:rsidRPr="007F208F">
        <w:rPr>
          <w:rFonts w:cs="Arial"/>
          <w:sz w:val="22"/>
        </w:rPr>
        <w:t xml:space="preserve"> por cento), e por consequência do cenário de crise em que vive o país, acarretou a diminuição dos índices</w:t>
      </w:r>
      <w:r w:rsidR="00E713C3" w:rsidRPr="007F208F">
        <w:rPr>
          <w:rFonts w:cs="Arial"/>
          <w:sz w:val="22"/>
        </w:rPr>
        <w:t xml:space="preserve"> de acordos obtidos. (Controle do Movimento Judiciário de Primeiro Grau – CEJUSC-Guarujá – extraído do </w:t>
      </w:r>
      <w:proofErr w:type="spellStart"/>
      <w:r w:rsidR="00E713C3" w:rsidRPr="007F208F">
        <w:rPr>
          <w:rFonts w:cs="Arial"/>
          <w:sz w:val="22"/>
        </w:rPr>
        <w:t>e-Saj</w:t>
      </w:r>
      <w:proofErr w:type="spellEnd"/>
      <w:r w:rsidR="00E713C3" w:rsidRPr="007F208F">
        <w:rPr>
          <w:rFonts w:cs="Arial"/>
          <w:sz w:val="22"/>
        </w:rPr>
        <w:t>)</w:t>
      </w:r>
      <w:r w:rsidR="00C4599F" w:rsidRPr="007F208F">
        <w:rPr>
          <w:rFonts w:cs="Arial"/>
          <w:sz w:val="22"/>
        </w:rPr>
        <w:t>.</w:t>
      </w:r>
    </w:p>
    <w:p w:rsidR="00F62FB9" w:rsidRPr="007F208F" w:rsidRDefault="00F62FB9" w:rsidP="007F208F">
      <w:pPr>
        <w:spacing w:after="0" w:line="240" w:lineRule="auto"/>
        <w:ind w:firstLine="709"/>
        <w:jc w:val="both"/>
        <w:rPr>
          <w:rFonts w:cs="Arial"/>
          <w:sz w:val="22"/>
        </w:rPr>
      </w:pPr>
      <w:r w:rsidRPr="007F208F">
        <w:rPr>
          <w:rFonts w:cs="Arial"/>
          <w:sz w:val="22"/>
        </w:rPr>
        <w:t>Os dados mencionados acima estão apresentados na planilha a seguir que retrata os altos índices de acordos na fase pré-processual.</w:t>
      </w:r>
    </w:p>
    <w:p w:rsidR="00793C4F" w:rsidRPr="007F208F" w:rsidRDefault="00793C4F" w:rsidP="007F208F">
      <w:pPr>
        <w:spacing w:after="0" w:line="240" w:lineRule="auto"/>
        <w:ind w:firstLine="709"/>
        <w:jc w:val="center"/>
        <w:rPr>
          <w:rFonts w:cs="Arial"/>
          <w:sz w:val="22"/>
        </w:rPr>
      </w:pPr>
    </w:p>
    <w:p w:rsidR="00E713C3" w:rsidRPr="007F208F" w:rsidRDefault="00E713C3" w:rsidP="007F208F">
      <w:pPr>
        <w:spacing w:after="0" w:line="240" w:lineRule="auto"/>
        <w:ind w:firstLine="709"/>
        <w:jc w:val="center"/>
        <w:rPr>
          <w:rFonts w:cs="Arial"/>
          <w:sz w:val="22"/>
        </w:rPr>
      </w:pPr>
      <w:r w:rsidRPr="007F208F">
        <w:rPr>
          <w:rFonts w:cs="Arial"/>
          <w:sz w:val="22"/>
        </w:rPr>
        <w:t xml:space="preserve">Figura 6 – Total </w:t>
      </w:r>
      <w:r w:rsidR="00F62FB9" w:rsidRPr="007F208F">
        <w:rPr>
          <w:rFonts w:cs="Arial"/>
          <w:sz w:val="22"/>
        </w:rPr>
        <w:t xml:space="preserve">de acordos nas áreas </w:t>
      </w:r>
      <w:r w:rsidRPr="007F208F">
        <w:rPr>
          <w:rFonts w:cs="Arial"/>
          <w:sz w:val="22"/>
        </w:rPr>
        <w:t>família</w:t>
      </w:r>
      <w:r w:rsidR="00F62FB9" w:rsidRPr="007F208F">
        <w:rPr>
          <w:rFonts w:cs="Arial"/>
          <w:sz w:val="22"/>
        </w:rPr>
        <w:t>, JEC e pré-processual.</w:t>
      </w:r>
    </w:p>
    <w:p w:rsidR="00E713C3" w:rsidRPr="007F208F" w:rsidRDefault="00E713C3" w:rsidP="007F208F">
      <w:pPr>
        <w:spacing w:after="0" w:line="240" w:lineRule="auto"/>
        <w:jc w:val="center"/>
        <w:rPr>
          <w:rFonts w:cs="Arial"/>
          <w:sz w:val="22"/>
        </w:rPr>
      </w:pPr>
      <w:r w:rsidRPr="007F208F">
        <w:rPr>
          <w:rFonts w:cs="Arial"/>
          <w:noProof/>
          <w:sz w:val="22"/>
          <w:lang w:eastAsia="pt-BR"/>
        </w:rPr>
        <w:drawing>
          <wp:inline distT="0" distB="0" distL="0" distR="0" wp14:anchorId="4A1129FA" wp14:editId="0F842A20">
            <wp:extent cx="5624423" cy="1906437"/>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33861" cy="1909636"/>
                    </a:xfrm>
                    <a:prstGeom prst="rect">
                      <a:avLst/>
                    </a:prstGeom>
                    <a:noFill/>
                    <a:ln>
                      <a:noFill/>
                    </a:ln>
                  </pic:spPr>
                </pic:pic>
              </a:graphicData>
            </a:graphic>
          </wp:inline>
        </w:drawing>
      </w:r>
    </w:p>
    <w:p w:rsidR="00F62FB9" w:rsidRPr="007F208F" w:rsidRDefault="00F62FB9" w:rsidP="007F208F">
      <w:pPr>
        <w:spacing w:after="0" w:line="240" w:lineRule="auto"/>
        <w:ind w:firstLine="142"/>
        <w:jc w:val="center"/>
        <w:rPr>
          <w:rFonts w:cs="Arial"/>
          <w:iCs/>
          <w:sz w:val="22"/>
        </w:rPr>
      </w:pPr>
      <w:r w:rsidRPr="007F208F">
        <w:rPr>
          <w:rFonts w:cs="Arial"/>
          <w:iCs/>
          <w:sz w:val="22"/>
        </w:rPr>
        <w:t>Fonte: Controle do Movimento</w:t>
      </w:r>
      <w:r w:rsidR="00C4599F" w:rsidRPr="007F208F">
        <w:rPr>
          <w:rFonts w:cs="Arial"/>
          <w:iCs/>
          <w:sz w:val="22"/>
        </w:rPr>
        <w:t xml:space="preserve"> Judiciário CEJUSC – GUARUJÁ </w:t>
      </w:r>
      <w:r w:rsidRPr="007F208F">
        <w:rPr>
          <w:rFonts w:cs="Arial"/>
          <w:iCs/>
          <w:sz w:val="22"/>
        </w:rPr>
        <w:t>de Janeiro</w:t>
      </w:r>
      <w:r w:rsidR="00C4599F" w:rsidRPr="007F208F">
        <w:rPr>
          <w:rFonts w:cs="Arial"/>
          <w:iCs/>
          <w:sz w:val="22"/>
        </w:rPr>
        <w:t>/</w:t>
      </w:r>
      <w:r w:rsidRPr="007F208F">
        <w:rPr>
          <w:rFonts w:cs="Arial"/>
          <w:iCs/>
          <w:sz w:val="22"/>
        </w:rPr>
        <w:t>2014 a Abril</w:t>
      </w:r>
      <w:r w:rsidR="00C4599F" w:rsidRPr="007F208F">
        <w:rPr>
          <w:rFonts w:cs="Arial"/>
          <w:iCs/>
          <w:sz w:val="22"/>
        </w:rPr>
        <w:t>/</w:t>
      </w:r>
      <w:r w:rsidRPr="007F208F">
        <w:rPr>
          <w:rFonts w:cs="Arial"/>
          <w:iCs/>
          <w:sz w:val="22"/>
        </w:rPr>
        <w:t>2015.</w:t>
      </w:r>
    </w:p>
    <w:p w:rsidR="00681DBF" w:rsidRPr="007F208F" w:rsidRDefault="00AF7C94" w:rsidP="007F208F">
      <w:pPr>
        <w:spacing w:after="0" w:line="240" w:lineRule="auto"/>
        <w:ind w:firstLine="709"/>
        <w:jc w:val="both"/>
        <w:rPr>
          <w:rFonts w:cs="Arial"/>
          <w:sz w:val="22"/>
        </w:rPr>
      </w:pPr>
      <w:r w:rsidRPr="007F208F">
        <w:rPr>
          <w:rFonts w:cs="Arial"/>
          <w:sz w:val="22"/>
        </w:rPr>
        <w:lastRenderedPageBreak/>
        <w:t>Portanto</w:t>
      </w:r>
      <w:r w:rsidR="00C4599F" w:rsidRPr="007F208F">
        <w:rPr>
          <w:rFonts w:cs="Arial"/>
          <w:sz w:val="22"/>
        </w:rPr>
        <w:t>,</w:t>
      </w:r>
      <w:r w:rsidRPr="007F208F">
        <w:rPr>
          <w:rFonts w:cs="Arial"/>
          <w:sz w:val="22"/>
        </w:rPr>
        <w:t xml:space="preserve"> a </w:t>
      </w:r>
      <w:r w:rsidR="00681DBF" w:rsidRPr="007F208F">
        <w:rPr>
          <w:rFonts w:cs="Arial"/>
          <w:sz w:val="22"/>
        </w:rPr>
        <w:t xml:space="preserve">mediação pré-processual é </w:t>
      </w:r>
      <w:r w:rsidRPr="007F208F">
        <w:rPr>
          <w:rFonts w:cs="Arial"/>
          <w:sz w:val="22"/>
        </w:rPr>
        <w:t>desprovida de rituais,</w:t>
      </w:r>
      <w:r w:rsidR="00681DBF" w:rsidRPr="007F208F">
        <w:rPr>
          <w:rFonts w:cs="Arial"/>
          <w:sz w:val="22"/>
        </w:rPr>
        <w:t xml:space="preserve"> prima pela celeridade, busca o acordo e a resolução do conflito em toda a sua profundidade é mais do que vencer ou perder, </w:t>
      </w:r>
      <w:r w:rsidR="002A35B4" w:rsidRPr="007F208F">
        <w:rPr>
          <w:rFonts w:cs="Arial"/>
          <w:sz w:val="22"/>
        </w:rPr>
        <w:t>substitui</w:t>
      </w:r>
      <w:r w:rsidR="00681DBF" w:rsidRPr="007F208F">
        <w:rPr>
          <w:rFonts w:cs="Arial"/>
          <w:sz w:val="22"/>
        </w:rPr>
        <w:t xml:space="preserve"> o confronto pela harmonia e pelo consenso, a guerra pela paz (e não apenas a pacificação momentânea), educando os contendedores a resolver seus próprios problemas baseado no diálogo e respeito ao outro.  (PAUMGARTTEN, 2015, </w:t>
      </w:r>
      <w:r w:rsidR="00C4599F" w:rsidRPr="007F208F">
        <w:rPr>
          <w:rFonts w:cs="Arial"/>
          <w:sz w:val="22"/>
        </w:rPr>
        <w:t>p</w:t>
      </w:r>
      <w:r w:rsidR="00681DBF" w:rsidRPr="007F208F">
        <w:rPr>
          <w:rFonts w:cs="Arial"/>
          <w:sz w:val="22"/>
        </w:rPr>
        <w:t>p. 478,479).</w:t>
      </w:r>
    </w:p>
    <w:p w:rsidR="00895DB4" w:rsidRDefault="00895DB4" w:rsidP="007F208F">
      <w:pPr>
        <w:pStyle w:val="Ttulo2"/>
        <w:spacing w:before="0" w:line="240" w:lineRule="auto"/>
        <w:jc w:val="both"/>
        <w:rPr>
          <w:rFonts w:ascii="Arial" w:hAnsi="Arial" w:cs="Arial"/>
          <w:b/>
          <w:sz w:val="22"/>
          <w:szCs w:val="22"/>
        </w:rPr>
      </w:pPr>
      <w:bookmarkStart w:id="10" w:name="_Toc454639937"/>
    </w:p>
    <w:p w:rsidR="00F62FB9" w:rsidRPr="007F208F" w:rsidRDefault="00895DB4" w:rsidP="007F208F">
      <w:pPr>
        <w:pStyle w:val="Ttulo2"/>
        <w:spacing w:before="0" w:line="240" w:lineRule="auto"/>
        <w:jc w:val="both"/>
        <w:rPr>
          <w:rFonts w:ascii="Arial" w:hAnsi="Arial" w:cs="Arial"/>
          <w:b/>
          <w:sz w:val="22"/>
          <w:szCs w:val="22"/>
        </w:rPr>
      </w:pPr>
      <w:r>
        <w:rPr>
          <w:rFonts w:ascii="Arial" w:hAnsi="Arial" w:cs="Arial"/>
          <w:b/>
          <w:sz w:val="22"/>
          <w:szCs w:val="22"/>
        </w:rPr>
        <w:t>11.</w:t>
      </w:r>
      <w:r w:rsidR="00C4599F" w:rsidRPr="007F208F">
        <w:rPr>
          <w:rFonts w:ascii="Arial" w:hAnsi="Arial" w:cs="Arial"/>
          <w:b/>
          <w:sz w:val="22"/>
          <w:szCs w:val="22"/>
        </w:rPr>
        <w:t xml:space="preserve"> </w:t>
      </w:r>
      <w:r w:rsidR="003764B4" w:rsidRPr="007F208F">
        <w:rPr>
          <w:rFonts w:ascii="Arial" w:hAnsi="Arial" w:cs="Arial"/>
          <w:b/>
          <w:sz w:val="22"/>
          <w:szCs w:val="22"/>
        </w:rPr>
        <w:t xml:space="preserve">A </w:t>
      </w:r>
      <w:r w:rsidR="00C4599F" w:rsidRPr="007F208F">
        <w:rPr>
          <w:rFonts w:ascii="Arial" w:hAnsi="Arial" w:cs="Arial"/>
          <w:b/>
          <w:sz w:val="22"/>
          <w:szCs w:val="22"/>
        </w:rPr>
        <w:t>mediação pré-processual e a celeridade</w:t>
      </w:r>
      <w:bookmarkEnd w:id="10"/>
      <w:r w:rsidR="00C4599F" w:rsidRPr="007F208F">
        <w:rPr>
          <w:rFonts w:ascii="Arial" w:hAnsi="Arial" w:cs="Arial"/>
          <w:b/>
          <w:sz w:val="22"/>
          <w:szCs w:val="22"/>
        </w:rPr>
        <w:t>.</w:t>
      </w:r>
    </w:p>
    <w:p w:rsidR="00D573D9" w:rsidRPr="007F208F" w:rsidRDefault="00D573D9" w:rsidP="007F208F">
      <w:pPr>
        <w:spacing w:after="0" w:line="240" w:lineRule="auto"/>
        <w:ind w:firstLine="709"/>
        <w:jc w:val="both"/>
        <w:rPr>
          <w:rFonts w:cs="Arial"/>
          <w:sz w:val="22"/>
        </w:rPr>
      </w:pPr>
      <w:r w:rsidRPr="007F208F">
        <w:rPr>
          <w:rFonts w:cs="Arial"/>
          <w:sz w:val="22"/>
        </w:rPr>
        <w:t xml:space="preserve">Os atendimentos </w:t>
      </w:r>
      <w:r w:rsidR="00E6186D" w:rsidRPr="007F208F">
        <w:rPr>
          <w:rFonts w:cs="Arial"/>
          <w:sz w:val="22"/>
        </w:rPr>
        <w:t xml:space="preserve">realizados </w:t>
      </w:r>
      <w:r w:rsidRPr="007F208F">
        <w:rPr>
          <w:rFonts w:cs="Arial"/>
          <w:sz w:val="22"/>
        </w:rPr>
        <w:t xml:space="preserve">as partes no Centro de Solução de Conflitos e Cidadania do Guarujá é altamente </w:t>
      </w:r>
      <w:r w:rsidR="00E6186D" w:rsidRPr="007F208F">
        <w:rPr>
          <w:rFonts w:cs="Arial"/>
          <w:sz w:val="22"/>
        </w:rPr>
        <w:t>céleres</w:t>
      </w:r>
      <w:r w:rsidRPr="007F208F">
        <w:rPr>
          <w:rFonts w:cs="Arial"/>
          <w:sz w:val="22"/>
        </w:rPr>
        <w:t>.</w:t>
      </w:r>
    </w:p>
    <w:p w:rsidR="00D573D9" w:rsidRPr="007F208F" w:rsidRDefault="00D573D9" w:rsidP="007F208F">
      <w:pPr>
        <w:spacing w:after="0" w:line="240" w:lineRule="auto"/>
        <w:ind w:firstLine="709"/>
        <w:jc w:val="both"/>
        <w:rPr>
          <w:rFonts w:cs="Arial"/>
          <w:sz w:val="22"/>
        </w:rPr>
      </w:pPr>
      <w:r w:rsidRPr="007F208F">
        <w:rPr>
          <w:rFonts w:cs="Arial"/>
          <w:sz w:val="22"/>
        </w:rPr>
        <w:t>Inicialmente as partes procuram a Defensoria Pública instalada na comarca, e já neste atendimento são orientados dos benefícios que a mediação pré-processual traz, além de serem gratuitos os serviços prestados pelo CEJUSC, as partes obtêm a solução da controvérsia em dois meses, sem custas nem mesmo com cópias, pois toda a documentação necessária para a realização da sessão é digitalizada não necessita</w:t>
      </w:r>
      <w:r w:rsidR="00E6186D" w:rsidRPr="007F208F">
        <w:rPr>
          <w:rFonts w:cs="Arial"/>
          <w:sz w:val="22"/>
        </w:rPr>
        <w:t>n</w:t>
      </w:r>
      <w:r w:rsidRPr="007F208F">
        <w:rPr>
          <w:rFonts w:cs="Arial"/>
          <w:sz w:val="22"/>
        </w:rPr>
        <w:t xml:space="preserve">do </w:t>
      </w:r>
      <w:r w:rsidR="00F33008" w:rsidRPr="007F208F">
        <w:rPr>
          <w:rFonts w:cs="Arial"/>
          <w:sz w:val="22"/>
        </w:rPr>
        <w:t xml:space="preserve">de </w:t>
      </w:r>
      <w:r w:rsidRPr="007F208F">
        <w:rPr>
          <w:rFonts w:cs="Arial"/>
          <w:sz w:val="22"/>
        </w:rPr>
        <w:t>papel.</w:t>
      </w:r>
    </w:p>
    <w:p w:rsidR="00F91934" w:rsidRPr="007F208F" w:rsidRDefault="00F91934" w:rsidP="007F208F">
      <w:pPr>
        <w:spacing w:after="0" w:line="240" w:lineRule="auto"/>
        <w:ind w:firstLine="709"/>
        <w:jc w:val="both"/>
        <w:rPr>
          <w:rFonts w:cs="Arial"/>
          <w:sz w:val="22"/>
        </w:rPr>
      </w:pPr>
      <w:r w:rsidRPr="007F208F">
        <w:rPr>
          <w:rFonts w:cs="Arial"/>
          <w:sz w:val="22"/>
        </w:rPr>
        <w:t>Outra peculiaridade que esse método apresenta</w:t>
      </w:r>
      <w:r w:rsidR="00F33008" w:rsidRPr="007F208F">
        <w:rPr>
          <w:rFonts w:cs="Arial"/>
          <w:sz w:val="22"/>
        </w:rPr>
        <w:t xml:space="preserve"> que</w:t>
      </w:r>
      <w:r w:rsidRPr="007F208F">
        <w:rPr>
          <w:rFonts w:cs="Arial"/>
          <w:sz w:val="22"/>
        </w:rPr>
        <w:t xml:space="preserve"> proporciona maior celeridade</w:t>
      </w:r>
      <w:r w:rsidR="00F33008" w:rsidRPr="007F208F">
        <w:rPr>
          <w:rFonts w:cs="Arial"/>
          <w:sz w:val="22"/>
        </w:rPr>
        <w:t xml:space="preserve"> </w:t>
      </w:r>
      <w:r w:rsidRPr="007F208F">
        <w:rPr>
          <w:rFonts w:cs="Arial"/>
          <w:sz w:val="22"/>
        </w:rPr>
        <w:t xml:space="preserve">é a </w:t>
      </w:r>
      <w:r w:rsidR="006734FE" w:rsidRPr="007F208F">
        <w:rPr>
          <w:rFonts w:cs="Arial"/>
          <w:sz w:val="22"/>
        </w:rPr>
        <w:t>des</w:t>
      </w:r>
      <w:r w:rsidRPr="007F208F">
        <w:rPr>
          <w:rFonts w:cs="Arial"/>
          <w:sz w:val="22"/>
        </w:rPr>
        <w:t xml:space="preserve">necessidade de se </w:t>
      </w:r>
      <w:r w:rsidR="006734FE" w:rsidRPr="007F208F">
        <w:rPr>
          <w:rFonts w:cs="Arial"/>
          <w:sz w:val="22"/>
        </w:rPr>
        <w:t>realizar</w:t>
      </w:r>
      <w:r w:rsidRPr="007F208F">
        <w:rPr>
          <w:rFonts w:cs="Arial"/>
          <w:sz w:val="22"/>
        </w:rPr>
        <w:t xml:space="preserve"> a intimação da </w:t>
      </w:r>
      <w:r w:rsidR="00F33008" w:rsidRPr="007F208F">
        <w:rPr>
          <w:rFonts w:cs="Arial"/>
          <w:sz w:val="22"/>
        </w:rPr>
        <w:t xml:space="preserve">outra </w:t>
      </w:r>
      <w:r w:rsidRPr="007F208F">
        <w:rPr>
          <w:rFonts w:cs="Arial"/>
          <w:sz w:val="22"/>
        </w:rPr>
        <w:t xml:space="preserve">parte por meio de oficial de justiça ou pelos correios, de modo que a própria parte que procura o setor realiza a entrega da carta convite, convidando a outra parte a comparecer a sessão pré-processual. </w:t>
      </w:r>
    </w:p>
    <w:p w:rsidR="00E6186D" w:rsidRPr="007F208F" w:rsidRDefault="00E6186D" w:rsidP="007F208F">
      <w:pPr>
        <w:spacing w:after="0" w:line="240" w:lineRule="auto"/>
        <w:ind w:firstLine="709"/>
        <w:jc w:val="both"/>
        <w:rPr>
          <w:rFonts w:cs="Arial"/>
          <w:sz w:val="22"/>
        </w:rPr>
      </w:pPr>
      <w:r w:rsidRPr="007F208F">
        <w:rPr>
          <w:rFonts w:cs="Arial"/>
          <w:sz w:val="22"/>
        </w:rPr>
        <w:t>Em contrapartida todo o trâmite da mediação processual leva de seis a sete meses.</w:t>
      </w:r>
    </w:p>
    <w:p w:rsidR="00F91934" w:rsidRPr="007F208F" w:rsidRDefault="00E6186D" w:rsidP="007F208F">
      <w:pPr>
        <w:spacing w:after="0" w:line="240" w:lineRule="auto"/>
        <w:ind w:firstLine="709"/>
        <w:jc w:val="both"/>
        <w:rPr>
          <w:rFonts w:cs="Arial"/>
          <w:sz w:val="22"/>
        </w:rPr>
      </w:pPr>
      <w:r w:rsidRPr="007F208F">
        <w:rPr>
          <w:rFonts w:cs="Arial"/>
          <w:sz w:val="22"/>
        </w:rPr>
        <w:t xml:space="preserve">Ao chegarem ao CEJUSC </w:t>
      </w:r>
      <w:r w:rsidR="00F91934" w:rsidRPr="007F208F">
        <w:rPr>
          <w:rFonts w:cs="Arial"/>
          <w:sz w:val="22"/>
        </w:rPr>
        <w:t>é</w:t>
      </w:r>
      <w:r w:rsidRPr="007F208F">
        <w:rPr>
          <w:rFonts w:cs="Arial"/>
          <w:sz w:val="22"/>
        </w:rPr>
        <w:t xml:space="preserve"> realizado o atendimento</w:t>
      </w:r>
      <w:r w:rsidR="00F91934" w:rsidRPr="007F208F">
        <w:rPr>
          <w:rFonts w:cs="Arial"/>
          <w:sz w:val="22"/>
        </w:rPr>
        <w:t>,</w:t>
      </w:r>
      <w:r w:rsidRPr="007F208F">
        <w:rPr>
          <w:rFonts w:cs="Arial"/>
          <w:sz w:val="22"/>
        </w:rPr>
        <w:t xml:space="preserve"> sendo possível a mediação pré-processual, ou seja, se ambas as partes estiverem dispostas a dialogarem em relação ao conflito, é marcada a sessão de mediação pré-processual para o próximo mês subsequente.</w:t>
      </w:r>
      <w:r w:rsidR="00F91934" w:rsidRPr="007F208F">
        <w:rPr>
          <w:rFonts w:cs="Arial"/>
          <w:sz w:val="22"/>
        </w:rPr>
        <w:t xml:space="preserve"> Na mediação processual esse intervalo pode durar de 3 a 4 meses para apenas designar a primeira audiência de mediação.</w:t>
      </w:r>
    </w:p>
    <w:p w:rsidR="00F91934" w:rsidRPr="007F208F" w:rsidRDefault="00F91934" w:rsidP="007F208F">
      <w:pPr>
        <w:spacing w:after="0" w:line="240" w:lineRule="auto"/>
        <w:ind w:firstLine="709"/>
        <w:jc w:val="both"/>
        <w:rPr>
          <w:rFonts w:cs="Arial"/>
          <w:sz w:val="22"/>
        </w:rPr>
      </w:pPr>
      <w:r w:rsidRPr="007F208F">
        <w:rPr>
          <w:rFonts w:cs="Arial"/>
          <w:sz w:val="22"/>
        </w:rPr>
        <w:t>Sendo frutífera a sessão de mediação pré-processual, dentro de um prazo trinta</w:t>
      </w:r>
      <w:r w:rsidR="00052300" w:rsidRPr="007F208F">
        <w:rPr>
          <w:rFonts w:cs="Arial"/>
          <w:sz w:val="22"/>
        </w:rPr>
        <w:t xml:space="preserve"> dias o acordo será homologado e disponibilizado para que as partes o retirem. Em sendo divórcio o próprio setor do CEJUSC encaminha ao cartório de Registro Civil, desde que dentro da comarca</w:t>
      </w:r>
      <w:r w:rsidR="006B23CE" w:rsidRPr="007F208F">
        <w:rPr>
          <w:rFonts w:cs="Arial"/>
          <w:sz w:val="22"/>
        </w:rPr>
        <w:t xml:space="preserve"> do Guarujá</w:t>
      </w:r>
      <w:r w:rsidR="00052300" w:rsidRPr="007F208F">
        <w:rPr>
          <w:rFonts w:cs="Arial"/>
          <w:sz w:val="22"/>
        </w:rPr>
        <w:t>, o mandado de averbação para realizar as devidas anotações no a</w:t>
      </w:r>
      <w:r w:rsidR="006B23CE" w:rsidRPr="007F208F">
        <w:rPr>
          <w:rFonts w:cs="Arial"/>
          <w:sz w:val="22"/>
        </w:rPr>
        <w:t>ss</w:t>
      </w:r>
      <w:r w:rsidR="00052300" w:rsidRPr="007F208F">
        <w:rPr>
          <w:rFonts w:cs="Arial"/>
          <w:sz w:val="22"/>
        </w:rPr>
        <w:t xml:space="preserve">ento civil da pessoa física. </w:t>
      </w:r>
    </w:p>
    <w:p w:rsidR="00F62FB9" w:rsidRPr="007F208F" w:rsidRDefault="00052300" w:rsidP="007F208F">
      <w:pPr>
        <w:spacing w:after="0" w:line="240" w:lineRule="auto"/>
        <w:ind w:firstLine="709"/>
        <w:jc w:val="both"/>
        <w:rPr>
          <w:rFonts w:cs="Arial"/>
          <w:sz w:val="22"/>
        </w:rPr>
      </w:pPr>
      <w:r w:rsidRPr="007F208F">
        <w:rPr>
          <w:rFonts w:cs="Arial"/>
          <w:sz w:val="22"/>
        </w:rPr>
        <w:t xml:space="preserve">Contudo, a mediação processual </w:t>
      </w:r>
      <w:r w:rsidR="00747556" w:rsidRPr="007F208F">
        <w:rPr>
          <w:rFonts w:cs="Arial"/>
          <w:sz w:val="22"/>
        </w:rPr>
        <w:t>após a homologação, mesmo sendo acordo aguarda-se o trânsito em ju</w:t>
      </w:r>
      <w:r w:rsidR="00172D2F" w:rsidRPr="007F208F">
        <w:rPr>
          <w:rFonts w:cs="Arial"/>
          <w:sz w:val="22"/>
        </w:rPr>
        <w:t>lgado da sentença homologatória pelo</w:t>
      </w:r>
      <w:r w:rsidR="00747556" w:rsidRPr="007F208F">
        <w:rPr>
          <w:rFonts w:cs="Arial"/>
          <w:sz w:val="22"/>
        </w:rPr>
        <w:t xml:space="preserve"> prazo de trinta dias, além do tempo em que a serventia do cartório leva para cumprir a sentença que</w:t>
      </w:r>
      <w:r w:rsidR="006B23CE" w:rsidRPr="007F208F">
        <w:rPr>
          <w:rFonts w:cs="Arial"/>
          <w:sz w:val="22"/>
        </w:rPr>
        <w:t>,</w:t>
      </w:r>
      <w:r w:rsidR="00747556" w:rsidRPr="007F208F">
        <w:rPr>
          <w:rFonts w:cs="Arial"/>
          <w:sz w:val="22"/>
        </w:rPr>
        <w:t xml:space="preserve"> na sua </w:t>
      </w:r>
      <w:r w:rsidR="00172D2F" w:rsidRPr="007F208F">
        <w:rPr>
          <w:rFonts w:cs="Arial"/>
          <w:sz w:val="22"/>
        </w:rPr>
        <w:t xml:space="preserve">maioria </w:t>
      </w:r>
      <w:r w:rsidR="006B23CE" w:rsidRPr="007F208F">
        <w:rPr>
          <w:rFonts w:cs="Arial"/>
          <w:sz w:val="22"/>
        </w:rPr>
        <w:t xml:space="preserve">é a expedição de </w:t>
      </w:r>
      <w:r w:rsidR="00747556" w:rsidRPr="007F208F">
        <w:rPr>
          <w:rFonts w:cs="Arial"/>
          <w:sz w:val="22"/>
        </w:rPr>
        <w:t xml:space="preserve">ofícios, </w:t>
      </w:r>
      <w:r w:rsidR="00172D2F" w:rsidRPr="007F208F">
        <w:rPr>
          <w:rFonts w:cs="Arial"/>
          <w:sz w:val="22"/>
        </w:rPr>
        <w:t xml:space="preserve">lavraturas de </w:t>
      </w:r>
      <w:r w:rsidR="00747556" w:rsidRPr="007F208F">
        <w:rPr>
          <w:rFonts w:cs="Arial"/>
          <w:sz w:val="22"/>
        </w:rPr>
        <w:t xml:space="preserve">mandados de averbação etc. </w:t>
      </w:r>
    </w:p>
    <w:p w:rsidR="006E098A" w:rsidRPr="007F208F" w:rsidRDefault="00172D2F" w:rsidP="007F208F">
      <w:pPr>
        <w:spacing w:after="0" w:line="240" w:lineRule="auto"/>
        <w:ind w:firstLine="709"/>
        <w:jc w:val="both"/>
        <w:rPr>
          <w:rFonts w:cs="Arial"/>
          <w:sz w:val="22"/>
        </w:rPr>
      </w:pPr>
      <w:r w:rsidRPr="007F208F">
        <w:rPr>
          <w:rFonts w:cs="Arial"/>
          <w:sz w:val="22"/>
        </w:rPr>
        <w:t xml:space="preserve">Portanto, a mediação pré-processual na área da família tem-se mostrado </w:t>
      </w:r>
      <w:r w:rsidR="006E098A" w:rsidRPr="007F208F">
        <w:rPr>
          <w:rFonts w:cs="Arial"/>
          <w:sz w:val="22"/>
        </w:rPr>
        <w:t xml:space="preserve">altamente célere, sob o ponto de vista do processo judicial que além de ser moroso é oneroso, exceto </w:t>
      </w:r>
      <w:r w:rsidR="006B23CE" w:rsidRPr="007F208F">
        <w:rPr>
          <w:rFonts w:cs="Arial"/>
          <w:sz w:val="22"/>
        </w:rPr>
        <w:t>a</w:t>
      </w:r>
      <w:r w:rsidR="006E098A" w:rsidRPr="007F208F">
        <w:rPr>
          <w:rFonts w:cs="Arial"/>
          <w:sz w:val="22"/>
        </w:rPr>
        <w:t xml:space="preserve"> aqueles que se beneficiam da justiça gratuita, caso contrário devem arcar com </w:t>
      </w:r>
      <w:proofErr w:type="gramStart"/>
      <w:r w:rsidR="006E098A" w:rsidRPr="007F208F">
        <w:rPr>
          <w:rFonts w:cs="Arial"/>
          <w:sz w:val="22"/>
        </w:rPr>
        <w:t>as custas</w:t>
      </w:r>
      <w:proofErr w:type="gramEnd"/>
      <w:r w:rsidR="006E098A" w:rsidRPr="007F208F">
        <w:rPr>
          <w:rFonts w:cs="Arial"/>
          <w:sz w:val="22"/>
        </w:rPr>
        <w:t xml:space="preserve"> processuais, comparecer ao fórum por algumas vezes e ter a paciência de ver o processo se findar. </w:t>
      </w:r>
    </w:p>
    <w:p w:rsidR="00897822" w:rsidRPr="007F208F" w:rsidRDefault="00897822" w:rsidP="007F208F">
      <w:pPr>
        <w:pStyle w:val="Ttulo1"/>
        <w:spacing w:before="0" w:after="0" w:line="240" w:lineRule="auto"/>
        <w:jc w:val="both"/>
        <w:rPr>
          <w:rFonts w:ascii="Arial" w:hAnsi="Arial" w:cs="Arial"/>
          <w:sz w:val="22"/>
          <w:szCs w:val="22"/>
        </w:rPr>
      </w:pPr>
      <w:bookmarkStart w:id="11" w:name="_Toc453082293"/>
    </w:p>
    <w:p w:rsidR="00C92D2B" w:rsidRPr="007F208F" w:rsidRDefault="00895DB4" w:rsidP="007F208F">
      <w:pPr>
        <w:pStyle w:val="Ttulo1"/>
        <w:spacing w:before="0" w:after="0" w:line="240" w:lineRule="auto"/>
        <w:jc w:val="both"/>
        <w:rPr>
          <w:rFonts w:ascii="Arial" w:hAnsi="Arial" w:cs="Arial"/>
          <w:sz w:val="22"/>
          <w:szCs w:val="22"/>
        </w:rPr>
      </w:pPr>
      <w:r>
        <w:rPr>
          <w:rFonts w:ascii="Arial" w:hAnsi="Arial" w:cs="Arial"/>
          <w:sz w:val="22"/>
          <w:szCs w:val="22"/>
        </w:rPr>
        <w:t>12.</w:t>
      </w:r>
      <w:r w:rsidR="00C4599F" w:rsidRPr="007F208F">
        <w:rPr>
          <w:rFonts w:ascii="Arial" w:hAnsi="Arial" w:cs="Arial"/>
          <w:sz w:val="22"/>
          <w:szCs w:val="22"/>
        </w:rPr>
        <w:t xml:space="preserve"> Conclusão</w:t>
      </w:r>
      <w:bookmarkEnd w:id="11"/>
      <w:r w:rsidR="00C4599F" w:rsidRPr="007F208F">
        <w:rPr>
          <w:rFonts w:ascii="Arial" w:hAnsi="Arial" w:cs="Arial"/>
          <w:sz w:val="22"/>
          <w:szCs w:val="22"/>
        </w:rPr>
        <w:t>.</w:t>
      </w:r>
    </w:p>
    <w:p w:rsidR="00C92D2B" w:rsidRPr="007F208F" w:rsidRDefault="00C4599F" w:rsidP="007F208F">
      <w:pPr>
        <w:tabs>
          <w:tab w:val="left" w:pos="851"/>
        </w:tabs>
        <w:spacing w:after="0" w:line="240" w:lineRule="auto"/>
        <w:ind w:firstLine="709"/>
        <w:jc w:val="both"/>
        <w:rPr>
          <w:rFonts w:cs="Arial"/>
          <w:sz w:val="22"/>
        </w:rPr>
      </w:pPr>
      <w:r w:rsidRPr="007F208F">
        <w:rPr>
          <w:rFonts w:cs="Arial"/>
          <w:sz w:val="22"/>
        </w:rPr>
        <w:t>O presente texto</w:t>
      </w:r>
      <w:r w:rsidR="00C92D2B" w:rsidRPr="007F208F">
        <w:rPr>
          <w:rFonts w:cs="Arial"/>
          <w:sz w:val="22"/>
        </w:rPr>
        <w:t xml:space="preserve"> abordou o instituto da mediação e seus desdobramentos, sendo necessário observar sua origem e a forma como ela surgiu no ordenamento brasileiro.</w:t>
      </w:r>
    </w:p>
    <w:p w:rsidR="00C92D2B" w:rsidRPr="007F208F" w:rsidRDefault="00C4599F" w:rsidP="007F208F">
      <w:pPr>
        <w:tabs>
          <w:tab w:val="left" w:pos="851"/>
        </w:tabs>
        <w:spacing w:after="0" w:line="240" w:lineRule="auto"/>
        <w:ind w:firstLine="709"/>
        <w:jc w:val="both"/>
        <w:rPr>
          <w:rFonts w:cs="Arial"/>
          <w:sz w:val="22"/>
        </w:rPr>
      </w:pPr>
      <w:r w:rsidRPr="007F208F">
        <w:rPr>
          <w:rFonts w:cs="Arial"/>
          <w:sz w:val="22"/>
        </w:rPr>
        <w:t>Concluiu-se</w:t>
      </w:r>
      <w:r w:rsidR="00C92D2B" w:rsidRPr="007F208F">
        <w:rPr>
          <w:rFonts w:cs="Arial"/>
          <w:sz w:val="22"/>
        </w:rPr>
        <w:t xml:space="preserve"> que a terminologia mais adequada para os meios de solução de conflitos consensuais é chama-los de “equivalentes jurisdicionais”, por conta das críticas realizadas as terminologias “adequado” e “alternativo”, que sugeririam, no primeiro caso, por exemplo, que a resolução dos conflitos por meio do poder judiciário é inadequada, já que a contrário senso, por meio da mediação, o conflito é solucionado de forma “adequada”.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ab/>
        <w:t xml:space="preserve">Dentre os equivalentes jurisdicionais, há a mediação, conceituada como um meio que permite a intermediação de um terceiro, a fim de facilitar tão somente o diálogo </w:t>
      </w:r>
      <w:r w:rsidRPr="007F208F">
        <w:rPr>
          <w:rFonts w:cs="Arial"/>
          <w:sz w:val="22"/>
        </w:rPr>
        <w:lastRenderedPageBreak/>
        <w:t>entre os litigantes, sem, contudo, uma forte intervenção quanto às propostas conciliatórias, objetivando auxiliar as partes para que elas por si próprias cheguem à solução consensual do conflito e a restabelecem o diálogo.</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ab/>
        <w:t xml:space="preserve">A mediação, neste </w:t>
      </w:r>
      <w:r w:rsidR="00C4599F" w:rsidRPr="007F208F">
        <w:rPr>
          <w:rFonts w:cs="Arial"/>
          <w:i/>
          <w:sz w:val="22"/>
        </w:rPr>
        <w:t>paper</w:t>
      </w:r>
      <w:r w:rsidRPr="007F208F">
        <w:rPr>
          <w:rFonts w:cs="Arial"/>
          <w:sz w:val="22"/>
        </w:rPr>
        <w:t xml:space="preserve">, foi abordada sob a seara familiar, e se mostrou eficaz para promover a solução dos conflitos neste campo, pois ela devolve as partes e preparam as mesmas para o protagonismo de suas vidas, conscientizando-as </w:t>
      </w:r>
      <w:proofErr w:type="gramStart"/>
      <w:r w:rsidRPr="007F208F">
        <w:rPr>
          <w:rFonts w:cs="Arial"/>
          <w:sz w:val="22"/>
        </w:rPr>
        <w:t>que que</w:t>
      </w:r>
      <w:proofErr w:type="gramEnd"/>
      <w:r w:rsidRPr="007F208F">
        <w:rPr>
          <w:rFonts w:cs="Arial"/>
          <w:sz w:val="22"/>
        </w:rPr>
        <w:t xml:space="preserve"> a decisão de um magistrado não é a melhor solução para seus interesses.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 xml:space="preserve">Isto porque, nas relações de família os laços </w:t>
      </w:r>
      <w:proofErr w:type="gramStart"/>
      <w:r w:rsidRPr="007F208F">
        <w:rPr>
          <w:rFonts w:cs="Arial"/>
          <w:sz w:val="22"/>
        </w:rPr>
        <w:t>demoram para</w:t>
      </w:r>
      <w:proofErr w:type="gramEnd"/>
      <w:r w:rsidRPr="007F208F">
        <w:rPr>
          <w:rFonts w:cs="Arial"/>
          <w:sz w:val="22"/>
        </w:rPr>
        <w:t xml:space="preserve"> se romper, como nos casos de divórcio sem partilha, em que as partes ainda terão assuntos para tratarem ao longo da vida, ou nos casos de oferta, fixação ou revisão de alimentos, em que as partes mantém o vínculo de continuidade, de modo que se o litigio for solucionado no formato “ganha-ganha”, o vínculo será mantido de forma integra, sem potencializar os litígios e animosidades. O mesmo ocorre em relação aos casos relacionados ao exercício do direito de visitas. </w:t>
      </w:r>
    </w:p>
    <w:p w:rsidR="00C92D2B" w:rsidRPr="007F208F" w:rsidRDefault="00C92D2B" w:rsidP="007F208F">
      <w:pPr>
        <w:tabs>
          <w:tab w:val="left" w:pos="851"/>
        </w:tabs>
        <w:spacing w:after="0" w:line="240" w:lineRule="auto"/>
        <w:ind w:firstLine="709"/>
        <w:jc w:val="both"/>
        <w:rPr>
          <w:rFonts w:cs="Arial"/>
          <w:sz w:val="22"/>
        </w:rPr>
      </w:pPr>
      <w:r w:rsidRPr="007F208F">
        <w:rPr>
          <w:rFonts w:cs="Arial"/>
          <w:sz w:val="22"/>
        </w:rPr>
        <w:tab/>
        <w:t>Nest</w:t>
      </w:r>
      <w:r w:rsidR="00C4599F" w:rsidRPr="007F208F">
        <w:rPr>
          <w:rFonts w:cs="Arial"/>
          <w:sz w:val="22"/>
        </w:rPr>
        <w:t xml:space="preserve">e texto </w:t>
      </w:r>
      <w:r w:rsidRPr="007F208F">
        <w:rPr>
          <w:rFonts w:cs="Arial"/>
          <w:sz w:val="22"/>
        </w:rPr>
        <w:t>o recorte objetivo da</w:t>
      </w:r>
      <w:r w:rsidR="00C4599F" w:rsidRPr="007F208F">
        <w:rPr>
          <w:rFonts w:cs="Arial"/>
          <w:sz w:val="22"/>
        </w:rPr>
        <w:t>s</w:t>
      </w:r>
      <w:r w:rsidRPr="007F208F">
        <w:rPr>
          <w:rFonts w:cs="Arial"/>
          <w:sz w:val="22"/>
        </w:rPr>
        <w:t xml:space="preserve"> matérias foi feito em relação à fase pré-processual, de modo que a aplicabilidade e eficácia da mediação junto ao Poder Judiciário não </w:t>
      </w:r>
      <w:proofErr w:type="gramStart"/>
      <w:r w:rsidRPr="007F208F">
        <w:rPr>
          <w:rFonts w:cs="Arial"/>
          <w:sz w:val="22"/>
        </w:rPr>
        <w:t>foi analisada</w:t>
      </w:r>
      <w:proofErr w:type="gramEnd"/>
      <w:r w:rsidRPr="007F208F">
        <w:rPr>
          <w:rFonts w:cs="Arial"/>
          <w:sz w:val="22"/>
        </w:rPr>
        <w:t>. E, a junção da mediação e do direito de família à fase pré-processual, de acordo com a</w:t>
      </w:r>
      <w:r w:rsidR="00C4599F" w:rsidRPr="007F208F">
        <w:rPr>
          <w:rFonts w:cs="Arial"/>
          <w:sz w:val="22"/>
        </w:rPr>
        <w:t>s</w:t>
      </w:r>
      <w:r w:rsidRPr="007F208F">
        <w:rPr>
          <w:rFonts w:cs="Arial"/>
          <w:sz w:val="22"/>
        </w:rPr>
        <w:t xml:space="preserve"> pesquisas e os dados colhidos, demonstram ser a mediação nesta fase altamente eficaz e célere, sendo positiva não só pela diminuição da animosidade entre os litigantes que possuem vínculo de continuidade, mas também através dos índices de acordos demonstrados pelos </w:t>
      </w:r>
      <w:proofErr w:type="gramStart"/>
      <w:r w:rsidRPr="007F208F">
        <w:rPr>
          <w:rFonts w:cs="Arial"/>
          <w:sz w:val="22"/>
        </w:rPr>
        <w:t>gráficos explanadas</w:t>
      </w:r>
      <w:proofErr w:type="gramEnd"/>
      <w:r w:rsidRPr="007F208F">
        <w:rPr>
          <w:rFonts w:cs="Arial"/>
          <w:sz w:val="22"/>
        </w:rPr>
        <w:t xml:space="preserve"> e apresentados ao longo da pesquisa.</w:t>
      </w:r>
    </w:p>
    <w:p w:rsidR="00C4599F" w:rsidRPr="007F208F" w:rsidRDefault="00C92D2B" w:rsidP="007F208F">
      <w:pPr>
        <w:tabs>
          <w:tab w:val="left" w:pos="851"/>
        </w:tabs>
        <w:spacing w:after="0" w:line="240" w:lineRule="auto"/>
        <w:ind w:firstLine="709"/>
        <w:jc w:val="both"/>
        <w:rPr>
          <w:rFonts w:cs="Arial"/>
          <w:sz w:val="22"/>
        </w:rPr>
      </w:pPr>
      <w:r w:rsidRPr="007F208F">
        <w:rPr>
          <w:rFonts w:cs="Arial"/>
          <w:sz w:val="22"/>
        </w:rPr>
        <w:t xml:space="preserve">Em suma, seguindo à problemática proposta inicialmente, </w:t>
      </w:r>
      <w:r w:rsidR="00C4599F" w:rsidRPr="007F208F">
        <w:rPr>
          <w:rFonts w:cs="Arial"/>
          <w:sz w:val="22"/>
        </w:rPr>
        <w:t xml:space="preserve">conclui-se </w:t>
      </w:r>
      <w:r w:rsidRPr="007F208F">
        <w:rPr>
          <w:rFonts w:cs="Arial"/>
          <w:sz w:val="22"/>
        </w:rPr>
        <w:t xml:space="preserve">que a mediação é um meio de solução de conflitos, em crescente utilização, principalmente pelo enfoque que ganhou junto ao Novo Código de Processo Civil, que demanda uma mudança de padrões e paradigmas por parte dos operadores do direito, principalmente se aplicadas à seara do direito de família e na fase pré-processual, eis que seus resultados são positivos e alcançam o maior objetivo do Estado, que é a solução pacífica e no prazo razoável do litigio. </w:t>
      </w:r>
      <w:bookmarkStart w:id="12" w:name="_Toc453082294"/>
    </w:p>
    <w:p w:rsidR="00C4599F" w:rsidRPr="007F208F" w:rsidRDefault="00C4599F" w:rsidP="007F208F">
      <w:pPr>
        <w:tabs>
          <w:tab w:val="left" w:pos="851"/>
        </w:tabs>
        <w:spacing w:after="0" w:line="240" w:lineRule="auto"/>
        <w:jc w:val="both"/>
        <w:rPr>
          <w:rFonts w:cs="Arial"/>
          <w:sz w:val="22"/>
        </w:rPr>
      </w:pPr>
    </w:p>
    <w:p w:rsidR="00C92D2B" w:rsidRPr="007F208F" w:rsidRDefault="00895DB4" w:rsidP="007F208F">
      <w:pPr>
        <w:tabs>
          <w:tab w:val="left" w:pos="851"/>
        </w:tabs>
        <w:spacing w:after="0" w:line="240" w:lineRule="auto"/>
        <w:jc w:val="both"/>
        <w:rPr>
          <w:rFonts w:cs="Arial"/>
          <w:b/>
          <w:sz w:val="22"/>
        </w:rPr>
      </w:pPr>
      <w:r>
        <w:rPr>
          <w:rFonts w:cs="Arial"/>
          <w:b/>
          <w:sz w:val="22"/>
        </w:rPr>
        <w:t xml:space="preserve">13. </w:t>
      </w:r>
      <w:r w:rsidR="00C4599F" w:rsidRPr="007F208F">
        <w:rPr>
          <w:rFonts w:cs="Arial"/>
          <w:b/>
          <w:sz w:val="22"/>
        </w:rPr>
        <w:t>Referências</w:t>
      </w:r>
      <w:bookmarkEnd w:id="12"/>
      <w:r w:rsidR="00C4599F" w:rsidRPr="007F208F">
        <w:rPr>
          <w:rFonts w:cs="Arial"/>
          <w:b/>
          <w:sz w:val="22"/>
        </w:rPr>
        <w:t>.</w:t>
      </w:r>
    </w:p>
    <w:p w:rsidR="00895DB4" w:rsidRDefault="00895DB4" w:rsidP="007F208F">
      <w:pPr>
        <w:spacing w:after="0" w:line="240" w:lineRule="auto"/>
        <w:jc w:val="both"/>
        <w:rPr>
          <w:rFonts w:cs="Arial"/>
          <w:sz w:val="22"/>
        </w:rPr>
      </w:pP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BARBOSA, Águida Arruda - </w:t>
      </w:r>
      <w:r w:rsidRPr="00895DB4">
        <w:rPr>
          <w:rFonts w:cs="Arial"/>
          <w:b/>
          <w:sz w:val="21"/>
          <w:szCs w:val="21"/>
        </w:rPr>
        <w:t>Guarda Compartilhada E Mediação Familiar - Uma Parceria Necessária</w:t>
      </w:r>
      <w:r w:rsidRPr="00895DB4">
        <w:rPr>
          <w:rFonts w:cs="Arial"/>
          <w:sz w:val="21"/>
          <w:szCs w:val="21"/>
        </w:rPr>
        <w:t xml:space="preserve">, 2015. (http://www.fernandatartuce.com.br/wp-content/uploads/2016/01/Aguida-Arruda-Barbosa-Guarda-Compartilhada-e-media%C3%A7%C3%A3o-familiar-parceria.pdf– acessado em </w:t>
      </w:r>
      <w:proofErr w:type="spellStart"/>
      <w:r w:rsidRPr="00895DB4">
        <w:rPr>
          <w:rFonts w:cs="Arial"/>
          <w:sz w:val="21"/>
          <w:szCs w:val="21"/>
        </w:rPr>
        <w:t>mai</w:t>
      </w:r>
      <w:proofErr w:type="spellEnd"/>
      <w:r w:rsidRPr="00895DB4">
        <w:rPr>
          <w:rFonts w:cs="Arial"/>
          <w:sz w:val="21"/>
          <w:szCs w:val="21"/>
        </w:rPr>
        <w:t>/2016)</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BRASIL. Constituição 1824 </w:t>
      </w:r>
      <w:hyperlink r:id="rId20" w:history="1">
        <w:r w:rsidRPr="00895DB4">
          <w:rPr>
            <w:rStyle w:val="Hyperlink"/>
            <w:rFonts w:cs="Arial"/>
            <w:color w:val="auto"/>
            <w:sz w:val="21"/>
            <w:szCs w:val="21"/>
          </w:rPr>
          <w:t>http://www.planalto.gov.br/ccivil_03/Constituicao/Constituicao24.htm</w:t>
        </w:r>
      </w:hyperlink>
      <w:r w:rsidRPr="00895DB4">
        <w:rPr>
          <w:rFonts w:cs="Arial"/>
          <w:sz w:val="21"/>
          <w:szCs w:val="21"/>
        </w:rPr>
        <w:t xml:space="preserve"> (acesso em 03.03.2016)</w:t>
      </w:r>
    </w:p>
    <w:p w:rsidR="00C92D2B" w:rsidRPr="00895DB4" w:rsidRDefault="00C92D2B" w:rsidP="00895DB4">
      <w:pPr>
        <w:spacing w:before="60" w:after="0" w:line="240" w:lineRule="auto"/>
        <w:jc w:val="both"/>
        <w:rPr>
          <w:rFonts w:cs="Arial"/>
          <w:sz w:val="21"/>
          <w:szCs w:val="21"/>
        </w:rPr>
      </w:pPr>
      <w:r w:rsidRPr="00895DB4">
        <w:rPr>
          <w:rFonts w:cs="Arial"/>
          <w:sz w:val="21"/>
          <w:szCs w:val="21"/>
        </w:rPr>
        <w:t>BRASIL. Conselho Nacional de Justiça.  Resolução nº 125 de 29 de novembro de 2010. (</w:t>
      </w:r>
      <w:hyperlink r:id="rId21" w:history="1">
        <w:r w:rsidRPr="00895DB4">
          <w:rPr>
            <w:rStyle w:val="Hyperlink"/>
            <w:rFonts w:cs="Arial"/>
            <w:color w:val="auto"/>
            <w:sz w:val="21"/>
            <w:szCs w:val="21"/>
          </w:rPr>
          <w:t>http://www.cnj.jus.br/images/stories/docs_cnj/resolucao/arquivo_integral_republicacao_resolucao_n_125.pdf - acesso 10.10.2016</w:t>
        </w:r>
      </w:hyperlink>
      <w:r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BRASIL. Lei nº 13.140 de 26 de junho 201. </w:t>
      </w:r>
      <w:proofErr w:type="gramStart"/>
      <w:r w:rsidRPr="00895DB4">
        <w:rPr>
          <w:rFonts w:cs="Arial"/>
          <w:sz w:val="21"/>
          <w:szCs w:val="21"/>
        </w:rPr>
        <w:t>(</w:t>
      </w:r>
      <w:hyperlink r:id="rId22" w:history="1">
        <w:r w:rsidRPr="00895DB4">
          <w:rPr>
            <w:rStyle w:val="Hyperlink"/>
            <w:rFonts w:cs="Arial"/>
            <w:color w:val="auto"/>
            <w:sz w:val="21"/>
            <w:szCs w:val="21"/>
          </w:rPr>
          <w:t>http://www.planalto.gov.br/ccivil_03/_Ato2015-2018/2015/Lei/L13140.htm</w:t>
        </w:r>
      </w:hyperlink>
      <w:r w:rsidR="00D04494" w:rsidRPr="00895DB4">
        <w:rPr>
          <w:rStyle w:val="Hyperlink"/>
          <w:rFonts w:cs="Arial"/>
          <w:color w:val="auto"/>
          <w:sz w:val="21"/>
          <w:szCs w:val="21"/>
        </w:rPr>
        <w:t>.</w:t>
      </w:r>
      <w:proofErr w:type="gramEnd"/>
      <w:r w:rsidR="00D04494" w:rsidRPr="00895DB4">
        <w:rPr>
          <w:rFonts w:cs="Arial"/>
          <w:sz w:val="21"/>
          <w:szCs w:val="21"/>
        </w:rPr>
        <w:t xml:space="preserve"> </w:t>
      </w:r>
      <w:r w:rsidRPr="00895DB4">
        <w:rPr>
          <w:rFonts w:cs="Arial"/>
          <w:sz w:val="21"/>
          <w:szCs w:val="21"/>
        </w:rPr>
        <w:t>(</w:t>
      </w:r>
      <w:r w:rsidR="00D04494" w:rsidRPr="00895DB4">
        <w:rPr>
          <w:rFonts w:cs="Arial"/>
          <w:sz w:val="21"/>
          <w:szCs w:val="21"/>
        </w:rPr>
        <w:t>A</w:t>
      </w:r>
      <w:r w:rsidRPr="00895DB4">
        <w:rPr>
          <w:rFonts w:cs="Arial"/>
          <w:sz w:val="21"/>
          <w:szCs w:val="21"/>
        </w:rPr>
        <w:t>cesso em 22.05.2016)</w:t>
      </w:r>
      <w:r w:rsidR="00D04494"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b/>
          <w:sz w:val="21"/>
          <w:szCs w:val="21"/>
        </w:rPr>
        <w:t>Breves comentários ao Novo Código de Processo Civil</w:t>
      </w:r>
      <w:r w:rsidRPr="00895DB4">
        <w:rPr>
          <w:rFonts w:cs="Arial"/>
          <w:sz w:val="21"/>
          <w:szCs w:val="21"/>
        </w:rPr>
        <w:t xml:space="preserve">/ Teresa Arruda Alvin </w:t>
      </w:r>
      <w:proofErr w:type="spellStart"/>
      <w:r w:rsidRPr="00895DB4">
        <w:rPr>
          <w:rFonts w:cs="Arial"/>
          <w:sz w:val="21"/>
          <w:szCs w:val="21"/>
        </w:rPr>
        <w:t>Wambier</w:t>
      </w:r>
      <w:proofErr w:type="spellEnd"/>
      <w:r w:rsidRPr="00895DB4">
        <w:rPr>
          <w:rFonts w:cs="Arial"/>
          <w:sz w:val="21"/>
          <w:szCs w:val="21"/>
        </w:rPr>
        <w:t>... [e</w:t>
      </w:r>
      <w:r w:rsidR="00D04494" w:rsidRPr="00895DB4">
        <w:rPr>
          <w:rFonts w:cs="Arial"/>
          <w:sz w:val="21"/>
          <w:szCs w:val="21"/>
        </w:rPr>
        <w:t xml:space="preserve"> </w:t>
      </w:r>
      <w:r w:rsidRPr="00895DB4">
        <w:rPr>
          <w:rFonts w:cs="Arial"/>
          <w:sz w:val="21"/>
          <w:szCs w:val="21"/>
        </w:rPr>
        <w:t>tal.], coordenadores. - - São Paulo: Editora Revista dos Tribunais, 2015.</w:t>
      </w:r>
    </w:p>
    <w:p w:rsidR="00C92D2B" w:rsidRPr="00895DB4" w:rsidRDefault="00C92D2B" w:rsidP="00895DB4">
      <w:pPr>
        <w:spacing w:before="60" w:after="0" w:line="240" w:lineRule="auto"/>
        <w:jc w:val="both"/>
        <w:rPr>
          <w:rFonts w:cs="Arial"/>
          <w:sz w:val="21"/>
          <w:szCs w:val="21"/>
        </w:rPr>
      </w:pPr>
      <w:r w:rsidRPr="00895DB4">
        <w:rPr>
          <w:rFonts w:cs="Arial"/>
          <w:b/>
          <w:sz w:val="21"/>
          <w:szCs w:val="21"/>
        </w:rPr>
        <w:t>Comentários ao Código de Processo Civil</w:t>
      </w:r>
      <w:r w:rsidR="00D04494" w:rsidRPr="00895DB4">
        <w:rPr>
          <w:rFonts w:cs="Arial"/>
          <w:sz w:val="21"/>
          <w:szCs w:val="21"/>
        </w:rPr>
        <w:t>/ Nelson Nery Jú</w:t>
      </w:r>
      <w:r w:rsidRPr="00895DB4">
        <w:rPr>
          <w:rFonts w:cs="Arial"/>
          <w:sz w:val="21"/>
          <w:szCs w:val="21"/>
        </w:rPr>
        <w:t>nior, Rosa Maria de Andrade Nery. - - São Paulo: Editora Revista dos Tribunais, 2015.</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DEMARCHI, Juliana - </w:t>
      </w:r>
      <w:r w:rsidRPr="00895DB4">
        <w:rPr>
          <w:rFonts w:cs="Arial"/>
          <w:b/>
          <w:sz w:val="21"/>
          <w:szCs w:val="21"/>
        </w:rPr>
        <w:t xml:space="preserve">Mediação: proposta de </w:t>
      </w:r>
      <w:proofErr w:type="gramStart"/>
      <w:r w:rsidRPr="00895DB4">
        <w:rPr>
          <w:rFonts w:cs="Arial"/>
          <w:b/>
          <w:sz w:val="21"/>
          <w:szCs w:val="21"/>
        </w:rPr>
        <w:t>implementação</w:t>
      </w:r>
      <w:proofErr w:type="gramEnd"/>
      <w:r w:rsidRPr="00895DB4">
        <w:rPr>
          <w:rFonts w:cs="Arial"/>
          <w:b/>
          <w:sz w:val="21"/>
          <w:szCs w:val="21"/>
        </w:rPr>
        <w:t xml:space="preserve"> no processo civil brasileiro</w:t>
      </w:r>
      <w:r w:rsidRPr="00895DB4">
        <w:rPr>
          <w:rFonts w:cs="Arial"/>
          <w:sz w:val="21"/>
          <w:szCs w:val="21"/>
        </w:rPr>
        <w:t>, São Paulo, Faculdade de Direito da Universidade de São Paulo, 2007. Tese (Doutorado em Processo Civil) (</w:t>
      </w:r>
      <w:hyperlink r:id="rId23" w:history="1">
        <w:r w:rsidRPr="00895DB4">
          <w:rPr>
            <w:rStyle w:val="Hyperlink"/>
            <w:rFonts w:cs="Arial"/>
            <w:color w:val="auto"/>
            <w:sz w:val="21"/>
            <w:szCs w:val="21"/>
          </w:rPr>
          <w:t>http://www.teses.usp.br/teses/disponiveis/2/2137/tde-01042008-132345/pt-br.php</w:t>
        </w:r>
      </w:hyperlink>
      <w:r w:rsidRPr="00895DB4">
        <w:rPr>
          <w:rFonts w:cs="Arial"/>
          <w:sz w:val="21"/>
          <w:szCs w:val="21"/>
        </w:rPr>
        <w:t xml:space="preserve"> - acesso em 02.05.2016)</w:t>
      </w:r>
      <w:r w:rsidR="00D04494" w:rsidRPr="00895DB4">
        <w:rPr>
          <w:rFonts w:cs="Arial"/>
          <w:sz w:val="21"/>
          <w:szCs w:val="21"/>
        </w:rPr>
        <w:t>.</w:t>
      </w:r>
    </w:p>
    <w:p w:rsidR="00C92D2B" w:rsidRPr="00895DB4" w:rsidRDefault="00C92D2B" w:rsidP="00895DB4">
      <w:pPr>
        <w:autoSpaceDE w:val="0"/>
        <w:autoSpaceDN w:val="0"/>
        <w:adjustRightInd w:val="0"/>
        <w:spacing w:before="60" w:after="0" w:line="240" w:lineRule="auto"/>
        <w:jc w:val="both"/>
        <w:rPr>
          <w:rFonts w:cs="Arial"/>
          <w:sz w:val="21"/>
          <w:szCs w:val="21"/>
        </w:rPr>
      </w:pPr>
      <w:r w:rsidRPr="00895DB4">
        <w:rPr>
          <w:rFonts w:cs="Arial"/>
          <w:sz w:val="21"/>
          <w:szCs w:val="21"/>
        </w:rPr>
        <w:lastRenderedPageBreak/>
        <w:t xml:space="preserve">DIDIER JR., </w:t>
      </w:r>
      <w:proofErr w:type="spellStart"/>
      <w:r w:rsidRPr="00895DB4">
        <w:rPr>
          <w:rFonts w:cs="Arial"/>
          <w:sz w:val="21"/>
          <w:szCs w:val="21"/>
        </w:rPr>
        <w:t>Fredie</w:t>
      </w:r>
      <w:proofErr w:type="spellEnd"/>
      <w:r w:rsidRPr="00895DB4">
        <w:rPr>
          <w:rFonts w:cs="Arial"/>
          <w:sz w:val="21"/>
          <w:szCs w:val="21"/>
        </w:rPr>
        <w:t xml:space="preserve">, </w:t>
      </w:r>
      <w:r w:rsidRPr="00895DB4">
        <w:rPr>
          <w:rFonts w:cs="Arial"/>
          <w:b/>
          <w:sz w:val="21"/>
          <w:szCs w:val="21"/>
        </w:rPr>
        <w:t>Curso de direito processual civil: introdução ao direito processual civil, parte geral e processo de conhecimento</w:t>
      </w:r>
      <w:r w:rsidRPr="00895DB4">
        <w:rPr>
          <w:rFonts w:cs="Arial"/>
          <w:sz w:val="21"/>
          <w:szCs w:val="21"/>
        </w:rPr>
        <w:t xml:space="preserve"> – </w:t>
      </w:r>
      <w:proofErr w:type="spellStart"/>
      <w:r w:rsidRPr="00895DB4">
        <w:rPr>
          <w:rFonts w:cs="Arial"/>
          <w:sz w:val="21"/>
          <w:szCs w:val="21"/>
        </w:rPr>
        <w:t>vol</w:t>
      </w:r>
      <w:proofErr w:type="spellEnd"/>
      <w:r w:rsidRPr="00895DB4">
        <w:rPr>
          <w:rFonts w:cs="Arial"/>
          <w:sz w:val="21"/>
          <w:szCs w:val="21"/>
        </w:rPr>
        <w:t xml:space="preserve"> I, 17. </w:t>
      </w:r>
      <w:proofErr w:type="gramStart"/>
      <w:r w:rsidRPr="00895DB4">
        <w:rPr>
          <w:rFonts w:cs="Arial"/>
          <w:sz w:val="21"/>
          <w:szCs w:val="21"/>
        </w:rPr>
        <w:t>ed.</w:t>
      </w:r>
      <w:proofErr w:type="gramEnd"/>
      <w:r w:rsidRPr="00895DB4">
        <w:rPr>
          <w:rFonts w:cs="Arial"/>
          <w:sz w:val="21"/>
          <w:szCs w:val="21"/>
        </w:rPr>
        <w:t xml:space="preserve"> - Salvador: Ed. Jus </w:t>
      </w:r>
      <w:proofErr w:type="spellStart"/>
      <w:r w:rsidRPr="00895DB4">
        <w:rPr>
          <w:rFonts w:cs="Arial"/>
          <w:sz w:val="21"/>
          <w:szCs w:val="21"/>
        </w:rPr>
        <w:t>Podivm</w:t>
      </w:r>
      <w:proofErr w:type="spellEnd"/>
      <w:r w:rsidRPr="00895DB4">
        <w:rPr>
          <w:rFonts w:cs="Arial"/>
          <w:sz w:val="21"/>
          <w:szCs w:val="21"/>
        </w:rPr>
        <w:t>, 2015.</w:t>
      </w:r>
    </w:p>
    <w:p w:rsidR="00C92D2B" w:rsidRPr="00895DB4" w:rsidRDefault="00C92D2B" w:rsidP="00895DB4">
      <w:pPr>
        <w:autoSpaceDE w:val="0"/>
        <w:autoSpaceDN w:val="0"/>
        <w:adjustRightInd w:val="0"/>
        <w:spacing w:before="60" w:after="0" w:line="240" w:lineRule="auto"/>
        <w:jc w:val="both"/>
        <w:rPr>
          <w:rFonts w:cs="Arial"/>
          <w:sz w:val="21"/>
          <w:szCs w:val="21"/>
        </w:rPr>
      </w:pPr>
      <w:r w:rsidRPr="00895DB4">
        <w:rPr>
          <w:rFonts w:cs="Arial"/>
          <w:sz w:val="21"/>
          <w:szCs w:val="21"/>
        </w:rPr>
        <w:t xml:space="preserve">DONIZETTI, </w:t>
      </w:r>
      <w:proofErr w:type="spellStart"/>
      <w:r w:rsidRPr="00895DB4">
        <w:rPr>
          <w:rFonts w:cs="Arial"/>
          <w:sz w:val="21"/>
          <w:szCs w:val="21"/>
        </w:rPr>
        <w:t>Elpídio</w:t>
      </w:r>
      <w:proofErr w:type="spellEnd"/>
      <w:r w:rsidRPr="00895DB4">
        <w:rPr>
          <w:rFonts w:cs="Arial"/>
          <w:sz w:val="21"/>
          <w:szCs w:val="21"/>
        </w:rPr>
        <w:t xml:space="preserve">, </w:t>
      </w:r>
      <w:r w:rsidRPr="00895DB4">
        <w:rPr>
          <w:rFonts w:cs="Arial"/>
          <w:b/>
          <w:sz w:val="21"/>
          <w:szCs w:val="21"/>
        </w:rPr>
        <w:t>Novo código de processo civil comentado (Lei no 13.105, de 16 de março de 2015): análise comparativa entre o novo CPC e o CPC/73</w:t>
      </w:r>
      <w:r w:rsidRPr="00895DB4">
        <w:rPr>
          <w:rFonts w:cs="Arial"/>
          <w:sz w:val="21"/>
          <w:szCs w:val="21"/>
        </w:rPr>
        <w:t>. – – São Paulo: Atlas, 2015.</w:t>
      </w:r>
    </w:p>
    <w:p w:rsidR="00C92D2B" w:rsidRPr="00895DB4" w:rsidRDefault="00C4599F" w:rsidP="00895DB4">
      <w:pPr>
        <w:spacing w:before="60" w:after="0" w:line="240" w:lineRule="auto"/>
        <w:jc w:val="both"/>
        <w:rPr>
          <w:rFonts w:cs="Arial"/>
          <w:sz w:val="21"/>
          <w:szCs w:val="21"/>
        </w:rPr>
      </w:pPr>
      <w:r w:rsidRPr="00895DB4">
        <w:rPr>
          <w:rFonts w:cs="Arial"/>
          <w:sz w:val="21"/>
          <w:szCs w:val="21"/>
        </w:rPr>
        <w:t>LOROUSSE CULTURAL</w:t>
      </w:r>
      <w:r w:rsidR="00C92D2B" w:rsidRPr="00895DB4">
        <w:rPr>
          <w:rFonts w:cs="Arial"/>
          <w:sz w:val="21"/>
          <w:szCs w:val="21"/>
        </w:rPr>
        <w:t>, da Língua Portuguesa, 1999</w:t>
      </w:r>
      <w:r w:rsidRPr="00895DB4">
        <w:rPr>
          <w:rFonts w:cs="Arial"/>
          <w:sz w:val="21"/>
          <w:szCs w:val="21"/>
        </w:rPr>
        <w:t>.</w:t>
      </w:r>
    </w:p>
    <w:p w:rsidR="00C92D2B" w:rsidRPr="00895DB4" w:rsidRDefault="00D04494" w:rsidP="00895DB4">
      <w:pPr>
        <w:spacing w:before="60" w:after="0" w:line="240" w:lineRule="auto"/>
        <w:jc w:val="both"/>
        <w:rPr>
          <w:rFonts w:cs="Arial"/>
          <w:sz w:val="21"/>
          <w:szCs w:val="21"/>
        </w:rPr>
      </w:pPr>
      <w:r w:rsidRPr="00895DB4">
        <w:rPr>
          <w:rFonts w:cs="Arial"/>
          <w:sz w:val="21"/>
          <w:szCs w:val="21"/>
        </w:rPr>
        <w:t>MEDINA, José Mi</w:t>
      </w:r>
      <w:r w:rsidR="00C92D2B" w:rsidRPr="00895DB4">
        <w:rPr>
          <w:rFonts w:cs="Arial"/>
          <w:sz w:val="21"/>
          <w:szCs w:val="21"/>
        </w:rPr>
        <w:t xml:space="preserve">guel da Silva, </w:t>
      </w:r>
      <w:r w:rsidR="00C92D2B" w:rsidRPr="00895DB4">
        <w:rPr>
          <w:rFonts w:cs="Arial"/>
          <w:b/>
          <w:sz w:val="21"/>
          <w:szCs w:val="21"/>
        </w:rPr>
        <w:t>Novo Processo Civil Comentado [livro elet</w:t>
      </w:r>
      <w:r w:rsidRPr="00895DB4">
        <w:rPr>
          <w:rFonts w:cs="Arial"/>
          <w:b/>
          <w:sz w:val="21"/>
          <w:szCs w:val="21"/>
        </w:rPr>
        <w:t>r</w:t>
      </w:r>
      <w:r w:rsidR="00C92D2B" w:rsidRPr="00895DB4">
        <w:rPr>
          <w:rFonts w:cs="Arial"/>
          <w:b/>
          <w:sz w:val="21"/>
          <w:szCs w:val="21"/>
        </w:rPr>
        <w:t>ônico]: com remissões e notas comparativas ao CPC/73</w:t>
      </w:r>
      <w:r w:rsidR="00C92D2B" w:rsidRPr="00895DB4">
        <w:rPr>
          <w:rFonts w:cs="Arial"/>
          <w:sz w:val="21"/>
          <w:szCs w:val="21"/>
        </w:rPr>
        <w:t xml:space="preserve"> - 1. Ed. – São Paulo: Editora Revista dos Tribunais, 2015. 144 </w:t>
      </w:r>
      <w:proofErr w:type="gramStart"/>
      <w:r w:rsidR="00C92D2B" w:rsidRPr="00895DB4">
        <w:rPr>
          <w:rFonts w:cs="Arial"/>
          <w:sz w:val="21"/>
          <w:szCs w:val="21"/>
        </w:rPr>
        <w:t>Mb</w:t>
      </w:r>
      <w:proofErr w:type="gramEnd"/>
      <w:r w:rsidR="00C92D2B" w:rsidRPr="00895DB4">
        <w:rPr>
          <w:rFonts w:cs="Arial"/>
          <w:sz w:val="21"/>
          <w:szCs w:val="21"/>
        </w:rPr>
        <w:t xml:space="preserve">; PDF </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Neves, Daniel Amorim Assumpção, </w:t>
      </w:r>
      <w:r w:rsidRPr="00895DB4">
        <w:rPr>
          <w:rFonts w:cs="Arial"/>
          <w:b/>
          <w:sz w:val="21"/>
          <w:szCs w:val="21"/>
        </w:rPr>
        <w:t>Manual de direito Processual Civil</w:t>
      </w:r>
      <w:r w:rsidRPr="00895DB4">
        <w:rPr>
          <w:rFonts w:cs="Arial"/>
          <w:sz w:val="21"/>
          <w:szCs w:val="21"/>
        </w:rPr>
        <w:t xml:space="preserve">/Daniel Amorim Assumpção Neves. - 7. </w:t>
      </w:r>
      <w:proofErr w:type="gramStart"/>
      <w:r w:rsidRPr="00895DB4">
        <w:rPr>
          <w:rFonts w:cs="Arial"/>
          <w:sz w:val="21"/>
          <w:szCs w:val="21"/>
        </w:rPr>
        <w:t>ed.</w:t>
      </w:r>
      <w:proofErr w:type="gramEnd"/>
      <w:r w:rsidRPr="00895DB4">
        <w:rPr>
          <w:rFonts w:cs="Arial"/>
          <w:sz w:val="21"/>
          <w:szCs w:val="21"/>
        </w:rPr>
        <w:t xml:space="preserve"> revista atualizada e ampliada - Rio de Janeiro: Forense; São Paulo: MÉTODO, 2015.</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MICHAELIS. Moderno Dicionário da Língua Portuguesa. Disponível em: </w:t>
      </w:r>
      <w:hyperlink r:id="rId24" w:history="1">
        <w:r w:rsidRPr="00895DB4">
          <w:rPr>
            <w:rStyle w:val="Hyperlink"/>
            <w:rFonts w:cs="Arial"/>
            <w:color w:val="auto"/>
            <w:sz w:val="21"/>
            <w:szCs w:val="21"/>
            <w:u w:val="none"/>
          </w:rPr>
          <w:t>http://michaelis.uol.com.br/moderno/portugues/index.php?lingua=portugues-ortugues&amp; palavra=estimular</w:t>
        </w:r>
      </w:hyperlink>
      <w:r w:rsidRPr="00895DB4">
        <w:rPr>
          <w:rFonts w:cs="Arial"/>
          <w:sz w:val="21"/>
          <w:szCs w:val="21"/>
        </w:rPr>
        <w:t>, acesso em 02/06/2016</w:t>
      </w:r>
      <w:r w:rsidR="00C4599F"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NEVES, Daniel Amorim Assumpção, </w:t>
      </w:r>
      <w:r w:rsidRPr="00895DB4">
        <w:rPr>
          <w:rFonts w:cs="Arial"/>
          <w:b/>
          <w:sz w:val="21"/>
          <w:szCs w:val="21"/>
        </w:rPr>
        <w:t>Novo Código de Processo Civil – Lei 13.105/2015</w:t>
      </w:r>
      <w:r w:rsidRPr="00895DB4">
        <w:rPr>
          <w:rFonts w:cs="Arial"/>
          <w:sz w:val="21"/>
          <w:szCs w:val="21"/>
        </w:rPr>
        <w:t xml:space="preserve"> – Rio de Janeiro: Forense; São Paulo: Método, 2015.</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SILVA, Érica Barbosa da, </w:t>
      </w:r>
      <w:r w:rsidRPr="00895DB4">
        <w:rPr>
          <w:rFonts w:cs="Arial"/>
          <w:b/>
          <w:sz w:val="21"/>
          <w:szCs w:val="21"/>
        </w:rPr>
        <w:t>A efetividade jurisdicional civil a partir da conciliação</w:t>
      </w:r>
      <w:r w:rsidRPr="00895DB4">
        <w:rPr>
          <w:rFonts w:cs="Arial"/>
          <w:sz w:val="21"/>
          <w:szCs w:val="21"/>
        </w:rPr>
        <w:t>, São Paulo, Faculdade de Direito da Universidade de São Paulo, 2012, Tese (Doutorado em Processo Civil) (</w:t>
      </w:r>
      <w:hyperlink r:id="rId25" w:history="1">
        <w:r w:rsidRPr="00895DB4">
          <w:rPr>
            <w:rStyle w:val="Hyperlink"/>
            <w:rFonts w:cs="Arial"/>
            <w:color w:val="auto"/>
            <w:sz w:val="21"/>
            <w:szCs w:val="21"/>
          </w:rPr>
          <w:t>http://www.teses.usp.br/teses/disponiveis/2/2137/tde-22042013-084020/pt-br.php - acesso em 05.03.16</w:t>
        </w:r>
      </w:hyperlink>
      <w:proofErr w:type="gramStart"/>
      <w:r w:rsidRPr="00895DB4">
        <w:rPr>
          <w:rFonts w:cs="Arial"/>
          <w:sz w:val="21"/>
          <w:szCs w:val="21"/>
        </w:rPr>
        <w:t>)</w:t>
      </w:r>
      <w:proofErr w:type="gramEnd"/>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TARTUCE, Fernanda, </w:t>
      </w:r>
      <w:r w:rsidRPr="00895DB4">
        <w:rPr>
          <w:rFonts w:cs="Arial"/>
          <w:b/>
          <w:sz w:val="21"/>
          <w:szCs w:val="21"/>
        </w:rPr>
        <w:t>Mediação</w:t>
      </w:r>
      <w:r w:rsidRPr="00895DB4">
        <w:rPr>
          <w:rFonts w:cs="Arial"/>
          <w:i/>
          <w:sz w:val="21"/>
          <w:szCs w:val="21"/>
        </w:rPr>
        <w:t xml:space="preserve">, </w:t>
      </w:r>
      <w:r w:rsidRPr="00895DB4">
        <w:rPr>
          <w:rFonts w:cs="Arial"/>
          <w:sz w:val="21"/>
          <w:szCs w:val="21"/>
        </w:rPr>
        <w:t>P. 216</w:t>
      </w:r>
      <w:r w:rsidR="00C4599F"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TAVARES, Fernando Horta - </w:t>
      </w:r>
      <w:r w:rsidRPr="00895DB4">
        <w:rPr>
          <w:rFonts w:cs="Arial"/>
          <w:b/>
          <w:sz w:val="21"/>
          <w:szCs w:val="21"/>
        </w:rPr>
        <w:t>Mediação &amp; Conciliação</w:t>
      </w:r>
      <w:r w:rsidRPr="00895DB4">
        <w:rPr>
          <w:rFonts w:cs="Arial"/>
          <w:sz w:val="21"/>
          <w:szCs w:val="21"/>
        </w:rPr>
        <w:t xml:space="preserve">. Belo Horizonte: </w:t>
      </w:r>
      <w:proofErr w:type="spellStart"/>
      <w:r w:rsidRPr="00895DB4">
        <w:rPr>
          <w:rFonts w:cs="Arial"/>
          <w:sz w:val="21"/>
          <w:szCs w:val="21"/>
        </w:rPr>
        <w:t>Pontífica</w:t>
      </w:r>
      <w:proofErr w:type="spellEnd"/>
      <w:r w:rsidRPr="00895DB4">
        <w:rPr>
          <w:rFonts w:cs="Arial"/>
          <w:sz w:val="21"/>
          <w:szCs w:val="21"/>
        </w:rPr>
        <w:t xml:space="preserve"> Universidade Católica de Minas gerais, 1998. Dissertação (</w:t>
      </w:r>
      <w:r w:rsidR="00D04494" w:rsidRPr="00895DB4">
        <w:rPr>
          <w:rFonts w:cs="Arial"/>
          <w:sz w:val="21"/>
          <w:szCs w:val="21"/>
        </w:rPr>
        <w:t>Mestrado em Direito Processual)</w:t>
      </w:r>
      <w:r w:rsidRPr="00895DB4">
        <w:rPr>
          <w:rFonts w:cs="Arial"/>
          <w:sz w:val="21"/>
          <w:szCs w:val="21"/>
        </w:rPr>
        <w:t xml:space="preserve"> (http://www.biblioteca.pucminas.br/teses/Direito_TavaresFH_1.pdf – acesso em 01.05.2016)</w:t>
      </w:r>
      <w:r w:rsidR="00C4599F"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VEZZULLA, Juan Carlos - </w:t>
      </w:r>
      <w:r w:rsidRPr="00895DB4">
        <w:rPr>
          <w:rFonts w:cs="Arial"/>
          <w:b/>
          <w:sz w:val="21"/>
          <w:szCs w:val="21"/>
        </w:rPr>
        <w:t>Teoria e Prática da Mediação</w:t>
      </w:r>
      <w:r w:rsidRPr="00895DB4">
        <w:rPr>
          <w:rFonts w:cs="Arial"/>
          <w:sz w:val="21"/>
          <w:szCs w:val="21"/>
        </w:rPr>
        <w:t xml:space="preserve"> – Curitiba: Instituto de Mediação, 1994 (</w:t>
      </w:r>
      <w:hyperlink r:id="rId26" w:history="1">
        <w:r w:rsidRPr="00895DB4">
          <w:rPr>
            <w:rStyle w:val="Hyperlink"/>
            <w:rFonts w:cs="Arial"/>
            <w:color w:val="auto"/>
            <w:sz w:val="21"/>
            <w:szCs w:val="21"/>
            <w:u w:val="none"/>
          </w:rPr>
          <w:t>https://www.passeidireto.com/arquivo/4417307/teoria-e-pratica-da-mediacao -acesso em mai.16</w:t>
        </w:r>
      </w:hyperlink>
      <w:r w:rsidRPr="00895DB4">
        <w:rPr>
          <w:rFonts w:cs="Arial"/>
          <w:sz w:val="21"/>
          <w:szCs w:val="21"/>
        </w:rPr>
        <w:t>)</w:t>
      </w:r>
      <w:r w:rsidR="00C4599F" w:rsidRPr="00895DB4">
        <w:rPr>
          <w:rFonts w:cs="Arial"/>
          <w:sz w:val="21"/>
          <w:szCs w:val="21"/>
        </w:rPr>
        <w:t>.</w:t>
      </w:r>
    </w:p>
    <w:p w:rsidR="00C92D2B" w:rsidRPr="00895DB4" w:rsidRDefault="00C92D2B" w:rsidP="00895DB4">
      <w:pPr>
        <w:spacing w:before="60" w:after="0" w:line="240" w:lineRule="auto"/>
        <w:jc w:val="both"/>
        <w:rPr>
          <w:rFonts w:cs="Arial"/>
          <w:sz w:val="21"/>
          <w:szCs w:val="21"/>
        </w:rPr>
      </w:pPr>
      <w:r w:rsidRPr="00895DB4">
        <w:rPr>
          <w:rFonts w:cs="Arial"/>
          <w:sz w:val="21"/>
          <w:szCs w:val="21"/>
        </w:rPr>
        <w:t xml:space="preserve">VICENTINI, Vanessa Cristina Martiniano - </w:t>
      </w:r>
      <w:r w:rsidRPr="00895DB4">
        <w:rPr>
          <w:rFonts w:cs="Arial"/>
          <w:b/>
          <w:sz w:val="21"/>
          <w:szCs w:val="21"/>
        </w:rPr>
        <w:t>A Política Judiciária Nacional De Tratamento Adequado Dos Conflitos De Interesses Resolução nº. 125 do Conselho Nacional de Justiça</w:t>
      </w:r>
      <w:r w:rsidRPr="00895DB4">
        <w:rPr>
          <w:rFonts w:cs="Arial"/>
          <w:sz w:val="21"/>
          <w:szCs w:val="21"/>
        </w:rPr>
        <w:t xml:space="preserve">, </w:t>
      </w:r>
      <w:proofErr w:type="gramStart"/>
      <w:r w:rsidRPr="00895DB4">
        <w:rPr>
          <w:rFonts w:cs="Arial"/>
          <w:sz w:val="21"/>
          <w:szCs w:val="21"/>
        </w:rPr>
        <w:t>2012</w:t>
      </w:r>
      <w:r w:rsidR="00C4599F" w:rsidRPr="00895DB4">
        <w:rPr>
          <w:rFonts w:cs="Arial"/>
          <w:sz w:val="21"/>
          <w:szCs w:val="21"/>
        </w:rPr>
        <w:t>.</w:t>
      </w:r>
      <w:proofErr w:type="gramEnd"/>
      <w:r w:rsidRPr="00895DB4">
        <w:rPr>
          <w:rFonts w:cs="Arial"/>
          <w:sz w:val="21"/>
          <w:szCs w:val="21"/>
        </w:rPr>
        <w:t>(</w:t>
      </w:r>
      <w:hyperlink r:id="rId27" w:history="1">
        <w:r w:rsidRPr="00895DB4">
          <w:rPr>
            <w:rStyle w:val="Hyperlink"/>
            <w:rFonts w:cs="Arial"/>
            <w:color w:val="auto"/>
            <w:sz w:val="21"/>
            <w:szCs w:val="21"/>
            <w:u w:val="none"/>
          </w:rPr>
          <w:t>ftp://ftp.cnj.jus.br/conciliacao/2012/monografia/vanessa%20cristina%20martiniano/a%20pol%cdtica%20judici%c1ria%20nacional%20premio%20cnj.pdf</w:t>
        </w:r>
      </w:hyperlink>
      <w:r w:rsidRPr="00895DB4">
        <w:rPr>
          <w:rFonts w:cs="Arial"/>
          <w:sz w:val="21"/>
          <w:szCs w:val="21"/>
        </w:rPr>
        <w:t xml:space="preserve"> – acesso em 01.05.2016)</w:t>
      </w:r>
      <w:r w:rsidR="00C4599F" w:rsidRPr="00895DB4">
        <w:rPr>
          <w:rFonts w:cs="Arial"/>
          <w:sz w:val="21"/>
          <w:szCs w:val="21"/>
        </w:rPr>
        <w:t>.</w:t>
      </w:r>
    </w:p>
    <w:p w:rsidR="00C92D2B" w:rsidRPr="00895DB4" w:rsidRDefault="00C92D2B" w:rsidP="00895DB4">
      <w:pPr>
        <w:spacing w:before="60" w:after="0" w:line="240" w:lineRule="auto"/>
        <w:jc w:val="both"/>
        <w:rPr>
          <w:rFonts w:cs="Arial"/>
          <w:b/>
          <w:sz w:val="21"/>
          <w:szCs w:val="21"/>
        </w:rPr>
      </w:pPr>
      <w:r w:rsidRPr="00895DB4">
        <w:rPr>
          <w:rFonts w:cs="Arial"/>
          <w:b/>
          <w:sz w:val="21"/>
          <w:szCs w:val="21"/>
        </w:rPr>
        <w:t>SITES</w:t>
      </w:r>
    </w:p>
    <w:p w:rsidR="00C92D2B" w:rsidRPr="00895DB4" w:rsidRDefault="00495DB3" w:rsidP="00895DB4">
      <w:pPr>
        <w:spacing w:before="60" w:after="0" w:line="240" w:lineRule="auto"/>
        <w:jc w:val="both"/>
        <w:rPr>
          <w:rFonts w:cs="Arial"/>
          <w:sz w:val="21"/>
          <w:szCs w:val="21"/>
        </w:rPr>
      </w:pPr>
      <w:hyperlink r:id="rId28" w:history="1">
        <w:r w:rsidR="00C92D2B" w:rsidRPr="00895DB4">
          <w:rPr>
            <w:rFonts w:cs="Arial"/>
            <w:sz w:val="21"/>
            <w:szCs w:val="21"/>
          </w:rPr>
          <w:t>http://www.cnj.jus.br/images/stories/docs_cnj/resolucao/arquivo_integral_republicacao_resolucao_n_125.pdf</w:t>
        </w:r>
      </w:hyperlink>
      <w:r w:rsidR="00C92D2B" w:rsidRPr="00895DB4">
        <w:rPr>
          <w:rFonts w:cs="Arial"/>
          <w:sz w:val="21"/>
          <w:szCs w:val="21"/>
        </w:rPr>
        <w:t xml:space="preserve"> (acesso em 10/05/16)</w:t>
      </w:r>
      <w:r w:rsidR="00C4599F" w:rsidRPr="00895DB4">
        <w:rPr>
          <w:rFonts w:cs="Arial"/>
          <w:sz w:val="21"/>
          <w:szCs w:val="21"/>
        </w:rPr>
        <w:t>.</w:t>
      </w:r>
    </w:p>
    <w:p w:rsidR="00C92D2B" w:rsidRPr="00895DB4" w:rsidRDefault="00495DB3" w:rsidP="00895DB4">
      <w:pPr>
        <w:spacing w:before="60" w:after="0" w:line="240" w:lineRule="auto"/>
        <w:jc w:val="both"/>
        <w:rPr>
          <w:rStyle w:val="Hyperlink"/>
          <w:rFonts w:cs="Arial"/>
          <w:color w:val="auto"/>
          <w:sz w:val="21"/>
          <w:szCs w:val="21"/>
          <w:u w:val="none"/>
          <w:lang w:val="pt-PT"/>
        </w:rPr>
      </w:pPr>
      <w:hyperlink r:id="rId29" w:history="1">
        <w:r w:rsidR="00C92D2B" w:rsidRPr="00895DB4">
          <w:rPr>
            <w:rStyle w:val="Hyperlink"/>
            <w:rFonts w:cs="Arial"/>
            <w:color w:val="auto"/>
            <w:sz w:val="21"/>
            <w:szCs w:val="21"/>
            <w:u w:val="none"/>
            <w:lang w:val="pt-PT"/>
          </w:rPr>
          <w:t>http://hisdireito.blogspot.com.br/2012/04/15-o-direito-no-brasil-colonial-parte.html</w:t>
        </w:r>
      </w:hyperlink>
      <w:r w:rsidR="00C92D2B" w:rsidRPr="00895DB4">
        <w:rPr>
          <w:rStyle w:val="Hyperlink"/>
          <w:rFonts w:cs="Arial"/>
          <w:color w:val="auto"/>
          <w:sz w:val="21"/>
          <w:szCs w:val="21"/>
          <w:u w:val="none"/>
          <w:lang w:val="pt-PT"/>
        </w:rPr>
        <w:t xml:space="preserve"> (acesso 06.03.2016)</w:t>
      </w:r>
      <w:r w:rsidR="00C4599F" w:rsidRPr="00895DB4">
        <w:rPr>
          <w:rStyle w:val="Hyperlink"/>
          <w:rFonts w:cs="Arial"/>
          <w:color w:val="auto"/>
          <w:sz w:val="21"/>
          <w:szCs w:val="21"/>
          <w:u w:val="none"/>
          <w:lang w:val="pt-PT"/>
        </w:rPr>
        <w:t>.</w:t>
      </w:r>
    </w:p>
    <w:p w:rsidR="00C92D2B" w:rsidRPr="007F208F" w:rsidRDefault="00495DB3" w:rsidP="00895DB4">
      <w:pPr>
        <w:spacing w:before="60" w:after="0" w:line="240" w:lineRule="auto"/>
        <w:jc w:val="both"/>
        <w:rPr>
          <w:rStyle w:val="Hyperlink"/>
          <w:rFonts w:cs="Arial"/>
          <w:color w:val="auto"/>
          <w:sz w:val="22"/>
          <w:u w:val="none"/>
        </w:rPr>
      </w:pPr>
      <w:hyperlink r:id="rId30" w:history="1">
        <w:r w:rsidR="00D04494" w:rsidRPr="00895DB4">
          <w:rPr>
            <w:rStyle w:val="Hyperlink"/>
            <w:rFonts w:cs="Arial"/>
            <w:color w:val="auto"/>
            <w:sz w:val="21"/>
            <w:szCs w:val="21"/>
            <w:u w:val="none"/>
          </w:rPr>
          <w:t>http://www.cnj.jus.br/noticias/judiciario/80078-experiencia-brasileira-em-mediacao-transformativa-e-tema-de-evento (acesso em 10.05.2016</w:t>
        </w:r>
      </w:hyperlink>
      <w:r w:rsidR="00C92D2B" w:rsidRPr="007F208F">
        <w:rPr>
          <w:rStyle w:val="Hyperlink"/>
          <w:rFonts w:cs="Arial"/>
          <w:color w:val="auto"/>
          <w:sz w:val="22"/>
          <w:u w:val="none"/>
        </w:rPr>
        <w:t>)</w:t>
      </w:r>
      <w:r w:rsidR="00C4599F" w:rsidRPr="007F208F">
        <w:rPr>
          <w:rStyle w:val="Hyperlink"/>
          <w:rFonts w:cs="Arial"/>
          <w:color w:val="auto"/>
          <w:sz w:val="22"/>
          <w:u w:val="none"/>
        </w:rPr>
        <w:t>.</w:t>
      </w:r>
    </w:p>
    <w:sectPr w:rsidR="00C92D2B" w:rsidRPr="007F208F" w:rsidSect="007350A7">
      <w:headerReference w:type="default" r:id="rId31"/>
      <w:type w:val="continuous"/>
      <w:pgSz w:w="11906" w:h="16838"/>
      <w:pgMar w:top="1560" w:right="1416"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5DB3" w:rsidRDefault="00495DB3" w:rsidP="00CD2FED">
      <w:pPr>
        <w:spacing w:after="0" w:line="240" w:lineRule="auto"/>
      </w:pPr>
      <w:r>
        <w:separator/>
      </w:r>
    </w:p>
  </w:endnote>
  <w:endnote w:type="continuationSeparator" w:id="0">
    <w:p w:rsidR="00495DB3" w:rsidRDefault="00495DB3" w:rsidP="00CD2F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0602505"/>
      <w:docPartObj>
        <w:docPartGallery w:val="Page Numbers (Bottom of Page)"/>
        <w:docPartUnique/>
      </w:docPartObj>
    </w:sdtPr>
    <w:sdtEndPr>
      <w:rPr>
        <w:sz w:val="20"/>
        <w:szCs w:val="20"/>
      </w:rPr>
    </w:sdtEndPr>
    <w:sdtContent>
      <w:p w:rsidR="007350A7" w:rsidRPr="007350A7" w:rsidRDefault="007350A7">
        <w:pPr>
          <w:pStyle w:val="Rodap"/>
          <w:jc w:val="right"/>
          <w:rPr>
            <w:sz w:val="20"/>
            <w:szCs w:val="20"/>
          </w:rPr>
        </w:pPr>
        <w:r w:rsidRPr="007350A7">
          <w:rPr>
            <w:sz w:val="20"/>
            <w:szCs w:val="20"/>
          </w:rPr>
          <w:fldChar w:fldCharType="begin"/>
        </w:r>
        <w:r w:rsidRPr="007350A7">
          <w:rPr>
            <w:sz w:val="20"/>
            <w:szCs w:val="20"/>
          </w:rPr>
          <w:instrText>PAGE   \* MERGEFORMAT</w:instrText>
        </w:r>
        <w:r w:rsidRPr="007350A7">
          <w:rPr>
            <w:sz w:val="20"/>
            <w:szCs w:val="20"/>
          </w:rPr>
          <w:fldChar w:fldCharType="separate"/>
        </w:r>
        <w:r w:rsidR="00895DB4">
          <w:rPr>
            <w:noProof/>
            <w:sz w:val="20"/>
            <w:szCs w:val="20"/>
          </w:rPr>
          <w:t>1</w:t>
        </w:r>
        <w:r w:rsidRPr="007350A7">
          <w:rPr>
            <w:sz w:val="20"/>
            <w:szCs w:val="20"/>
          </w:rPr>
          <w:fldChar w:fldCharType="end"/>
        </w:r>
      </w:p>
    </w:sdtContent>
  </w:sdt>
  <w:p w:rsidR="00897822" w:rsidRDefault="00897822">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5DB3" w:rsidRDefault="00495DB3" w:rsidP="00CD2FED">
      <w:pPr>
        <w:spacing w:after="0" w:line="240" w:lineRule="auto"/>
      </w:pPr>
      <w:r>
        <w:separator/>
      </w:r>
    </w:p>
  </w:footnote>
  <w:footnote w:type="continuationSeparator" w:id="0">
    <w:p w:rsidR="00495DB3" w:rsidRDefault="00495DB3" w:rsidP="00CD2FE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2D2B" w:rsidRDefault="00C92D2B">
    <w:pPr>
      <w:pStyle w:val="Cabealho"/>
      <w:jc w:val="right"/>
    </w:pPr>
  </w:p>
  <w:p w:rsidR="00C92D2B" w:rsidRDefault="00C92D2B">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3780" w:rsidRDefault="00213780">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C6495"/>
    <w:multiLevelType w:val="multilevel"/>
    <w:tmpl w:val="F13E7E44"/>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10250458"/>
    <w:multiLevelType w:val="multilevel"/>
    <w:tmpl w:val="05A025BA"/>
    <w:lvl w:ilvl="0">
      <w:start w:val="1"/>
      <w:numFmt w:val="bullet"/>
      <w:lvlText w:val=""/>
      <w:lvlJc w:val="left"/>
      <w:pPr>
        <w:ind w:left="360" w:hanging="360"/>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6818"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nsid w:val="171C377B"/>
    <w:multiLevelType w:val="multilevel"/>
    <w:tmpl w:val="70C23612"/>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28A92113"/>
    <w:multiLevelType w:val="multilevel"/>
    <w:tmpl w:val="3AF89484"/>
    <w:lvl w:ilvl="0">
      <w:start w:val="1"/>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nsid w:val="304F13F8"/>
    <w:multiLevelType w:val="hybridMultilevel"/>
    <w:tmpl w:val="7F08E9A2"/>
    <w:lvl w:ilvl="0" w:tplc="04160001">
      <w:start w:val="1"/>
      <w:numFmt w:val="bullet"/>
      <w:lvlText w:val=""/>
      <w:lvlJc w:val="left"/>
      <w:pPr>
        <w:ind w:left="2988" w:hanging="360"/>
      </w:pPr>
      <w:rPr>
        <w:rFonts w:ascii="Symbol" w:hAnsi="Symbol" w:hint="default"/>
      </w:rPr>
    </w:lvl>
    <w:lvl w:ilvl="1" w:tplc="04160003" w:tentative="1">
      <w:start w:val="1"/>
      <w:numFmt w:val="bullet"/>
      <w:lvlText w:val="o"/>
      <w:lvlJc w:val="left"/>
      <w:pPr>
        <w:ind w:left="3708" w:hanging="360"/>
      </w:pPr>
      <w:rPr>
        <w:rFonts w:ascii="Courier New" w:hAnsi="Courier New" w:cs="Courier New" w:hint="default"/>
      </w:rPr>
    </w:lvl>
    <w:lvl w:ilvl="2" w:tplc="04160005" w:tentative="1">
      <w:start w:val="1"/>
      <w:numFmt w:val="bullet"/>
      <w:lvlText w:val=""/>
      <w:lvlJc w:val="left"/>
      <w:pPr>
        <w:ind w:left="4428" w:hanging="360"/>
      </w:pPr>
      <w:rPr>
        <w:rFonts w:ascii="Wingdings" w:hAnsi="Wingdings" w:hint="default"/>
      </w:rPr>
    </w:lvl>
    <w:lvl w:ilvl="3" w:tplc="04160001" w:tentative="1">
      <w:start w:val="1"/>
      <w:numFmt w:val="bullet"/>
      <w:lvlText w:val=""/>
      <w:lvlJc w:val="left"/>
      <w:pPr>
        <w:ind w:left="5148" w:hanging="360"/>
      </w:pPr>
      <w:rPr>
        <w:rFonts w:ascii="Symbol" w:hAnsi="Symbol" w:hint="default"/>
      </w:rPr>
    </w:lvl>
    <w:lvl w:ilvl="4" w:tplc="04160003" w:tentative="1">
      <w:start w:val="1"/>
      <w:numFmt w:val="bullet"/>
      <w:lvlText w:val="o"/>
      <w:lvlJc w:val="left"/>
      <w:pPr>
        <w:ind w:left="5868" w:hanging="360"/>
      </w:pPr>
      <w:rPr>
        <w:rFonts w:ascii="Courier New" w:hAnsi="Courier New" w:cs="Courier New" w:hint="default"/>
      </w:rPr>
    </w:lvl>
    <w:lvl w:ilvl="5" w:tplc="04160005" w:tentative="1">
      <w:start w:val="1"/>
      <w:numFmt w:val="bullet"/>
      <w:lvlText w:val=""/>
      <w:lvlJc w:val="left"/>
      <w:pPr>
        <w:ind w:left="6588" w:hanging="360"/>
      </w:pPr>
      <w:rPr>
        <w:rFonts w:ascii="Wingdings" w:hAnsi="Wingdings" w:hint="default"/>
      </w:rPr>
    </w:lvl>
    <w:lvl w:ilvl="6" w:tplc="04160001" w:tentative="1">
      <w:start w:val="1"/>
      <w:numFmt w:val="bullet"/>
      <w:lvlText w:val=""/>
      <w:lvlJc w:val="left"/>
      <w:pPr>
        <w:ind w:left="7308" w:hanging="360"/>
      </w:pPr>
      <w:rPr>
        <w:rFonts w:ascii="Symbol" w:hAnsi="Symbol" w:hint="default"/>
      </w:rPr>
    </w:lvl>
    <w:lvl w:ilvl="7" w:tplc="04160003" w:tentative="1">
      <w:start w:val="1"/>
      <w:numFmt w:val="bullet"/>
      <w:lvlText w:val="o"/>
      <w:lvlJc w:val="left"/>
      <w:pPr>
        <w:ind w:left="8028" w:hanging="360"/>
      </w:pPr>
      <w:rPr>
        <w:rFonts w:ascii="Courier New" w:hAnsi="Courier New" w:cs="Courier New" w:hint="default"/>
      </w:rPr>
    </w:lvl>
    <w:lvl w:ilvl="8" w:tplc="04160005" w:tentative="1">
      <w:start w:val="1"/>
      <w:numFmt w:val="bullet"/>
      <w:lvlText w:val=""/>
      <w:lvlJc w:val="left"/>
      <w:pPr>
        <w:ind w:left="8748" w:hanging="360"/>
      </w:pPr>
      <w:rPr>
        <w:rFonts w:ascii="Wingdings" w:hAnsi="Wingdings" w:hint="default"/>
      </w:rPr>
    </w:lvl>
  </w:abstractNum>
  <w:abstractNum w:abstractNumId="5">
    <w:nsid w:val="39D97A13"/>
    <w:multiLevelType w:val="hybridMultilevel"/>
    <w:tmpl w:val="18F85A68"/>
    <w:lvl w:ilvl="0" w:tplc="0416000F">
      <w:start w:val="1"/>
      <w:numFmt w:val="decimal"/>
      <w:lvlText w:val="%1."/>
      <w:lvlJc w:val="left"/>
      <w:pPr>
        <w:ind w:left="780" w:hanging="360"/>
      </w:pPr>
    </w:lvl>
    <w:lvl w:ilvl="1" w:tplc="04160019" w:tentative="1">
      <w:start w:val="1"/>
      <w:numFmt w:val="lowerLetter"/>
      <w:lvlText w:val="%2."/>
      <w:lvlJc w:val="left"/>
      <w:pPr>
        <w:ind w:left="1500" w:hanging="360"/>
      </w:pPr>
    </w:lvl>
    <w:lvl w:ilvl="2" w:tplc="0416001B" w:tentative="1">
      <w:start w:val="1"/>
      <w:numFmt w:val="lowerRoman"/>
      <w:lvlText w:val="%3."/>
      <w:lvlJc w:val="right"/>
      <w:pPr>
        <w:ind w:left="2220" w:hanging="180"/>
      </w:pPr>
    </w:lvl>
    <w:lvl w:ilvl="3" w:tplc="0416000F" w:tentative="1">
      <w:start w:val="1"/>
      <w:numFmt w:val="decimal"/>
      <w:lvlText w:val="%4."/>
      <w:lvlJc w:val="left"/>
      <w:pPr>
        <w:ind w:left="2940" w:hanging="360"/>
      </w:pPr>
    </w:lvl>
    <w:lvl w:ilvl="4" w:tplc="04160019" w:tentative="1">
      <w:start w:val="1"/>
      <w:numFmt w:val="lowerLetter"/>
      <w:lvlText w:val="%5."/>
      <w:lvlJc w:val="left"/>
      <w:pPr>
        <w:ind w:left="3660" w:hanging="360"/>
      </w:pPr>
    </w:lvl>
    <w:lvl w:ilvl="5" w:tplc="0416001B" w:tentative="1">
      <w:start w:val="1"/>
      <w:numFmt w:val="lowerRoman"/>
      <w:lvlText w:val="%6."/>
      <w:lvlJc w:val="right"/>
      <w:pPr>
        <w:ind w:left="4380" w:hanging="180"/>
      </w:pPr>
    </w:lvl>
    <w:lvl w:ilvl="6" w:tplc="0416000F" w:tentative="1">
      <w:start w:val="1"/>
      <w:numFmt w:val="decimal"/>
      <w:lvlText w:val="%7."/>
      <w:lvlJc w:val="left"/>
      <w:pPr>
        <w:ind w:left="5100" w:hanging="360"/>
      </w:pPr>
    </w:lvl>
    <w:lvl w:ilvl="7" w:tplc="04160019" w:tentative="1">
      <w:start w:val="1"/>
      <w:numFmt w:val="lowerLetter"/>
      <w:lvlText w:val="%8."/>
      <w:lvlJc w:val="left"/>
      <w:pPr>
        <w:ind w:left="5820" w:hanging="360"/>
      </w:pPr>
    </w:lvl>
    <w:lvl w:ilvl="8" w:tplc="0416001B" w:tentative="1">
      <w:start w:val="1"/>
      <w:numFmt w:val="lowerRoman"/>
      <w:lvlText w:val="%9."/>
      <w:lvlJc w:val="right"/>
      <w:pPr>
        <w:ind w:left="6540" w:hanging="180"/>
      </w:pPr>
    </w:lvl>
  </w:abstractNum>
  <w:abstractNum w:abstractNumId="6">
    <w:nsid w:val="600A1B10"/>
    <w:multiLevelType w:val="multilevel"/>
    <w:tmpl w:val="52E6D920"/>
    <w:lvl w:ilvl="0">
      <w:start w:val="1"/>
      <w:numFmt w:val="decimal"/>
      <w:lvlText w:val="%1."/>
      <w:lvlJc w:val="left"/>
      <w:pPr>
        <w:ind w:left="1068" w:hanging="360"/>
      </w:pPr>
      <w:rPr>
        <w:rFonts w:hint="default"/>
      </w:rPr>
    </w:lvl>
    <w:lvl w:ilvl="1">
      <w:start w:val="1"/>
      <w:numFmt w:val="decimal"/>
      <w:isLgl/>
      <w:lvlText w:val="%1.%2"/>
      <w:lvlJc w:val="left"/>
      <w:pPr>
        <w:ind w:left="1113" w:hanging="405"/>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7">
    <w:nsid w:val="6C20580F"/>
    <w:multiLevelType w:val="multilevel"/>
    <w:tmpl w:val="8B941758"/>
    <w:lvl w:ilvl="0">
      <w:start w:val="2"/>
      <w:numFmt w:val="decimal"/>
      <w:lvlText w:val="%1."/>
      <w:lvlJc w:val="left"/>
      <w:pPr>
        <w:ind w:left="1068" w:hanging="360"/>
      </w:pPr>
      <w:rPr>
        <w:rFonts w:hint="default"/>
      </w:rPr>
    </w:lvl>
    <w:lvl w:ilvl="1">
      <w:start w:val="2"/>
      <w:numFmt w:val="decimal"/>
      <w:isLgl/>
      <w:lvlText w:val="%1.%2"/>
      <w:lvlJc w:val="left"/>
      <w:pPr>
        <w:ind w:left="1308" w:hanging="600"/>
      </w:pPr>
      <w:rPr>
        <w:rFonts w:hint="default"/>
      </w:rPr>
    </w:lvl>
    <w:lvl w:ilvl="2">
      <w:start w:val="9"/>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508" w:hanging="1800"/>
      </w:pPr>
      <w:rPr>
        <w:rFonts w:hint="default"/>
      </w:rPr>
    </w:lvl>
  </w:abstractNum>
  <w:abstractNum w:abstractNumId="8">
    <w:nsid w:val="716F0A79"/>
    <w:multiLevelType w:val="multilevel"/>
    <w:tmpl w:val="C8FABF18"/>
    <w:lvl w:ilvl="0">
      <w:start w:val="1"/>
      <w:numFmt w:val="decimal"/>
      <w:lvlText w:val="%1."/>
      <w:lvlJc w:val="left"/>
      <w:pPr>
        <w:ind w:left="390" w:hanging="39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9">
    <w:nsid w:val="7E5E4285"/>
    <w:multiLevelType w:val="hybridMultilevel"/>
    <w:tmpl w:val="70FE1958"/>
    <w:lvl w:ilvl="0" w:tplc="04160001">
      <w:start w:val="1"/>
      <w:numFmt w:val="bullet"/>
      <w:lvlText w:val=""/>
      <w:lvlJc w:val="left"/>
      <w:pPr>
        <w:ind w:left="3708" w:hanging="360"/>
      </w:pPr>
      <w:rPr>
        <w:rFonts w:ascii="Symbol" w:hAnsi="Symbol" w:hint="default"/>
      </w:rPr>
    </w:lvl>
    <w:lvl w:ilvl="1" w:tplc="04160003" w:tentative="1">
      <w:start w:val="1"/>
      <w:numFmt w:val="bullet"/>
      <w:lvlText w:val="o"/>
      <w:lvlJc w:val="left"/>
      <w:pPr>
        <w:ind w:left="4428" w:hanging="360"/>
      </w:pPr>
      <w:rPr>
        <w:rFonts w:ascii="Courier New" w:hAnsi="Courier New" w:cs="Courier New" w:hint="default"/>
      </w:rPr>
    </w:lvl>
    <w:lvl w:ilvl="2" w:tplc="04160005" w:tentative="1">
      <w:start w:val="1"/>
      <w:numFmt w:val="bullet"/>
      <w:lvlText w:val=""/>
      <w:lvlJc w:val="left"/>
      <w:pPr>
        <w:ind w:left="5148" w:hanging="360"/>
      </w:pPr>
      <w:rPr>
        <w:rFonts w:ascii="Wingdings" w:hAnsi="Wingdings" w:hint="default"/>
      </w:rPr>
    </w:lvl>
    <w:lvl w:ilvl="3" w:tplc="04160001" w:tentative="1">
      <w:start w:val="1"/>
      <w:numFmt w:val="bullet"/>
      <w:lvlText w:val=""/>
      <w:lvlJc w:val="left"/>
      <w:pPr>
        <w:ind w:left="5868" w:hanging="360"/>
      </w:pPr>
      <w:rPr>
        <w:rFonts w:ascii="Symbol" w:hAnsi="Symbol" w:hint="default"/>
      </w:rPr>
    </w:lvl>
    <w:lvl w:ilvl="4" w:tplc="04160003" w:tentative="1">
      <w:start w:val="1"/>
      <w:numFmt w:val="bullet"/>
      <w:lvlText w:val="o"/>
      <w:lvlJc w:val="left"/>
      <w:pPr>
        <w:ind w:left="6588" w:hanging="360"/>
      </w:pPr>
      <w:rPr>
        <w:rFonts w:ascii="Courier New" w:hAnsi="Courier New" w:cs="Courier New" w:hint="default"/>
      </w:rPr>
    </w:lvl>
    <w:lvl w:ilvl="5" w:tplc="04160005" w:tentative="1">
      <w:start w:val="1"/>
      <w:numFmt w:val="bullet"/>
      <w:lvlText w:val=""/>
      <w:lvlJc w:val="left"/>
      <w:pPr>
        <w:ind w:left="7308" w:hanging="360"/>
      </w:pPr>
      <w:rPr>
        <w:rFonts w:ascii="Wingdings" w:hAnsi="Wingdings" w:hint="default"/>
      </w:rPr>
    </w:lvl>
    <w:lvl w:ilvl="6" w:tplc="04160001" w:tentative="1">
      <w:start w:val="1"/>
      <w:numFmt w:val="bullet"/>
      <w:lvlText w:val=""/>
      <w:lvlJc w:val="left"/>
      <w:pPr>
        <w:ind w:left="8028" w:hanging="360"/>
      </w:pPr>
      <w:rPr>
        <w:rFonts w:ascii="Symbol" w:hAnsi="Symbol" w:hint="default"/>
      </w:rPr>
    </w:lvl>
    <w:lvl w:ilvl="7" w:tplc="04160003" w:tentative="1">
      <w:start w:val="1"/>
      <w:numFmt w:val="bullet"/>
      <w:lvlText w:val="o"/>
      <w:lvlJc w:val="left"/>
      <w:pPr>
        <w:ind w:left="8748" w:hanging="360"/>
      </w:pPr>
      <w:rPr>
        <w:rFonts w:ascii="Courier New" w:hAnsi="Courier New" w:cs="Courier New" w:hint="default"/>
      </w:rPr>
    </w:lvl>
    <w:lvl w:ilvl="8" w:tplc="04160005" w:tentative="1">
      <w:start w:val="1"/>
      <w:numFmt w:val="bullet"/>
      <w:lvlText w:val=""/>
      <w:lvlJc w:val="left"/>
      <w:pPr>
        <w:ind w:left="9468" w:hanging="360"/>
      </w:pPr>
      <w:rPr>
        <w:rFonts w:ascii="Wingdings" w:hAnsi="Wingdings" w:hint="default"/>
      </w:rPr>
    </w:lvl>
  </w:abstractNum>
  <w:num w:numId="1">
    <w:abstractNumId w:val="6"/>
  </w:num>
  <w:num w:numId="2">
    <w:abstractNumId w:val="0"/>
  </w:num>
  <w:num w:numId="3">
    <w:abstractNumId w:val="7"/>
  </w:num>
  <w:num w:numId="4">
    <w:abstractNumId w:val="8"/>
  </w:num>
  <w:num w:numId="5">
    <w:abstractNumId w:val="3"/>
  </w:num>
  <w:num w:numId="6">
    <w:abstractNumId w:val="2"/>
  </w:num>
  <w:num w:numId="7">
    <w:abstractNumId w:val="1"/>
  </w:num>
  <w:num w:numId="8">
    <w:abstractNumId w:val="1"/>
  </w:num>
  <w:num w:numId="9">
    <w:abstractNumId w:val="4"/>
  </w:num>
  <w:num w:numId="10">
    <w:abstractNumId w:val="9"/>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6292"/>
    <w:rsid w:val="000019B3"/>
    <w:rsid w:val="00007276"/>
    <w:rsid w:val="000077E9"/>
    <w:rsid w:val="00040914"/>
    <w:rsid w:val="00040E5D"/>
    <w:rsid w:val="000427B3"/>
    <w:rsid w:val="000428E3"/>
    <w:rsid w:val="00047053"/>
    <w:rsid w:val="00051458"/>
    <w:rsid w:val="00052300"/>
    <w:rsid w:val="000562A7"/>
    <w:rsid w:val="000706A2"/>
    <w:rsid w:val="0007398E"/>
    <w:rsid w:val="00073C08"/>
    <w:rsid w:val="000763E9"/>
    <w:rsid w:val="0008020A"/>
    <w:rsid w:val="00080329"/>
    <w:rsid w:val="00084499"/>
    <w:rsid w:val="000906BB"/>
    <w:rsid w:val="00092D3C"/>
    <w:rsid w:val="00096F21"/>
    <w:rsid w:val="000A062B"/>
    <w:rsid w:val="000B3356"/>
    <w:rsid w:val="000B3DAE"/>
    <w:rsid w:val="000B3E7C"/>
    <w:rsid w:val="000D1194"/>
    <w:rsid w:val="000D20CD"/>
    <w:rsid w:val="000D5904"/>
    <w:rsid w:val="000E27E0"/>
    <w:rsid w:val="000F333E"/>
    <w:rsid w:val="000F6B45"/>
    <w:rsid w:val="001058C7"/>
    <w:rsid w:val="001106A2"/>
    <w:rsid w:val="001145B5"/>
    <w:rsid w:val="00115AFC"/>
    <w:rsid w:val="001222A3"/>
    <w:rsid w:val="0012444F"/>
    <w:rsid w:val="0012569C"/>
    <w:rsid w:val="00125D92"/>
    <w:rsid w:val="00145637"/>
    <w:rsid w:val="0016039C"/>
    <w:rsid w:val="00165EA7"/>
    <w:rsid w:val="00165FDE"/>
    <w:rsid w:val="00166D06"/>
    <w:rsid w:val="00172D2F"/>
    <w:rsid w:val="001738E2"/>
    <w:rsid w:val="0018143B"/>
    <w:rsid w:val="00184426"/>
    <w:rsid w:val="00186A83"/>
    <w:rsid w:val="0018735A"/>
    <w:rsid w:val="0019299D"/>
    <w:rsid w:val="001955F5"/>
    <w:rsid w:val="00196F6C"/>
    <w:rsid w:val="001976C7"/>
    <w:rsid w:val="001A00D8"/>
    <w:rsid w:val="001A08CC"/>
    <w:rsid w:val="001A4BDC"/>
    <w:rsid w:val="001B1EF8"/>
    <w:rsid w:val="001B226D"/>
    <w:rsid w:val="001B3FFB"/>
    <w:rsid w:val="001B65F1"/>
    <w:rsid w:val="001B7239"/>
    <w:rsid w:val="001C6456"/>
    <w:rsid w:val="001D27CF"/>
    <w:rsid w:val="001E28DB"/>
    <w:rsid w:val="001E5297"/>
    <w:rsid w:val="001F0A59"/>
    <w:rsid w:val="001F2D37"/>
    <w:rsid w:val="002011A6"/>
    <w:rsid w:val="00204DC4"/>
    <w:rsid w:val="00205586"/>
    <w:rsid w:val="0020761E"/>
    <w:rsid w:val="0021065F"/>
    <w:rsid w:val="0021103F"/>
    <w:rsid w:val="00211532"/>
    <w:rsid w:val="00213780"/>
    <w:rsid w:val="002158D1"/>
    <w:rsid w:val="0021605E"/>
    <w:rsid w:val="00221C06"/>
    <w:rsid w:val="00224736"/>
    <w:rsid w:val="00234155"/>
    <w:rsid w:val="0023795E"/>
    <w:rsid w:val="002449A7"/>
    <w:rsid w:val="00246627"/>
    <w:rsid w:val="0025157F"/>
    <w:rsid w:val="002515F5"/>
    <w:rsid w:val="00252219"/>
    <w:rsid w:val="00257DA9"/>
    <w:rsid w:val="0026126F"/>
    <w:rsid w:val="0026617C"/>
    <w:rsid w:val="00266FB4"/>
    <w:rsid w:val="00283160"/>
    <w:rsid w:val="00283A48"/>
    <w:rsid w:val="00286F29"/>
    <w:rsid w:val="00287993"/>
    <w:rsid w:val="002925CA"/>
    <w:rsid w:val="00293F7C"/>
    <w:rsid w:val="0029667F"/>
    <w:rsid w:val="002A06EA"/>
    <w:rsid w:val="002A35B4"/>
    <w:rsid w:val="002A5CC6"/>
    <w:rsid w:val="002A5CD2"/>
    <w:rsid w:val="002B1A52"/>
    <w:rsid w:val="002B2B83"/>
    <w:rsid w:val="002D4C30"/>
    <w:rsid w:val="002E0C12"/>
    <w:rsid w:val="002E2C9C"/>
    <w:rsid w:val="002E798D"/>
    <w:rsid w:val="002F26E3"/>
    <w:rsid w:val="00303EA3"/>
    <w:rsid w:val="0030640B"/>
    <w:rsid w:val="00315A84"/>
    <w:rsid w:val="003179E3"/>
    <w:rsid w:val="003201E5"/>
    <w:rsid w:val="00330017"/>
    <w:rsid w:val="003320D8"/>
    <w:rsid w:val="00332E56"/>
    <w:rsid w:val="00337730"/>
    <w:rsid w:val="00345BFB"/>
    <w:rsid w:val="0034654C"/>
    <w:rsid w:val="00365F60"/>
    <w:rsid w:val="003730ED"/>
    <w:rsid w:val="00373B3C"/>
    <w:rsid w:val="003764B4"/>
    <w:rsid w:val="0038738E"/>
    <w:rsid w:val="00391979"/>
    <w:rsid w:val="003A153A"/>
    <w:rsid w:val="003B607A"/>
    <w:rsid w:val="003B704A"/>
    <w:rsid w:val="003C0CB2"/>
    <w:rsid w:val="003C5B70"/>
    <w:rsid w:val="003C7EA3"/>
    <w:rsid w:val="003D4696"/>
    <w:rsid w:val="003D69FC"/>
    <w:rsid w:val="003D70C2"/>
    <w:rsid w:val="003E3BC2"/>
    <w:rsid w:val="003E7E81"/>
    <w:rsid w:val="003F40E2"/>
    <w:rsid w:val="004021BF"/>
    <w:rsid w:val="00407603"/>
    <w:rsid w:val="00410022"/>
    <w:rsid w:val="00422954"/>
    <w:rsid w:val="00427155"/>
    <w:rsid w:val="004309F0"/>
    <w:rsid w:val="004329EF"/>
    <w:rsid w:val="0043525D"/>
    <w:rsid w:val="00440449"/>
    <w:rsid w:val="00442821"/>
    <w:rsid w:val="00443CF9"/>
    <w:rsid w:val="00444264"/>
    <w:rsid w:val="00445485"/>
    <w:rsid w:val="00453026"/>
    <w:rsid w:val="00455C0B"/>
    <w:rsid w:val="00455EFB"/>
    <w:rsid w:val="004621A2"/>
    <w:rsid w:val="00463791"/>
    <w:rsid w:val="004667BE"/>
    <w:rsid w:val="00467780"/>
    <w:rsid w:val="004719CC"/>
    <w:rsid w:val="00472B6C"/>
    <w:rsid w:val="00476B3B"/>
    <w:rsid w:val="004806BF"/>
    <w:rsid w:val="00483398"/>
    <w:rsid w:val="00486292"/>
    <w:rsid w:val="0049180C"/>
    <w:rsid w:val="00491AEF"/>
    <w:rsid w:val="00494590"/>
    <w:rsid w:val="00495DB3"/>
    <w:rsid w:val="00495E08"/>
    <w:rsid w:val="004A3456"/>
    <w:rsid w:val="004A5160"/>
    <w:rsid w:val="004A5784"/>
    <w:rsid w:val="004A622A"/>
    <w:rsid w:val="004B2ACF"/>
    <w:rsid w:val="004C31CD"/>
    <w:rsid w:val="004F097C"/>
    <w:rsid w:val="004F21EE"/>
    <w:rsid w:val="005044F4"/>
    <w:rsid w:val="00512846"/>
    <w:rsid w:val="0053193A"/>
    <w:rsid w:val="00541C9C"/>
    <w:rsid w:val="0054203E"/>
    <w:rsid w:val="0054450E"/>
    <w:rsid w:val="005465B3"/>
    <w:rsid w:val="00550CDE"/>
    <w:rsid w:val="00551544"/>
    <w:rsid w:val="00553AAB"/>
    <w:rsid w:val="005552D0"/>
    <w:rsid w:val="0055537D"/>
    <w:rsid w:val="00561E1D"/>
    <w:rsid w:val="00562DD1"/>
    <w:rsid w:val="0056594D"/>
    <w:rsid w:val="00567400"/>
    <w:rsid w:val="0057012F"/>
    <w:rsid w:val="005725D8"/>
    <w:rsid w:val="00575A2E"/>
    <w:rsid w:val="005830EE"/>
    <w:rsid w:val="00584BC0"/>
    <w:rsid w:val="00593AF4"/>
    <w:rsid w:val="005A554C"/>
    <w:rsid w:val="005B10AE"/>
    <w:rsid w:val="005B4E66"/>
    <w:rsid w:val="005B5BCB"/>
    <w:rsid w:val="005B633F"/>
    <w:rsid w:val="005B7E82"/>
    <w:rsid w:val="005D02D8"/>
    <w:rsid w:val="005E26C5"/>
    <w:rsid w:val="005E301E"/>
    <w:rsid w:val="005F02D3"/>
    <w:rsid w:val="005F6600"/>
    <w:rsid w:val="00602292"/>
    <w:rsid w:val="00604477"/>
    <w:rsid w:val="006237BB"/>
    <w:rsid w:val="006245E3"/>
    <w:rsid w:val="00626AA5"/>
    <w:rsid w:val="00631590"/>
    <w:rsid w:val="00636062"/>
    <w:rsid w:val="0064364A"/>
    <w:rsid w:val="00646D69"/>
    <w:rsid w:val="006545A1"/>
    <w:rsid w:val="00654F49"/>
    <w:rsid w:val="00660880"/>
    <w:rsid w:val="006734FE"/>
    <w:rsid w:val="006766EE"/>
    <w:rsid w:val="00676F96"/>
    <w:rsid w:val="00681DBF"/>
    <w:rsid w:val="00690CC9"/>
    <w:rsid w:val="006A37A7"/>
    <w:rsid w:val="006A414F"/>
    <w:rsid w:val="006A6176"/>
    <w:rsid w:val="006B23CE"/>
    <w:rsid w:val="006C1660"/>
    <w:rsid w:val="006C2378"/>
    <w:rsid w:val="006C5FB3"/>
    <w:rsid w:val="006D234E"/>
    <w:rsid w:val="006D7942"/>
    <w:rsid w:val="006E098A"/>
    <w:rsid w:val="006F720D"/>
    <w:rsid w:val="0070538A"/>
    <w:rsid w:val="00724878"/>
    <w:rsid w:val="007350A7"/>
    <w:rsid w:val="00747556"/>
    <w:rsid w:val="00750712"/>
    <w:rsid w:val="007512D2"/>
    <w:rsid w:val="007558C8"/>
    <w:rsid w:val="00761A2F"/>
    <w:rsid w:val="007679FA"/>
    <w:rsid w:val="00771157"/>
    <w:rsid w:val="007841B1"/>
    <w:rsid w:val="00786F68"/>
    <w:rsid w:val="007921FC"/>
    <w:rsid w:val="007935C3"/>
    <w:rsid w:val="00793C4F"/>
    <w:rsid w:val="007C7506"/>
    <w:rsid w:val="007D3AFF"/>
    <w:rsid w:val="007D5957"/>
    <w:rsid w:val="007D5C13"/>
    <w:rsid w:val="007D69D7"/>
    <w:rsid w:val="007E6E5F"/>
    <w:rsid w:val="007F208F"/>
    <w:rsid w:val="00803B7B"/>
    <w:rsid w:val="00807B61"/>
    <w:rsid w:val="0081218E"/>
    <w:rsid w:val="008121BB"/>
    <w:rsid w:val="00814E5A"/>
    <w:rsid w:val="008262A4"/>
    <w:rsid w:val="008276B9"/>
    <w:rsid w:val="00834628"/>
    <w:rsid w:val="00841A3E"/>
    <w:rsid w:val="00852909"/>
    <w:rsid w:val="00855696"/>
    <w:rsid w:val="0085595C"/>
    <w:rsid w:val="0086120C"/>
    <w:rsid w:val="00877CAD"/>
    <w:rsid w:val="00877F67"/>
    <w:rsid w:val="008807E4"/>
    <w:rsid w:val="00895DB4"/>
    <w:rsid w:val="00897822"/>
    <w:rsid w:val="008B2264"/>
    <w:rsid w:val="008C4E94"/>
    <w:rsid w:val="008C66E8"/>
    <w:rsid w:val="008D068C"/>
    <w:rsid w:val="008E705F"/>
    <w:rsid w:val="008F0EBA"/>
    <w:rsid w:val="009011BE"/>
    <w:rsid w:val="00911CB4"/>
    <w:rsid w:val="00912947"/>
    <w:rsid w:val="0091406B"/>
    <w:rsid w:val="0092499F"/>
    <w:rsid w:val="00930EC1"/>
    <w:rsid w:val="00932E42"/>
    <w:rsid w:val="0093629D"/>
    <w:rsid w:val="00946B00"/>
    <w:rsid w:val="00947AB0"/>
    <w:rsid w:val="00951E2E"/>
    <w:rsid w:val="00953E0A"/>
    <w:rsid w:val="00962207"/>
    <w:rsid w:val="00966107"/>
    <w:rsid w:val="00967399"/>
    <w:rsid w:val="009742E6"/>
    <w:rsid w:val="00975557"/>
    <w:rsid w:val="009824D3"/>
    <w:rsid w:val="00985CC8"/>
    <w:rsid w:val="00993468"/>
    <w:rsid w:val="00997DD7"/>
    <w:rsid w:val="009A5E8A"/>
    <w:rsid w:val="009A7ED7"/>
    <w:rsid w:val="009B2FAE"/>
    <w:rsid w:val="009C1471"/>
    <w:rsid w:val="009C2C63"/>
    <w:rsid w:val="009C6AA0"/>
    <w:rsid w:val="009D45BB"/>
    <w:rsid w:val="009E3AAE"/>
    <w:rsid w:val="009E4D82"/>
    <w:rsid w:val="00A003E0"/>
    <w:rsid w:val="00A01142"/>
    <w:rsid w:val="00A020FB"/>
    <w:rsid w:val="00A054AC"/>
    <w:rsid w:val="00A11E8B"/>
    <w:rsid w:val="00A255C2"/>
    <w:rsid w:val="00A45F52"/>
    <w:rsid w:val="00A4724C"/>
    <w:rsid w:val="00A61F2F"/>
    <w:rsid w:val="00A66254"/>
    <w:rsid w:val="00A73F42"/>
    <w:rsid w:val="00A80C90"/>
    <w:rsid w:val="00A81291"/>
    <w:rsid w:val="00A83F80"/>
    <w:rsid w:val="00A852A1"/>
    <w:rsid w:val="00A873E2"/>
    <w:rsid w:val="00A87A49"/>
    <w:rsid w:val="00AA067B"/>
    <w:rsid w:val="00AA1960"/>
    <w:rsid w:val="00AA33C1"/>
    <w:rsid w:val="00AB012F"/>
    <w:rsid w:val="00AB043B"/>
    <w:rsid w:val="00AB3CC2"/>
    <w:rsid w:val="00AB3D52"/>
    <w:rsid w:val="00AB5196"/>
    <w:rsid w:val="00AD1896"/>
    <w:rsid w:val="00AD3143"/>
    <w:rsid w:val="00AD3743"/>
    <w:rsid w:val="00AD57F6"/>
    <w:rsid w:val="00AE2A68"/>
    <w:rsid w:val="00AE6F53"/>
    <w:rsid w:val="00AF733F"/>
    <w:rsid w:val="00AF7C94"/>
    <w:rsid w:val="00B03E70"/>
    <w:rsid w:val="00B14BB8"/>
    <w:rsid w:val="00B215C0"/>
    <w:rsid w:val="00B2264E"/>
    <w:rsid w:val="00B40D4E"/>
    <w:rsid w:val="00B4208A"/>
    <w:rsid w:val="00B54C13"/>
    <w:rsid w:val="00B56E6C"/>
    <w:rsid w:val="00B60AF9"/>
    <w:rsid w:val="00B63029"/>
    <w:rsid w:val="00B66545"/>
    <w:rsid w:val="00B835AE"/>
    <w:rsid w:val="00B94814"/>
    <w:rsid w:val="00B963B7"/>
    <w:rsid w:val="00B96EA4"/>
    <w:rsid w:val="00BA0899"/>
    <w:rsid w:val="00BA10AB"/>
    <w:rsid w:val="00BA4B55"/>
    <w:rsid w:val="00BB174C"/>
    <w:rsid w:val="00BB2262"/>
    <w:rsid w:val="00BB6168"/>
    <w:rsid w:val="00BC199D"/>
    <w:rsid w:val="00BC2548"/>
    <w:rsid w:val="00BC64B8"/>
    <w:rsid w:val="00BD42AA"/>
    <w:rsid w:val="00BD7372"/>
    <w:rsid w:val="00BE3970"/>
    <w:rsid w:val="00BE69A7"/>
    <w:rsid w:val="00BF06CC"/>
    <w:rsid w:val="00BF4966"/>
    <w:rsid w:val="00BF497B"/>
    <w:rsid w:val="00BF4E82"/>
    <w:rsid w:val="00BF6FC4"/>
    <w:rsid w:val="00C0289D"/>
    <w:rsid w:val="00C03E2B"/>
    <w:rsid w:val="00C11862"/>
    <w:rsid w:val="00C2478F"/>
    <w:rsid w:val="00C2789C"/>
    <w:rsid w:val="00C33DF9"/>
    <w:rsid w:val="00C353C5"/>
    <w:rsid w:val="00C367CD"/>
    <w:rsid w:val="00C37D19"/>
    <w:rsid w:val="00C4599F"/>
    <w:rsid w:val="00C46B59"/>
    <w:rsid w:val="00C523EE"/>
    <w:rsid w:val="00C52954"/>
    <w:rsid w:val="00C61D0F"/>
    <w:rsid w:val="00C673AE"/>
    <w:rsid w:val="00C70FE1"/>
    <w:rsid w:val="00C71A01"/>
    <w:rsid w:val="00C724DE"/>
    <w:rsid w:val="00C73FD6"/>
    <w:rsid w:val="00C823F5"/>
    <w:rsid w:val="00C929F0"/>
    <w:rsid w:val="00C92D2B"/>
    <w:rsid w:val="00C97C07"/>
    <w:rsid w:val="00CA36BD"/>
    <w:rsid w:val="00CA5721"/>
    <w:rsid w:val="00CC69F1"/>
    <w:rsid w:val="00CD2FED"/>
    <w:rsid w:val="00CD72F2"/>
    <w:rsid w:val="00CE3CB0"/>
    <w:rsid w:val="00CE4921"/>
    <w:rsid w:val="00CE5811"/>
    <w:rsid w:val="00CE5CD9"/>
    <w:rsid w:val="00CF0451"/>
    <w:rsid w:val="00D02063"/>
    <w:rsid w:val="00D0368A"/>
    <w:rsid w:val="00D03F34"/>
    <w:rsid w:val="00D04494"/>
    <w:rsid w:val="00D1204E"/>
    <w:rsid w:val="00D410BE"/>
    <w:rsid w:val="00D477E8"/>
    <w:rsid w:val="00D4797C"/>
    <w:rsid w:val="00D52F62"/>
    <w:rsid w:val="00D53034"/>
    <w:rsid w:val="00D573D9"/>
    <w:rsid w:val="00D62562"/>
    <w:rsid w:val="00D67B5B"/>
    <w:rsid w:val="00D72109"/>
    <w:rsid w:val="00D74932"/>
    <w:rsid w:val="00D75DA6"/>
    <w:rsid w:val="00D805CD"/>
    <w:rsid w:val="00D8488D"/>
    <w:rsid w:val="00D84C8A"/>
    <w:rsid w:val="00D85357"/>
    <w:rsid w:val="00D85CDF"/>
    <w:rsid w:val="00D87D66"/>
    <w:rsid w:val="00D918B2"/>
    <w:rsid w:val="00D93C8E"/>
    <w:rsid w:val="00D97ABE"/>
    <w:rsid w:val="00DA5707"/>
    <w:rsid w:val="00DB2AAA"/>
    <w:rsid w:val="00DB5F67"/>
    <w:rsid w:val="00DC236C"/>
    <w:rsid w:val="00DC5025"/>
    <w:rsid w:val="00DC7DF1"/>
    <w:rsid w:val="00DD23F4"/>
    <w:rsid w:val="00DD4AF4"/>
    <w:rsid w:val="00DD68BB"/>
    <w:rsid w:val="00DE5061"/>
    <w:rsid w:val="00DF14F6"/>
    <w:rsid w:val="00E00513"/>
    <w:rsid w:val="00E0051E"/>
    <w:rsid w:val="00E04E04"/>
    <w:rsid w:val="00E10B39"/>
    <w:rsid w:val="00E130F3"/>
    <w:rsid w:val="00E17A91"/>
    <w:rsid w:val="00E23315"/>
    <w:rsid w:val="00E367AB"/>
    <w:rsid w:val="00E42A07"/>
    <w:rsid w:val="00E45781"/>
    <w:rsid w:val="00E52A3B"/>
    <w:rsid w:val="00E55239"/>
    <w:rsid w:val="00E61302"/>
    <w:rsid w:val="00E6186D"/>
    <w:rsid w:val="00E64A4D"/>
    <w:rsid w:val="00E713C3"/>
    <w:rsid w:val="00E83DBA"/>
    <w:rsid w:val="00E851CF"/>
    <w:rsid w:val="00E9074D"/>
    <w:rsid w:val="00E953CD"/>
    <w:rsid w:val="00E95428"/>
    <w:rsid w:val="00EB13EC"/>
    <w:rsid w:val="00EC11F9"/>
    <w:rsid w:val="00EC3FCF"/>
    <w:rsid w:val="00EF5626"/>
    <w:rsid w:val="00EF6A08"/>
    <w:rsid w:val="00F004D8"/>
    <w:rsid w:val="00F11210"/>
    <w:rsid w:val="00F20F4D"/>
    <w:rsid w:val="00F22A81"/>
    <w:rsid w:val="00F23778"/>
    <w:rsid w:val="00F23FD1"/>
    <w:rsid w:val="00F25B8F"/>
    <w:rsid w:val="00F306B6"/>
    <w:rsid w:val="00F33008"/>
    <w:rsid w:val="00F33BC8"/>
    <w:rsid w:val="00F5218A"/>
    <w:rsid w:val="00F56301"/>
    <w:rsid w:val="00F56F9E"/>
    <w:rsid w:val="00F600C3"/>
    <w:rsid w:val="00F62FB9"/>
    <w:rsid w:val="00F67B88"/>
    <w:rsid w:val="00F719E2"/>
    <w:rsid w:val="00F76898"/>
    <w:rsid w:val="00F91934"/>
    <w:rsid w:val="00F972E6"/>
    <w:rsid w:val="00FA5F1F"/>
    <w:rsid w:val="00FB3984"/>
    <w:rsid w:val="00FB5056"/>
    <w:rsid w:val="00FC49E4"/>
    <w:rsid w:val="00FD23F8"/>
    <w:rsid w:val="00FD51D8"/>
    <w:rsid w:val="00FE4500"/>
    <w:rsid w:val="00FF1181"/>
    <w:rsid w:val="00FF1AD8"/>
    <w:rsid w:val="00FF305C"/>
    <w:rsid w:val="00FF3BCC"/>
    <w:rsid w:val="00FF6DB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24"/>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FC49E4"/>
    <w:pPr>
      <w:keepNext/>
      <w:keepLines/>
      <w:spacing w:before="600" w:after="120" w:line="480" w:lineRule="auto"/>
      <w:outlineLvl w:val="0"/>
    </w:pPr>
    <w:rPr>
      <w:rFonts w:ascii="Times New Roman" w:eastAsiaTheme="majorEastAsia" w:hAnsi="Times New Roman" w:cstheme="majorBidi"/>
      <w:b/>
      <w:bCs/>
      <w:color w:val="000000" w:themeColor="text1"/>
      <w:szCs w:val="28"/>
    </w:rPr>
  </w:style>
  <w:style w:type="paragraph" w:styleId="Ttulo2">
    <w:name w:val="heading 2"/>
    <w:basedOn w:val="Normal"/>
    <w:next w:val="Normal"/>
    <w:link w:val="Ttulo2Char"/>
    <w:uiPriority w:val="9"/>
    <w:unhideWhenUsed/>
    <w:qFormat/>
    <w:rsid w:val="00FC49E4"/>
    <w:pPr>
      <w:keepNext/>
      <w:keepLines/>
      <w:spacing w:before="200" w:after="0" w:line="480" w:lineRule="auto"/>
      <w:outlineLvl w:val="1"/>
    </w:pPr>
    <w:rPr>
      <w:rFonts w:ascii="Times New Roman" w:eastAsiaTheme="majorEastAsia" w:hAnsi="Times New Roman" w:cstheme="majorBidi"/>
      <w:bCs/>
      <w:szCs w:val="26"/>
    </w:rPr>
  </w:style>
  <w:style w:type="paragraph" w:styleId="Ttulo3">
    <w:name w:val="heading 3"/>
    <w:basedOn w:val="Normal"/>
    <w:next w:val="Normal"/>
    <w:link w:val="Ttulo3Char"/>
    <w:uiPriority w:val="9"/>
    <w:unhideWhenUsed/>
    <w:qFormat/>
    <w:rsid w:val="00FC49E4"/>
    <w:pPr>
      <w:keepNext/>
      <w:keepLines/>
      <w:spacing w:before="200" w:after="0" w:line="480" w:lineRule="auto"/>
      <w:outlineLvl w:val="2"/>
    </w:pPr>
    <w:rPr>
      <w:rFonts w:ascii="Times New Roman" w:eastAsiaTheme="majorEastAsia" w:hAnsi="Times New Roman" w:cstheme="majorBidi"/>
      <w:bCs/>
    </w:rPr>
  </w:style>
  <w:style w:type="paragraph" w:styleId="Ttulo4">
    <w:name w:val="heading 4"/>
    <w:basedOn w:val="Normal"/>
    <w:next w:val="Normal"/>
    <w:link w:val="Ttulo4Char"/>
    <w:autoRedefine/>
    <w:uiPriority w:val="9"/>
    <w:unhideWhenUsed/>
    <w:qFormat/>
    <w:rsid w:val="00FC49E4"/>
    <w:pPr>
      <w:keepNext/>
      <w:keepLines/>
      <w:spacing w:before="200" w:after="0" w:line="480" w:lineRule="auto"/>
      <w:outlineLvl w:val="3"/>
    </w:pPr>
    <w:rPr>
      <w:rFonts w:ascii="Times New Roman" w:eastAsiaTheme="majorEastAsia" w:hAnsi="Times New Roman" w:cs="Times New Roman"/>
      <w:bCs/>
      <w:iCs/>
    </w:rPr>
  </w:style>
  <w:style w:type="paragraph" w:styleId="Ttulo5">
    <w:name w:val="heading 5"/>
    <w:basedOn w:val="Normal"/>
    <w:next w:val="Normal"/>
    <w:link w:val="Ttulo5Char"/>
    <w:uiPriority w:val="9"/>
    <w:unhideWhenUsed/>
    <w:qFormat/>
    <w:rsid w:val="00F972E6"/>
    <w:pPr>
      <w:keepNext/>
      <w:keepLines/>
      <w:numPr>
        <w:ilvl w:val="4"/>
        <w:numId w:val="7"/>
      </w:numPr>
      <w:spacing w:before="200" w:after="0"/>
      <w:outlineLvl w:val="4"/>
    </w:pPr>
    <w:rPr>
      <w:rFonts w:eastAsiaTheme="majorEastAsia" w:cstheme="majorBidi"/>
      <w:b/>
    </w:rPr>
  </w:style>
  <w:style w:type="paragraph" w:styleId="Ttulo6">
    <w:name w:val="heading 6"/>
    <w:basedOn w:val="Normal"/>
    <w:next w:val="Normal"/>
    <w:link w:val="Ttulo6Char"/>
    <w:uiPriority w:val="9"/>
    <w:unhideWhenUsed/>
    <w:qFormat/>
    <w:rsid w:val="00F972E6"/>
    <w:pPr>
      <w:keepNext/>
      <w:keepLines/>
      <w:numPr>
        <w:ilvl w:val="5"/>
        <w:numId w:val="7"/>
      </w:numPr>
      <w:spacing w:before="200" w:after="0"/>
      <w:outlineLvl w:val="5"/>
    </w:pPr>
    <w:rPr>
      <w:rFonts w:eastAsiaTheme="majorEastAsia" w:cstheme="majorBidi"/>
      <w:b/>
      <w:iCs/>
    </w:rPr>
  </w:style>
  <w:style w:type="paragraph" w:styleId="Ttulo7">
    <w:name w:val="heading 7"/>
    <w:basedOn w:val="Normal"/>
    <w:next w:val="Normal"/>
    <w:link w:val="Ttulo7Char"/>
    <w:uiPriority w:val="9"/>
    <w:unhideWhenUsed/>
    <w:qFormat/>
    <w:rsid w:val="00F972E6"/>
    <w:pPr>
      <w:keepNext/>
      <w:keepLines/>
      <w:numPr>
        <w:ilvl w:val="6"/>
        <w:numId w:val="7"/>
      </w:numPr>
      <w:spacing w:before="200" w:after="0"/>
      <w:outlineLvl w:val="6"/>
    </w:pPr>
    <w:rPr>
      <w:rFonts w:eastAsiaTheme="majorEastAsia" w:cstheme="majorBidi"/>
      <w:b/>
      <w:iCs/>
    </w:rPr>
  </w:style>
  <w:style w:type="paragraph" w:styleId="Ttulo8">
    <w:name w:val="heading 8"/>
    <w:basedOn w:val="Normal"/>
    <w:next w:val="Normal"/>
    <w:link w:val="Ttulo8Char"/>
    <w:uiPriority w:val="9"/>
    <w:semiHidden/>
    <w:unhideWhenUsed/>
    <w:qFormat/>
    <w:rsid w:val="00F972E6"/>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F972E6"/>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CD2FE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D2FED"/>
  </w:style>
  <w:style w:type="paragraph" w:styleId="Rodap">
    <w:name w:val="footer"/>
    <w:basedOn w:val="Normal"/>
    <w:link w:val="RodapChar"/>
    <w:uiPriority w:val="99"/>
    <w:unhideWhenUsed/>
    <w:rsid w:val="00CD2FED"/>
    <w:pPr>
      <w:tabs>
        <w:tab w:val="center" w:pos="4252"/>
        <w:tab w:val="right" w:pos="8504"/>
      </w:tabs>
      <w:spacing w:after="0" w:line="240" w:lineRule="auto"/>
    </w:pPr>
  </w:style>
  <w:style w:type="character" w:customStyle="1" w:styleId="RodapChar">
    <w:name w:val="Rodapé Char"/>
    <w:basedOn w:val="Fontepargpadro"/>
    <w:link w:val="Rodap"/>
    <w:uiPriority w:val="99"/>
    <w:rsid w:val="00CD2FED"/>
  </w:style>
  <w:style w:type="paragraph" w:styleId="PargrafodaLista">
    <w:name w:val="List Paragraph"/>
    <w:basedOn w:val="Normal"/>
    <w:uiPriority w:val="34"/>
    <w:qFormat/>
    <w:rsid w:val="00626AA5"/>
    <w:pPr>
      <w:ind w:left="720"/>
      <w:contextualSpacing/>
    </w:pPr>
  </w:style>
  <w:style w:type="paragraph" w:styleId="NormalWeb">
    <w:name w:val="Normal (Web)"/>
    <w:basedOn w:val="Normal"/>
    <w:uiPriority w:val="99"/>
    <w:semiHidden/>
    <w:unhideWhenUsed/>
    <w:rsid w:val="00626AA5"/>
    <w:pPr>
      <w:spacing w:before="100" w:beforeAutospacing="1" w:after="100" w:afterAutospacing="1" w:line="240" w:lineRule="auto"/>
    </w:pPr>
    <w:rPr>
      <w:rFonts w:ascii="Times New Roman" w:eastAsia="Times New Roman" w:hAnsi="Times New Roman" w:cs="Times New Roman"/>
      <w:szCs w:val="24"/>
      <w:lang w:eastAsia="pt-BR"/>
    </w:rPr>
  </w:style>
  <w:style w:type="character" w:styleId="Refdecomentrio">
    <w:name w:val="annotation reference"/>
    <w:basedOn w:val="Fontepargpadro"/>
    <w:uiPriority w:val="99"/>
    <w:semiHidden/>
    <w:unhideWhenUsed/>
    <w:rsid w:val="00073C08"/>
    <w:rPr>
      <w:sz w:val="16"/>
      <w:szCs w:val="16"/>
    </w:rPr>
  </w:style>
  <w:style w:type="paragraph" w:styleId="Textodecomentrio">
    <w:name w:val="annotation text"/>
    <w:basedOn w:val="Normal"/>
    <w:link w:val="TextodecomentrioChar"/>
    <w:uiPriority w:val="99"/>
    <w:semiHidden/>
    <w:unhideWhenUsed/>
    <w:rsid w:val="00073C0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073C08"/>
    <w:rPr>
      <w:sz w:val="20"/>
      <w:szCs w:val="20"/>
    </w:rPr>
  </w:style>
  <w:style w:type="paragraph" w:styleId="Assuntodocomentrio">
    <w:name w:val="annotation subject"/>
    <w:basedOn w:val="Textodecomentrio"/>
    <w:next w:val="Textodecomentrio"/>
    <w:link w:val="AssuntodocomentrioChar"/>
    <w:uiPriority w:val="99"/>
    <w:semiHidden/>
    <w:unhideWhenUsed/>
    <w:rsid w:val="00073C08"/>
    <w:rPr>
      <w:b/>
      <w:bCs/>
    </w:rPr>
  </w:style>
  <w:style w:type="character" w:customStyle="1" w:styleId="AssuntodocomentrioChar">
    <w:name w:val="Assunto do comentário Char"/>
    <w:basedOn w:val="TextodecomentrioChar"/>
    <w:link w:val="Assuntodocomentrio"/>
    <w:uiPriority w:val="99"/>
    <w:semiHidden/>
    <w:rsid w:val="00073C08"/>
    <w:rPr>
      <w:b/>
      <w:bCs/>
      <w:sz w:val="20"/>
      <w:szCs w:val="20"/>
    </w:rPr>
  </w:style>
  <w:style w:type="paragraph" w:styleId="Textodebalo">
    <w:name w:val="Balloon Text"/>
    <w:basedOn w:val="Normal"/>
    <w:link w:val="TextodebaloChar"/>
    <w:uiPriority w:val="99"/>
    <w:semiHidden/>
    <w:unhideWhenUsed/>
    <w:rsid w:val="00073C0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73C08"/>
    <w:rPr>
      <w:rFonts w:ascii="Tahoma" w:hAnsi="Tahoma" w:cs="Tahoma"/>
      <w:sz w:val="16"/>
      <w:szCs w:val="16"/>
    </w:rPr>
  </w:style>
  <w:style w:type="paragraph" w:styleId="Textodenotaderodap">
    <w:name w:val="footnote text"/>
    <w:basedOn w:val="Normal"/>
    <w:link w:val="TextodenotaderodapChar"/>
    <w:uiPriority w:val="99"/>
    <w:unhideWhenUsed/>
    <w:rsid w:val="003730ED"/>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3730ED"/>
    <w:rPr>
      <w:sz w:val="20"/>
      <w:szCs w:val="20"/>
    </w:rPr>
  </w:style>
  <w:style w:type="character" w:styleId="Refdenotaderodap">
    <w:name w:val="footnote reference"/>
    <w:basedOn w:val="Fontepargpadro"/>
    <w:uiPriority w:val="99"/>
    <w:semiHidden/>
    <w:unhideWhenUsed/>
    <w:rsid w:val="003730ED"/>
    <w:rPr>
      <w:vertAlign w:val="superscript"/>
    </w:rPr>
  </w:style>
  <w:style w:type="character" w:styleId="Hyperlink">
    <w:name w:val="Hyperlink"/>
    <w:basedOn w:val="Fontepargpadro"/>
    <w:uiPriority w:val="99"/>
    <w:unhideWhenUsed/>
    <w:rsid w:val="00CE5CD9"/>
    <w:rPr>
      <w:color w:val="0000FF" w:themeColor="hyperlink"/>
      <w:u w:val="single"/>
    </w:rPr>
  </w:style>
  <w:style w:type="character" w:customStyle="1" w:styleId="Ttulo1Char">
    <w:name w:val="Título 1 Char"/>
    <w:basedOn w:val="Fontepargpadro"/>
    <w:link w:val="Ttulo1"/>
    <w:uiPriority w:val="9"/>
    <w:rsid w:val="00FC49E4"/>
    <w:rPr>
      <w:rFonts w:ascii="Times New Roman" w:eastAsiaTheme="majorEastAsia" w:hAnsi="Times New Roman" w:cstheme="majorBidi"/>
      <w:b/>
      <w:bCs/>
      <w:color w:val="000000" w:themeColor="text1"/>
      <w:szCs w:val="28"/>
    </w:rPr>
  </w:style>
  <w:style w:type="character" w:customStyle="1" w:styleId="Ttulo2Char">
    <w:name w:val="Título 2 Char"/>
    <w:basedOn w:val="Fontepargpadro"/>
    <w:link w:val="Ttulo2"/>
    <w:uiPriority w:val="9"/>
    <w:rsid w:val="00FC49E4"/>
    <w:rPr>
      <w:rFonts w:ascii="Times New Roman" w:eastAsiaTheme="majorEastAsia" w:hAnsi="Times New Roman" w:cstheme="majorBidi"/>
      <w:bCs/>
      <w:szCs w:val="26"/>
    </w:rPr>
  </w:style>
  <w:style w:type="character" w:customStyle="1" w:styleId="Ttulo3Char">
    <w:name w:val="Título 3 Char"/>
    <w:basedOn w:val="Fontepargpadro"/>
    <w:link w:val="Ttulo3"/>
    <w:uiPriority w:val="9"/>
    <w:rsid w:val="00FC49E4"/>
    <w:rPr>
      <w:rFonts w:ascii="Times New Roman" w:eastAsiaTheme="majorEastAsia" w:hAnsi="Times New Roman" w:cstheme="majorBidi"/>
      <w:bCs/>
    </w:rPr>
  </w:style>
  <w:style w:type="character" w:customStyle="1" w:styleId="Ttulo4Char">
    <w:name w:val="Título 4 Char"/>
    <w:basedOn w:val="Fontepargpadro"/>
    <w:link w:val="Ttulo4"/>
    <w:uiPriority w:val="9"/>
    <w:rsid w:val="00FC49E4"/>
    <w:rPr>
      <w:rFonts w:ascii="Times New Roman" w:eastAsiaTheme="majorEastAsia" w:hAnsi="Times New Roman" w:cs="Times New Roman"/>
      <w:bCs/>
      <w:iCs/>
    </w:rPr>
  </w:style>
  <w:style w:type="character" w:customStyle="1" w:styleId="Ttulo5Char">
    <w:name w:val="Título 5 Char"/>
    <w:basedOn w:val="Fontepargpadro"/>
    <w:link w:val="Ttulo5"/>
    <w:uiPriority w:val="9"/>
    <w:rsid w:val="00F972E6"/>
    <w:rPr>
      <w:rFonts w:ascii="Arial" w:eastAsiaTheme="majorEastAsia" w:hAnsi="Arial" w:cstheme="majorBidi"/>
      <w:b/>
      <w:sz w:val="24"/>
    </w:rPr>
  </w:style>
  <w:style w:type="character" w:customStyle="1" w:styleId="Ttulo6Char">
    <w:name w:val="Título 6 Char"/>
    <w:basedOn w:val="Fontepargpadro"/>
    <w:link w:val="Ttulo6"/>
    <w:uiPriority w:val="9"/>
    <w:rsid w:val="00F972E6"/>
    <w:rPr>
      <w:rFonts w:ascii="Arial" w:eastAsiaTheme="majorEastAsia" w:hAnsi="Arial" w:cstheme="majorBidi"/>
      <w:b/>
      <w:iCs/>
      <w:sz w:val="24"/>
    </w:rPr>
  </w:style>
  <w:style w:type="character" w:customStyle="1" w:styleId="Ttulo7Char">
    <w:name w:val="Título 7 Char"/>
    <w:basedOn w:val="Fontepargpadro"/>
    <w:link w:val="Ttulo7"/>
    <w:uiPriority w:val="9"/>
    <w:rsid w:val="00F972E6"/>
    <w:rPr>
      <w:rFonts w:ascii="Arial" w:eastAsiaTheme="majorEastAsia" w:hAnsi="Arial" w:cstheme="majorBidi"/>
      <w:b/>
      <w:iCs/>
      <w:sz w:val="24"/>
    </w:rPr>
  </w:style>
  <w:style w:type="character" w:customStyle="1" w:styleId="Ttulo8Char">
    <w:name w:val="Título 8 Char"/>
    <w:basedOn w:val="Fontepargpadro"/>
    <w:link w:val="Ttulo8"/>
    <w:uiPriority w:val="9"/>
    <w:semiHidden/>
    <w:rsid w:val="00F972E6"/>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F972E6"/>
    <w:rPr>
      <w:rFonts w:asciiTheme="majorHAnsi" w:eastAsiaTheme="majorEastAsia" w:hAnsiTheme="majorHAnsi" w:cstheme="majorBidi"/>
      <w:i/>
      <w:iCs/>
      <w:color w:val="404040" w:themeColor="text1" w:themeTint="BF"/>
      <w:sz w:val="20"/>
      <w:szCs w:val="20"/>
    </w:rPr>
  </w:style>
  <w:style w:type="paragraph" w:styleId="CabealhodoSumrio">
    <w:name w:val="TOC Heading"/>
    <w:basedOn w:val="Ttulo1"/>
    <w:next w:val="Normal"/>
    <w:uiPriority w:val="39"/>
    <w:semiHidden/>
    <w:unhideWhenUsed/>
    <w:qFormat/>
    <w:rsid w:val="00A255C2"/>
    <w:pPr>
      <w:spacing w:before="480" w:after="0"/>
      <w:outlineLvl w:val="9"/>
    </w:pPr>
    <w:rPr>
      <w:rFonts w:asciiTheme="majorHAnsi" w:hAnsiTheme="majorHAnsi"/>
      <w:color w:val="365F91" w:themeColor="accent1" w:themeShade="BF"/>
      <w:sz w:val="28"/>
      <w:lang w:eastAsia="pt-BR"/>
    </w:rPr>
  </w:style>
  <w:style w:type="paragraph" w:styleId="Sumrio1">
    <w:name w:val="toc 1"/>
    <w:basedOn w:val="Normal"/>
    <w:next w:val="Normal"/>
    <w:autoRedefine/>
    <w:uiPriority w:val="39"/>
    <w:unhideWhenUsed/>
    <w:rsid w:val="00CE3CB0"/>
    <w:pPr>
      <w:tabs>
        <w:tab w:val="left" w:pos="440"/>
        <w:tab w:val="right" w:leader="dot" w:pos="9061"/>
      </w:tabs>
      <w:spacing w:after="100" w:line="360" w:lineRule="auto"/>
    </w:pPr>
    <w:rPr>
      <w:rFonts w:ascii="Times New Roman" w:hAnsi="Times New Roman" w:cs="Times New Roman"/>
      <w:b/>
      <w:noProof/>
      <w:szCs w:val="24"/>
    </w:rPr>
  </w:style>
  <w:style w:type="paragraph" w:styleId="Sumrio2">
    <w:name w:val="toc 2"/>
    <w:basedOn w:val="Normal"/>
    <w:next w:val="Normal"/>
    <w:autoRedefine/>
    <w:uiPriority w:val="39"/>
    <w:unhideWhenUsed/>
    <w:rsid w:val="00A255C2"/>
    <w:pPr>
      <w:spacing w:after="100"/>
      <w:ind w:left="220"/>
    </w:pPr>
  </w:style>
  <w:style w:type="paragraph" w:styleId="Sumrio3">
    <w:name w:val="toc 3"/>
    <w:basedOn w:val="Normal"/>
    <w:next w:val="Normal"/>
    <w:autoRedefine/>
    <w:uiPriority w:val="39"/>
    <w:unhideWhenUsed/>
    <w:rsid w:val="00B60AF9"/>
    <w:pPr>
      <w:spacing w:after="100"/>
      <w:ind w:left="440"/>
    </w:pPr>
  </w:style>
  <w:style w:type="character" w:customStyle="1" w:styleId="taglemma">
    <w:name w:val="tag_lemma"/>
    <w:basedOn w:val="Fontepargpadro"/>
    <w:rsid w:val="00E23315"/>
  </w:style>
  <w:style w:type="character" w:customStyle="1" w:styleId="dictterm">
    <w:name w:val="dictterm"/>
    <w:basedOn w:val="Fontepargpadro"/>
    <w:rsid w:val="00E23315"/>
  </w:style>
  <w:style w:type="character" w:customStyle="1" w:styleId="tagwordtype">
    <w:name w:val="tag_wordtype"/>
    <w:basedOn w:val="Fontepargpadro"/>
    <w:rsid w:val="00E23315"/>
  </w:style>
  <w:style w:type="character" w:customStyle="1" w:styleId="tagtrans">
    <w:name w:val="tag_trans"/>
    <w:basedOn w:val="Fontepargpadro"/>
    <w:rsid w:val="00E23315"/>
  </w:style>
  <w:style w:type="character" w:styleId="HiperlinkVisitado">
    <w:name w:val="FollowedHyperlink"/>
    <w:basedOn w:val="Fontepargpadro"/>
    <w:uiPriority w:val="99"/>
    <w:semiHidden/>
    <w:unhideWhenUsed/>
    <w:rsid w:val="00562DD1"/>
    <w:rPr>
      <w:color w:val="800080" w:themeColor="followedHyperlink"/>
      <w:u w:val="single"/>
    </w:rPr>
  </w:style>
  <w:style w:type="paragraph" w:styleId="SemEspaamento">
    <w:name w:val="No Spacing"/>
    <w:uiPriority w:val="1"/>
    <w:qFormat/>
    <w:rsid w:val="002925CA"/>
    <w:pPr>
      <w:spacing w:after="0" w:line="240" w:lineRule="auto"/>
    </w:pPr>
  </w:style>
  <w:style w:type="paragraph" w:styleId="Sumrio4">
    <w:name w:val="toc 4"/>
    <w:basedOn w:val="Normal"/>
    <w:next w:val="Normal"/>
    <w:autoRedefine/>
    <w:uiPriority w:val="39"/>
    <w:unhideWhenUsed/>
    <w:rsid w:val="009C1471"/>
    <w:pPr>
      <w:spacing w:after="100"/>
      <w:ind w:left="720"/>
    </w:pPr>
  </w:style>
  <w:style w:type="paragraph" w:styleId="Textodenotadefim">
    <w:name w:val="endnote text"/>
    <w:basedOn w:val="Normal"/>
    <w:link w:val="TextodenotadefimChar"/>
    <w:uiPriority w:val="99"/>
    <w:semiHidden/>
    <w:unhideWhenUsed/>
    <w:rsid w:val="00F33BC8"/>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F33BC8"/>
    <w:rPr>
      <w:sz w:val="20"/>
      <w:szCs w:val="20"/>
    </w:rPr>
  </w:style>
  <w:style w:type="character" w:styleId="Refdenotadefim">
    <w:name w:val="endnote reference"/>
    <w:basedOn w:val="Fontepargpadro"/>
    <w:uiPriority w:val="99"/>
    <w:semiHidden/>
    <w:unhideWhenUsed/>
    <w:rsid w:val="00F33BC8"/>
    <w:rPr>
      <w:vertAlign w:val="superscript"/>
    </w:rPr>
  </w:style>
  <w:style w:type="paragraph" w:customStyle="1" w:styleId="artigo">
    <w:name w:val="artigo"/>
    <w:basedOn w:val="Normal"/>
    <w:rsid w:val="00252219"/>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apple-converted-space">
    <w:name w:val="apple-converted-space"/>
    <w:basedOn w:val="Fontepargpadro"/>
    <w:rsid w:val="00252219"/>
  </w:style>
  <w:style w:type="paragraph" w:customStyle="1" w:styleId="Default">
    <w:name w:val="Default"/>
    <w:rsid w:val="00445485"/>
    <w:pPr>
      <w:autoSpaceDE w:val="0"/>
      <w:autoSpaceDN w:val="0"/>
      <w:adjustRightInd w:val="0"/>
      <w:spacing w:after="0" w:line="240" w:lineRule="auto"/>
    </w:pPr>
    <w:rPr>
      <w:rFonts w:cs="Arial"/>
      <w:color w:val="000000"/>
      <w:szCs w:val="24"/>
    </w:rPr>
  </w:style>
  <w:style w:type="character" w:styleId="Forte">
    <w:name w:val="Strong"/>
    <w:basedOn w:val="Fontepargpadro"/>
    <w:uiPriority w:val="22"/>
    <w:qFormat/>
    <w:rsid w:val="009C6AA0"/>
    <w:rPr>
      <w:b/>
      <w:bCs/>
    </w:rPr>
  </w:style>
  <w:style w:type="paragraph" w:styleId="Pr-formataoHTML">
    <w:name w:val="HTML Preformatted"/>
    <w:basedOn w:val="Normal"/>
    <w:link w:val="Pr-formataoHTMLChar"/>
    <w:uiPriority w:val="99"/>
    <w:unhideWhenUsed/>
    <w:rsid w:val="00B83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B835AE"/>
    <w:rPr>
      <w:rFonts w:ascii="Courier New" w:eastAsia="Times New Roman" w:hAnsi="Courier New" w:cs="Courier New"/>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24"/>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FC49E4"/>
    <w:pPr>
      <w:keepNext/>
      <w:keepLines/>
      <w:spacing w:before="600" w:after="120" w:line="480" w:lineRule="auto"/>
      <w:outlineLvl w:val="0"/>
    </w:pPr>
    <w:rPr>
      <w:rFonts w:ascii="Times New Roman" w:eastAsiaTheme="majorEastAsia" w:hAnsi="Times New Roman" w:cstheme="majorBidi"/>
      <w:b/>
      <w:bCs/>
      <w:color w:val="000000" w:themeColor="text1"/>
      <w:szCs w:val="28"/>
    </w:rPr>
  </w:style>
  <w:style w:type="paragraph" w:styleId="Ttulo2">
    <w:name w:val="heading 2"/>
    <w:basedOn w:val="Normal"/>
    <w:next w:val="Normal"/>
    <w:link w:val="Ttulo2Char"/>
    <w:uiPriority w:val="9"/>
    <w:unhideWhenUsed/>
    <w:qFormat/>
    <w:rsid w:val="00FC49E4"/>
    <w:pPr>
      <w:keepNext/>
      <w:keepLines/>
      <w:spacing w:before="200" w:after="0" w:line="480" w:lineRule="auto"/>
      <w:outlineLvl w:val="1"/>
    </w:pPr>
    <w:rPr>
      <w:rFonts w:ascii="Times New Roman" w:eastAsiaTheme="majorEastAsia" w:hAnsi="Times New Roman" w:cstheme="majorBidi"/>
      <w:bCs/>
      <w:szCs w:val="26"/>
    </w:rPr>
  </w:style>
  <w:style w:type="paragraph" w:styleId="Ttulo3">
    <w:name w:val="heading 3"/>
    <w:basedOn w:val="Normal"/>
    <w:next w:val="Normal"/>
    <w:link w:val="Ttulo3Char"/>
    <w:uiPriority w:val="9"/>
    <w:unhideWhenUsed/>
    <w:qFormat/>
    <w:rsid w:val="00FC49E4"/>
    <w:pPr>
      <w:keepNext/>
      <w:keepLines/>
      <w:spacing w:before="200" w:after="0" w:line="480" w:lineRule="auto"/>
      <w:outlineLvl w:val="2"/>
    </w:pPr>
    <w:rPr>
      <w:rFonts w:ascii="Times New Roman" w:eastAsiaTheme="majorEastAsia" w:hAnsi="Times New Roman" w:cstheme="majorBidi"/>
      <w:bCs/>
    </w:rPr>
  </w:style>
  <w:style w:type="paragraph" w:styleId="Ttulo4">
    <w:name w:val="heading 4"/>
    <w:basedOn w:val="Normal"/>
    <w:next w:val="Normal"/>
    <w:link w:val="Ttulo4Char"/>
    <w:autoRedefine/>
    <w:uiPriority w:val="9"/>
    <w:unhideWhenUsed/>
    <w:qFormat/>
    <w:rsid w:val="00FC49E4"/>
    <w:pPr>
      <w:keepNext/>
      <w:keepLines/>
      <w:spacing w:before="200" w:after="0" w:line="480" w:lineRule="auto"/>
      <w:outlineLvl w:val="3"/>
    </w:pPr>
    <w:rPr>
      <w:rFonts w:ascii="Times New Roman" w:eastAsiaTheme="majorEastAsia" w:hAnsi="Times New Roman" w:cs="Times New Roman"/>
      <w:bCs/>
      <w:iCs/>
    </w:rPr>
  </w:style>
  <w:style w:type="paragraph" w:styleId="Ttulo5">
    <w:name w:val="heading 5"/>
    <w:basedOn w:val="Normal"/>
    <w:next w:val="Normal"/>
    <w:link w:val="Ttulo5Char"/>
    <w:uiPriority w:val="9"/>
    <w:unhideWhenUsed/>
    <w:qFormat/>
    <w:rsid w:val="00F972E6"/>
    <w:pPr>
      <w:keepNext/>
      <w:keepLines/>
      <w:numPr>
        <w:ilvl w:val="4"/>
        <w:numId w:val="7"/>
      </w:numPr>
      <w:spacing w:before="200" w:after="0"/>
      <w:outlineLvl w:val="4"/>
    </w:pPr>
    <w:rPr>
      <w:rFonts w:eastAsiaTheme="majorEastAsia" w:cstheme="majorBidi"/>
      <w:b/>
    </w:rPr>
  </w:style>
  <w:style w:type="paragraph" w:styleId="Ttulo6">
    <w:name w:val="heading 6"/>
    <w:basedOn w:val="Normal"/>
    <w:next w:val="Normal"/>
    <w:link w:val="Ttulo6Char"/>
    <w:uiPriority w:val="9"/>
    <w:unhideWhenUsed/>
    <w:qFormat/>
    <w:rsid w:val="00F972E6"/>
    <w:pPr>
      <w:keepNext/>
      <w:keepLines/>
      <w:numPr>
        <w:ilvl w:val="5"/>
        <w:numId w:val="7"/>
      </w:numPr>
      <w:spacing w:before="200" w:after="0"/>
      <w:outlineLvl w:val="5"/>
    </w:pPr>
    <w:rPr>
      <w:rFonts w:eastAsiaTheme="majorEastAsia" w:cstheme="majorBidi"/>
      <w:b/>
      <w:iCs/>
    </w:rPr>
  </w:style>
  <w:style w:type="paragraph" w:styleId="Ttulo7">
    <w:name w:val="heading 7"/>
    <w:basedOn w:val="Normal"/>
    <w:next w:val="Normal"/>
    <w:link w:val="Ttulo7Char"/>
    <w:uiPriority w:val="9"/>
    <w:unhideWhenUsed/>
    <w:qFormat/>
    <w:rsid w:val="00F972E6"/>
    <w:pPr>
      <w:keepNext/>
      <w:keepLines/>
      <w:numPr>
        <w:ilvl w:val="6"/>
        <w:numId w:val="7"/>
      </w:numPr>
      <w:spacing w:before="200" w:after="0"/>
      <w:outlineLvl w:val="6"/>
    </w:pPr>
    <w:rPr>
      <w:rFonts w:eastAsiaTheme="majorEastAsia" w:cstheme="majorBidi"/>
      <w:b/>
      <w:iCs/>
    </w:rPr>
  </w:style>
  <w:style w:type="paragraph" w:styleId="Ttulo8">
    <w:name w:val="heading 8"/>
    <w:basedOn w:val="Normal"/>
    <w:next w:val="Normal"/>
    <w:link w:val="Ttulo8Char"/>
    <w:uiPriority w:val="9"/>
    <w:semiHidden/>
    <w:unhideWhenUsed/>
    <w:qFormat/>
    <w:rsid w:val="00F972E6"/>
    <w:pPr>
      <w:keepNext/>
      <w:keepLines/>
      <w:numPr>
        <w:ilvl w:val="7"/>
        <w:numId w:val="7"/>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F972E6"/>
    <w:pPr>
      <w:keepNext/>
      <w:keepLines/>
      <w:numPr>
        <w:ilvl w:val="8"/>
        <w:numId w:val="7"/>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CD2FED"/>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D2FED"/>
  </w:style>
  <w:style w:type="paragraph" w:styleId="Rodap">
    <w:name w:val="footer"/>
    <w:basedOn w:val="Normal"/>
    <w:link w:val="RodapChar"/>
    <w:uiPriority w:val="99"/>
    <w:unhideWhenUsed/>
    <w:rsid w:val="00CD2FED"/>
    <w:pPr>
      <w:tabs>
        <w:tab w:val="center" w:pos="4252"/>
        <w:tab w:val="right" w:pos="8504"/>
      </w:tabs>
      <w:spacing w:after="0" w:line="240" w:lineRule="auto"/>
    </w:pPr>
  </w:style>
  <w:style w:type="character" w:customStyle="1" w:styleId="RodapChar">
    <w:name w:val="Rodapé Char"/>
    <w:basedOn w:val="Fontepargpadro"/>
    <w:link w:val="Rodap"/>
    <w:uiPriority w:val="99"/>
    <w:rsid w:val="00CD2FED"/>
  </w:style>
  <w:style w:type="paragraph" w:styleId="PargrafodaLista">
    <w:name w:val="List Paragraph"/>
    <w:basedOn w:val="Normal"/>
    <w:uiPriority w:val="34"/>
    <w:qFormat/>
    <w:rsid w:val="00626AA5"/>
    <w:pPr>
      <w:ind w:left="720"/>
      <w:contextualSpacing/>
    </w:pPr>
  </w:style>
  <w:style w:type="paragraph" w:styleId="NormalWeb">
    <w:name w:val="Normal (Web)"/>
    <w:basedOn w:val="Normal"/>
    <w:uiPriority w:val="99"/>
    <w:semiHidden/>
    <w:unhideWhenUsed/>
    <w:rsid w:val="00626AA5"/>
    <w:pPr>
      <w:spacing w:before="100" w:beforeAutospacing="1" w:after="100" w:afterAutospacing="1" w:line="240" w:lineRule="auto"/>
    </w:pPr>
    <w:rPr>
      <w:rFonts w:ascii="Times New Roman" w:eastAsia="Times New Roman" w:hAnsi="Times New Roman" w:cs="Times New Roman"/>
      <w:szCs w:val="24"/>
      <w:lang w:eastAsia="pt-BR"/>
    </w:rPr>
  </w:style>
  <w:style w:type="character" w:styleId="Refdecomentrio">
    <w:name w:val="annotation reference"/>
    <w:basedOn w:val="Fontepargpadro"/>
    <w:uiPriority w:val="99"/>
    <w:semiHidden/>
    <w:unhideWhenUsed/>
    <w:rsid w:val="00073C08"/>
    <w:rPr>
      <w:sz w:val="16"/>
      <w:szCs w:val="16"/>
    </w:rPr>
  </w:style>
  <w:style w:type="paragraph" w:styleId="Textodecomentrio">
    <w:name w:val="annotation text"/>
    <w:basedOn w:val="Normal"/>
    <w:link w:val="TextodecomentrioChar"/>
    <w:uiPriority w:val="99"/>
    <w:semiHidden/>
    <w:unhideWhenUsed/>
    <w:rsid w:val="00073C08"/>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073C08"/>
    <w:rPr>
      <w:sz w:val="20"/>
      <w:szCs w:val="20"/>
    </w:rPr>
  </w:style>
  <w:style w:type="paragraph" w:styleId="Assuntodocomentrio">
    <w:name w:val="annotation subject"/>
    <w:basedOn w:val="Textodecomentrio"/>
    <w:next w:val="Textodecomentrio"/>
    <w:link w:val="AssuntodocomentrioChar"/>
    <w:uiPriority w:val="99"/>
    <w:semiHidden/>
    <w:unhideWhenUsed/>
    <w:rsid w:val="00073C08"/>
    <w:rPr>
      <w:b/>
      <w:bCs/>
    </w:rPr>
  </w:style>
  <w:style w:type="character" w:customStyle="1" w:styleId="AssuntodocomentrioChar">
    <w:name w:val="Assunto do comentário Char"/>
    <w:basedOn w:val="TextodecomentrioChar"/>
    <w:link w:val="Assuntodocomentrio"/>
    <w:uiPriority w:val="99"/>
    <w:semiHidden/>
    <w:rsid w:val="00073C08"/>
    <w:rPr>
      <w:b/>
      <w:bCs/>
      <w:sz w:val="20"/>
      <w:szCs w:val="20"/>
    </w:rPr>
  </w:style>
  <w:style w:type="paragraph" w:styleId="Textodebalo">
    <w:name w:val="Balloon Text"/>
    <w:basedOn w:val="Normal"/>
    <w:link w:val="TextodebaloChar"/>
    <w:uiPriority w:val="99"/>
    <w:semiHidden/>
    <w:unhideWhenUsed/>
    <w:rsid w:val="00073C0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073C08"/>
    <w:rPr>
      <w:rFonts w:ascii="Tahoma" w:hAnsi="Tahoma" w:cs="Tahoma"/>
      <w:sz w:val="16"/>
      <w:szCs w:val="16"/>
    </w:rPr>
  </w:style>
  <w:style w:type="paragraph" w:styleId="Textodenotaderodap">
    <w:name w:val="footnote text"/>
    <w:basedOn w:val="Normal"/>
    <w:link w:val="TextodenotaderodapChar"/>
    <w:uiPriority w:val="99"/>
    <w:unhideWhenUsed/>
    <w:rsid w:val="003730ED"/>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3730ED"/>
    <w:rPr>
      <w:sz w:val="20"/>
      <w:szCs w:val="20"/>
    </w:rPr>
  </w:style>
  <w:style w:type="character" w:styleId="Refdenotaderodap">
    <w:name w:val="footnote reference"/>
    <w:basedOn w:val="Fontepargpadro"/>
    <w:uiPriority w:val="99"/>
    <w:semiHidden/>
    <w:unhideWhenUsed/>
    <w:rsid w:val="003730ED"/>
    <w:rPr>
      <w:vertAlign w:val="superscript"/>
    </w:rPr>
  </w:style>
  <w:style w:type="character" w:styleId="Hyperlink">
    <w:name w:val="Hyperlink"/>
    <w:basedOn w:val="Fontepargpadro"/>
    <w:uiPriority w:val="99"/>
    <w:unhideWhenUsed/>
    <w:rsid w:val="00CE5CD9"/>
    <w:rPr>
      <w:color w:val="0000FF" w:themeColor="hyperlink"/>
      <w:u w:val="single"/>
    </w:rPr>
  </w:style>
  <w:style w:type="character" w:customStyle="1" w:styleId="Ttulo1Char">
    <w:name w:val="Título 1 Char"/>
    <w:basedOn w:val="Fontepargpadro"/>
    <w:link w:val="Ttulo1"/>
    <w:uiPriority w:val="9"/>
    <w:rsid w:val="00FC49E4"/>
    <w:rPr>
      <w:rFonts w:ascii="Times New Roman" w:eastAsiaTheme="majorEastAsia" w:hAnsi="Times New Roman" w:cstheme="majorBidi"/>
      <w:b/>
      <w:bCs/>
      <w:color w:val="000000" w:themeColor="text1"/>
      <w:szCs w:val="28"/>
    </w:rPr>
  </w:style>
  <w:style w:type="character" w:customStyle="1" w:styleId="Ttulo2Char">
    <w:name w:val="Título 2 Char"/>
    <w:basedOn w:val="Fontepargpadro"/>
    <w:link w:val="Ttulo2"/>
    <w:uiPriority w:val="9"/>
    <w:rsid w:val="00FC49E4"/>
    <w:rPr>
      <w:rFonts w:ascii="Times New Roman" w:eastAsiaTheme="majorEastAsia" w:hAnsi="Times New Roman" w:cstheme="majorBidi"/>
      <w:bCs/>
      <w:szCs w:val="26"/>
    </w:rPr>
  </w:style>
  <w:style w:type="character" w:customStyle="1" w:styleId="Ttulo3Char">
    <w:name w:val="Título 3 Char"/>
    <w:basedOn w:val="Fontepargpadro"/>
    <w:link w:val="Ttulo3"/>
    <w:uiPriority w:val="9"/>
    <w:rsid w:val="00FC49E4"/>
    <w:rPr>
      <w:rFonts w:ascii="Times New Roman" w:eastAsiaTheme="majorEastAsia" w:hAnsi="Times New Roman" w:cstheme="majorBidi"/>
      <w:bCs/>
    </w:rPr>
  </w:style>
  <w:style w:type="character" w:customStyle="1" w:styleId="Ttulo4Char">
    <w:name w:val="Título 4 Char"/>
    <w:basedOn w:val="Fontepargpadro"/>
    <w:link w:val="Ttulo4"/>
    <w:uiPriority w:val="9"/>
    <w:rsid w:val="00FC49E4"/>
    <w:rPr>
      <w:rFonts w:ascii="Times New Roman" w:eastAsiaTheme="majorEastAsia" w:hAnsi="Times New Roman" w:cs="Times New Roman"/>
      <w:bCs/>
      <w:iCs/>
    </w:rPr>
  </w:style>
  <w:style w:type="character" w:customStyle="1" w:styleId="Ttulo5Char">
    <w:name w:val="Título 5 Char"/>
    <w:basedOn w:val="Fontepargpadro"/>
    <w:link w:val="Ttulo5"/>
    <w:uiPriority w:val="9"/>
    <w:rsid w:val="00F972E6"/>
    <w:rPr>
      <w:rFonts w:ascii="Arial" w:eastAsiaTheme="majorEastAsia" w:hAnsi="Arial" w:cstheme="majorBidi"/>
      <w:b/>
      <w:sz w:val="24"/>
    </w:rPr>
  </w:style>
  <w:style w:type="character" w:customStyle="1" w:styleId="Ttulo6Char">
    <w:name w:val="Título 6 Char"/>
    <w:basedOn w:val="Fontepargpadro"/>
    <w:link w:val="Ttulo6"/>
    <w:uiPriority w:val="9"/>
    <w:rsid w:val="00F972E6"/>
    <w:rPr>
      <w:rFonts w:ascii="Arial" w:eastAsiaTheme="majorEastAsia" w:hAnsi="Arial" w:cstheme="majorBidi"/>
      <w:b/>
      <w:iCs/>
      <w:sz w:val="24"/>
    </w:rPr>
  </w:style>
  <w:style w:type="character" w:customStyle="1" w:styleId="Ttulo7Char">
    <w:name w:val="Título 7 Char"/>
    <w:basedOn w:val="Fontepargpadro"/>
    <w:link w:val="Ttulo7"/>
    <w:uiPriority w:val="9"/>
    <w:rsid w:val="00F972E6"/>
    <w:rPr>
      <w:rFonts w:ascii="Arial" w:eastAsiaTheme="majorEastAsia" w:hAnsi="Arial" w:cstheme="majorBidi"/>
      <w:b/>
      <w:iCs/>
      <w:sz w:val="24"/>
    </w:rPr>
  </w:style>
  <w:style w:type="character" w:customStyle="1" w:styleId="Ttulo8Char">
    <w:name w:val="Título 8 Char"/>
    <w:basedOn w:val="Fontepargpadro"/>
    <w:link w:val="Ttulo8"/>
    <w:uiPriority w:val="9"/>
    <w:semiHidden/>
    <w:rsid w:val="00F972E6"/>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F972E6"/>
    <w:rPr>
      <w:rFonts w:asciiTheme="majorHAnsi" w:eastAsiaTheme="majorEastAsia" w:hAnsiTheme="majorHAnsi" w:cstheme="majorBidi"/>
      <w:i/>
      <w:iCs/>
      <w:color w:val="404040" w:themeColor="text1" w:themeTint="BF"/>
      <w:sz w:val="20"/>
      <w:szCs w:val="20"/>
    </w:rPr>
  </w:style>
  <w:style w:type="paragraph" w:styleId="CabealhodoSumrio">
    <w:name w:val="TOC Heading"/>
    <w:basedOn w:val="Ttulo1"/>
    <w:next w:val="Normal"/>
    <w:uiPriority w:val="39"/>
    <w:semiHidden/>
    <w:unhideWhenUsed/>
    <w:qFormat/>
    <w:rsid w:val="00A255C2"/>
    <w:pPr>
      <w:spacing w:before="480" w:after="0"/>
      <w:outlineLvl w:val="9"/>
    </w:pPr>
    <w:rPr>
      <w:rFonts w:asciiTheme="majorHAnsi" w:hAnsiTheme="majorHAnsi"/>
      <w:color w:val="365F91" w:themeColor="accent1" w:themeShade="BF"/>
      <w:sz w:val="28"/>
      <w:lang w:eastAsia="pt-BR"/>
    </w:rPr>
  </w:style>
  <w:style w:type="paragraph" w:styleId="Sumrio1">
    <w:name w:val="toc 1"/>
    <w:basedOn w:val="Normal"/>
    <w:next w:val="Normal"/>
    <w:autoRedefine/>
    <w:uiPriority w:val="39"/>
    <w:unhideWhenUsed/>
    <w:rsid w:val="00CE3CB0"/>
    <w:pPr>
      <w:tabs>
        <w:tab w:val="left" w:pos="440"/>
        <w:tab w:val="right" w:leader="dot" w:pos="9061"/>
      </w:tabs>
      <w:spacing w:after="100" w:line="360" w:lineRule="auto"/>
    </w:pPr>
    <w:rPr>
      <w:rFonts w:ascii="Times New Roman" w:hAnsi="Times New Roman" w:cs="Times New Roman"/>
      <w:b/>
      <w:noProof/>
      <w:szCs w:val="24"/>
    </w:rPr>
  </w:style>
  <w:style w:type="paragraph" w:styleId="Sumrio2">
    <w:name w:val="toc 2"/>
    <w:basedOn w:val="Normal"/>
    <w:next w:val="Normal"/>
    <w:autoRedefine/>
    <w:uiPriority w:val="39"/>
    <w:unhideWhenUsed/>
    <w:rsid w:val="00A255C2"/>
    <w:pPr>
      <w:spacing w:after="100"/>
      <w:ind w:left="220"/>
    </w:pPr>
  </w:style>
  <w:style w:type="paragraph" w:styleId="Sumrio3">
    <w:name w:val="toc 3"/>
    <w:basedOn w:val="Normal"/>
    <w:next w:val="Normal"/>
    <w:autoRedefine/>
    <w:uiPriority w:val="39"/>
    <w:unhideWhenUsed/>
    <w:rsid w:val="00B60AF9"/>
    <w:pPr>
      <w:spacing w:after="100"/>
      <w:ind w:left="440"/>
    </w:pPr>
  </w:style>
  <w:style w:type="character" w:customStyle="1" w:styleId="taglemma">
    <w:name w:val="tag_lemma"/>
    <w:basedOn w:val="Fontepargpadro"/>
    <w:rsid w:val="00E23315"/>
  </w:style>
  <w:style w:type="character" w:customStyle="1" w:styleId="dictterm">
    <w:name w:val="dictterm"/>
    <w:basedOn w:val="Fontepargpadro"/>
    <w:rsid w:val="00E23315"/>
  </w:style>
  <w:style w:type="character" w:customStyle="1" w:styleId="tagwordtype">
    <w:name w:val="tag_wordtype"/>
    <w:basedOn w:val="Fontepargpadro"/>
    <w:rsid w:val="00E23315"/>
  </w:style>
  <w:style w:type="character" w:customStyle="1" w:styleId="tagtrans">
    <w:name w:val="tag_trans"/>
    <w:basedOn w:val="Fontepargpadro"/>
    <w:rsid w:val="00E23315"/>
  </w:style>
  <w:style w:type="character" w:styleId="HiperlinkVisitado">
    <w:name w:val="FollowedHyperlink"/>
    <w:basedOn w:val="Fontepargpadro"/>
    <w:uiPriority w:val="99"/>
    <w:semiHidden/>
    <w:unhideWhenUsed/>
    <w:rsid w:val="00562DD1"/>
    <w:rPr>
      <w:color w:val="800080" w:themeColor="followedHyperlink"/>
      <w:u w:val="single"/>
    </w:rPr>
  </w:style>
  <w:style w:type="paragraph" w:styleId="SemEspaamento">
    <w:name w:val="No Spacing"/>
    <w:uiPriority w:val="1"/>
    <w:qFormat/>
    <w:rsid w:val="002925CA"/>
    <w:pPr>
      <w:spacing w:after="0" w:line="240" w:lineRule="auto"/>
    </w:pPr>
  </w:style>
  <w:style w:type="paragraph" w:styleId="Sumrio4">
    <w:name w:val="toc 4"/>
    <w:basedOn w:val="Normal"/>
    <w:next w:val="Normal"/>
    <w:autoRedefine/>
    <w:uiPriority w:val="39"/>
    <w:unhideWhenUsed/>
    <w:rsid w:val="009C1471"/>
    <w:pPr>
      <w:spacing w:after="100"/>
      <w:ind w:left="720"/>
    </w:pPr>
  </w:style>
  <w:style w:type="paragraph" w:styleId="Textodenotadefim">
    <w:name w:val="endnote text"/>
    <w:basedOn w:val="Normal"/>
    <w:link w:val="TextodenotadefimChar"/>
    <w:uiPriority w:val="99"/>
    <w:semiHidden/>
    <w:unhideWhenUsed/>
    <w:rsid w:val="00F33BC8"/>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F33BC8"/>
    <w:rPr>
      <w:sz w:val="20"/>
      <w:szCs w:val="20"/>
    </w:rPr>
  </w:style>
  <w:style w:type="character" w:styleId="Refdenotadefim">
    <w:name w:val="endnote reference"/>
    <w:basedOn w:val="Fontepargpadro"/>
    <w:uiPriority w:val="99"/>
    <w:semiHidden/>
    <w:unhideWhenUsed/>
    <w:rsid w:val="00F33BC8"/>
    <w:rPr>
      <w:vertAlign w:val="superscript"/>
    </w:rPr>
  </w:style>
  <w:style w:type="paragraph" w:customStyle="1" w:styleId="artigo">
    <w:name w:val="artigo"/>
    <w:basedOn w:val="Normal"/>
    <w:rsid w:val="00252219"/>
    <w:pPr>
      <w:spacing w:before="100" w:beforeAutospacing="1" w:after="100" w:afterAutospacing="1" w:line="240" w:lineRule="auto"/>
    </w:pPr>
    <w:rPr>
      <w:rFonts w:ascii="Times New Roman" w:eastAsia="Times New Roman" w:hAnsi="Times New Roman" w:cs="Times New Roman"/>
      <w:szCs w:val="24"/>
      <w:lang w:eastAsia="pt-BR"/>
    </w:rPr>
  </w:style>
  <w:style w:type="character" w:customStyle="1" w:styleId="apple-converted-space">
    <w:name w:val="apple-converted-space"/>
    <w:basedOn w:val="Fontepargpadro"/>
    <w:rsid w:val="00252219"/>
  </w:style>
  <w:style w:type="paragraph" w:customStyle="1" w:styleId="Default">
    <w:name w:val="Default"/>
    <w:rsid w:val="00445485"/>
    <w:pPr>
      <w:autoSpaceDE w:val="0"/>
      <w:autoSpaceDN w:val="0"/>
      <w:adjustRightInd w:val="0"/>
      <w:spacing w:after="0" w:line="240" w:lineRule="auto"/>
    </w:pPr>
    <w:rPr>
      <w:rFonts w:cs="Arial"/>
      <w:color w:val="000000"/>
      <w:szCs w:val="24"/>
    </w:rPr>
  </w:style>
  <w:style w:type="character" w:styleId="Forte">
    <w:name w:val="Strong"/>
    <w:basedOn w:val="Fontepargpadro"/>
    <w:uiPriority w:val="22"/>
    <w:qFormat/>
    <w:rsid w:val="009C6AA0"/>
    <w:rPr>
      <w:b/>
      <w:bCs/>
    </w:rPr>
  </w:style>
  <w:style w:type="paragraph" w:styleId="Pr-formataoHTML">
    <w:name w:val="HTML Preformatted"/>
    <w:basedOn w:val="Normal"/>
    <w:link w:val="Pr-formataoHTMLChar"/>
    <w:uiPriority w:val="99"/>
    <w:unhideWhenUsed/>
    <w:rsid w:val="00B835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rsid w:val="00B835AE"/>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807559">
      <w:bodyDiv w:val="1"/>
      <w:marLeft w:val="0"/>
      <w:marRight w:val="0"/>
      <w:marTop w:val="0"/>
      <w:marBottom w:val="0"/>
      <w:divBdr>
        <w:top w:val="none" w:sz="0" w:space="0" w:color="auto"/>
        <w:left w:val="none" w:sz="0" w:space="0" w:color="auto"/>
        <w:bottom w:val="none" w:sz="0" w:space="0" w:color="auto"/>
        <w:right w:val="none" w:sz="0" w:space="0" w:color="auto"/>
      </w:divBdr>
    </w:div>
    <w:div w:id="186866850">
      <w:bodyDiv w:val="1"/>
      <w:marLeft w:val="0"/>
      <w:marRight w:val="0"/>
      <w:marTop w:val="0"/>
      <w:marBottom w:val="0"/>
      <w:divBdr>
        <w:top w:val="none" w:sz="0" w:space="0" w:color="auto"/>
        <w:left w:val="none" w:sz="0" w:space="0" w:color="auto"/>
        <w:bottom w:val="none" w:sz="0" w:space="0" w:color="auto"/>
        <w:right w:val="none" w:sz="0" w:space="0" w:color="auto"/>
      </w:divBdr>
      <w:divsChild>
        <w:div w:id="788401041">
          <w:marLeft w:val="0"/>
          <w:marRight w:val="0"/>
          <w:marTop w:val="0"/>
          <w:marBottom w:val="0"/>
          <w:divBdr>
            <w:top w:val="none" w:sz="0" w:space="0" w:color="auto"/>
            <w:left w:val="none" w:sz="0" w:space="0" w:color="auto"/>
            <w:bottom w:val="none" w:sz="0" w:space="0" w:color="auto"/>
            <w:right w:val="none" w:sz="0" w:space="0" w:color="auto"/>
          </w:divBdr>
        </w:div>
        <w:div w:id="944314243">
          <w:marLeft w:val="0"/>
          <w:marRight w:val="0"/>
          <w:marTop w:val="0"/>
          <w:marBottom w:val="0"/>
          <w:divBdr>
            <w:top w:val="none" w:sz="0" w:space="0" w:color="auto"/>
            <w:left w:val="none" w:sz="0" w:space="0" w:color="auto"/>
            <w:bottom w:val="none" w:sz="0" w:space="0" w:color="auto"/>
            <w:right w:val="none" w:sz="0" w:space="0" w:color="auto"/>
          </w:divBdr>
        </w:div>
        <w:div w:id="234362284">
          <w:marLeft w:val="0"/>
          <w:marRight w:val="0"/>
          <w:marTop w:val="0"/>
          <w:marBottom w:val="0"/>
          <w:divBdr>
            <w:top w:val="none" w:sz="0" w:space="0" w:color="auto"/>
            <w:left w:val="none" w:sz="0" w:space="0" w:color="auto"/>
            <w:bottom w:val="none" w:sz="0" w:space="0" w:color="auto"/>
            <w:right w:val="none" w:sz="0" w:space="0" w:color="auto"/>
          </w:divBdr>
        </w:div>
        <w:div w:id="1783761319">
          <w:marLeft w:val="0"/>
          <w:marRight w:val="0"/>
          <w:marTop w:val="0"/>
          <w:marBottom w:val="0"/>
          <w:divBdr>
            <w:top w:val="none" w:sz="0" w:space="0" w:color="auto"/>
            <w:left w:val="none" w:sz="0" w:space="0" w:color="auto"/>
            <w:bottom w:val="none" w:sz="0" w:space="0" w:color="auto"/>
            <w:right w:val="none" w:sz="0" w:space="0" w:color="auto"/>
          </w:divBdr>
        </w:div>
        <w:div w:id="1396123679">
          <w:marLeft w:val="0"/>
          <w:marRight w:val="0"/>
          <w:marTop w:val="0"/>
          <w:marBottom w:val="0"/>
          <w:divBdr>
            <w:top w:val="none" w:sz="0" w:space="0" w:color="auto"/>
            <w:left w:val="none" w:sz="0" w:space="0" w:color="auto"/>
            <w:bottom w:val="none" w:sz="0" w:space="0" w:color="auto"/>
            <w:right w:val="none" w:sz="0" w:space="0" w:color="auto"/>
          </w:divBdr>
        </w:div>
        <w:div w:id="861672292">
          <w:marLeft w:val="0"/>
          <w:marRight w:val="0"/>
          <w:marTop w:val="0"/>
          <w:marBottom w:val="0"/>
          <w:divBdr>
            <w:top w:val="none" w:sz="0" w:space="0" w:color="auto"/>
            <w:left w:val="none" w:sz="0" w:space="0" w:color="auto"/>
            <w:bottom w:val="none" w:sz="0" w:space="0" w:color="auto"/>
            <w:right w:val="none" w:sz="0" w:space="0" w:color="auto"/>
          </w:divBdr>
        </w:div>
        <w:div w:id="1834373907">
          <w:marLeft w:val="0"/>
          <w:marRight w:val="0"/>
          <w:marTop w:val="0"/>
          <w:marBottom w:val="0"/>
          <w:divBdr>
            <w:top w:val="none" w:sz="0" w:space="0" w:color="auto"/>
            <w:left w:val="none" w:sz="0" w:space="0" w:color="auto"/>
            <w:bottom w:val="none" w:sz="0" w:space="0" w:color="auto"/>
            <w:right w:val="none" w:sz="0" w:space="0" w:color="auto"/>
          </w:divBdr>
        </w:div>
        <w:div w:id="253244850">
          <w:marLeft w:val="0"/>
          <w:marRight w:val="0"/>
          <w:marTop w:val="0"/>
          <w:marBottom w:val="0"/>
          <w:divBdr>
            <w:top w:val="none" w:sz="0" w:space="0" w:color="auto"/>
            <w:left w:val="none" w:sz="0" w:space="0" w:color="auto"/>
            <w:bottom w:val="none" w:sz="0" w:space="0" w:color="auto"/>
            <w:right w:val="none" w:sz="0" w:space="0" w:color="auto"/>
          </w:divBdr>
        </w:div>
      </w:divsChild>
    </w:div>
    <w:div w:id="259139934">
      <w:bodyDiv w:val="1"/>
      <w:marLeft w:val="0"/>
      <w:marRight w:val="0"/>
      <w:marTop w:val="0"/>
      <w:marBottom w:val="0"/>
      <w:divBdr>
        <w:top w:val="none" w:sz="0" w:space="0" w:color="auto"/>
        <w:left w:val="none" w:sz="0" w:space="0" w:color="auto"/>
        <w:bottom w:val="none" w:sz="0" w:space="0" w:color="auto"/>
        <w:right w:val="none" w:sz="0" w:space="0" w:color="auto"/>
      </w:divBdr>
    </w:div>
    <w:div w:id="413824420">
      <w:bodyDiv w:val="1"/>
      <w:marLeft w:val="0"/>
      <w:marRight w:val="0"/>
      <w:marTop w:val="0"/>
      <w:marBottom w:val="0"/>
      <w:divBdr>
        <w:top w:val="none" w:sz="0" w:space="0" w:color="auto"/>
        <w:left w:val="none" w:sz="0" w:space="0" w:color="auto"/>
        <w:bottom w:val="none" w:sz="0" w:space="0" w:color="auto"/>
        <w:right w:val="none" w:sz="0" w:space="0" w:color="auto"/>
      </w:divBdr>
    </w:div>
    <w:div w:id="768088490">
      <w:bodyDiv w:val="1"/>
      <w:marLeft w:val="0"/>
      <w:marRight w:val="0"/>
      <w:marTop w:val="0"/>
      <w:marBottom w:val="0"/>
      <w:divBdr>
        <w:top w:val="none" w:sz="0" w:space="0" w:color="auto"/>
        <w:left w:val="none" w:sz="0" w:space="0" w:color="auto"/>
        <w:bottom w:val="none" w:sz="0" w:space="0" w:color="auto"/>
        <w:right w:val="none" w:sz="0" w:space="0" w:color="auto"/>
      </w:divBdr>
      <w:divsChild>
        <w:div w:id="484666890">
          <w:marLeft w:val="0"/>
          <w:marRight w:val="0"/>
          <w:marTop w:val="0"/>
          <w:marBottom w:val="0"/>
          <w:divBdr>
            <w:top w:val="none" w:sz="0" w:space="0" w:color="auto"/>
            <w:left w:val="none" w:sz="0" w:space="0" w:color="auto"/>
            <w:bottom w:val="none" w:sz="0" w:space="0" w:color="auto"/>
            <w:right w:val="none" w:sz="0" w:space="0" w:color="auto"/>
          </w:divBdr>
        </w:div>
      </w:divsChild>
    </w:div>
    <w:div w:id="981159705">
      <w:bodyDiv w:val="1"/>
      <w:marLeft w:val="0"/>
      <w:marRight w:val="0"/>
      <w:marTop w:val="0"/>
      <w:marBottom w:val="0"/>
      <w:divBdr>
        <w:top w:val="none" w:sz="0" w:space="0" w:color="auto"/>
        <w:left w:val="none" w:sz="0" w:space="0" w:color="auto"/>
        <w:bottom w:val="none" w:sz="0" w:space="0" w:color="auto"/>
        <w:right w:val="none" w:sz="0" w:space="0" w:color="auto"/>
      </w:divBdr>
      <w:divsChild>
        <w:div w:id="1697071797">
          <w:marLeft w:val="0"/>
          <w:marRight w:val="0"/>
          <w:marTop w:val="0"/>
          <w:marBottom w:val="0"/>
          <w:divBdr>
            <w:top w:val="none" w:sz="0" w:space="0" w:color="auto"/>
            <w:left w:val="none" w:sz="0" w:space="0" w:color="auto"/>
            <w:bottom w:val="none" w:sz="0" w:space="0" w:color="auto"/>
            <w:right w:val="none" w:sz="0" w:space="0" w:color="auto"/>
          </w:divBdr>
          <w:divsChild>
            <w:div w:id="104294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416884">
      <w:bodyDiv w:val="1"/>
      <w:marLeft w:val="0"/>
      <w:marRight w:val="0"/>
      <w:marTop w:val="0"/>
      <w:marBottom w:val="0"/>
      <w:divBdr>
        <w:top w:val="none" w:sz="0" w:space="0" w:color="auto"/>
        <w:left w:val="none" w:sz="0" w:space="0" w:color="auto"/>
        <w:bottom w:val="none" w:sz="0" w:space="0" w:color="auto"/>
        <w:right w:val="none" w:sz="0" w:space="0" w:color="auto"/>
      </w:divBdr>
    </w:div>
    <w:div w:id="997609829">
      <w:bodyDiv w:val="1"/>
      <w:marLeft w:val="0"/>
      <w:marRight w:val="0"/>
      <w:marTop w:val="0"/>
      <w:marBottom w:val="0"/>
      <w:divBdr>
        <w:top w:val="none" w:sz="0" w:space="0" w:color="auto"/>
        <w:left w:val="none" w:sz="0" w:space="0" w:color="auto"/>
        <w:bottom w:val="none" w:sz="0" w:space="0" w:color="auto"/>
        <w:right w:val="none" w:sz="0" w:space="0" w:color="auto"/>
      </w:divBdr>
      <w:divsChild>
        <w:div w:id="81337251">
          <w:marLeft w:val="0"/>
          <w:marRight w:val="0"/>
          <w:marTop w:val="0"/>
          <w:marBottom w:val="0"/>
          <w:divBdr>
            <w:top w:val="none" w:sz="0" w:space="0" w:color="auto"/>
            <w:left w:val="none" w:sz="0" w:space="0" w:color="auto"/>
            <w:bottom w:val="none" w:sz="0" w:space="0" w:color="auto"/>
            <w:right w:val="none" w:sz="0" w:space="0" w:color="auto"/>
          </w:divBdr>
          <w:divsChild>
            <w:div w:id="1726831823">
              <w:marLeft w:val="0"/>
              <w:marRight w:val="0"/>
              <w:marTop w:val="0"/>
              <w:marBottom w:val="0"/>
              <w:divBdr>
                <w:top w:val="none" w:sz="0" w:space="0" w:color="auto"/>
                <w:left w:val="none" w:sz="0" w:space="0" w:color="auto"/>
                <w:bottom w:val="none" w:sz="0" w:space="0" w:color="auto"/>
                <w:right w:val="none" w:sz="0" w:space="0" w:color="auto"/>
              </w:divBdr>
              <w:divsChild>
                <w:div w:id="1999461639">
                  <w:marLeft w:val="0"/>
                  <w:marRight w:val="0"/>
                  <w:marTop w:val="0"/>
                  <w:marBottom w:val="0"/>
                  <w:divBdr>
                    <w:top w:val="none" w:sz="0" w:space="0" w:color="auto"/>
                    <w:left w:val="none" w:sz="0" w:space="0" w:color="auto"/>
                    <w:bottom w:val="none" w:sz="0" w:space="0" w:color="auto"/>
                    <w:right w:val="none" w:sz="0" w:space="0" w:color="auto"/>
                  </w:divBdr>
                  <w:divsChild>
                    <w:div w:id="1833183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1964850">
      <w:bodyDiv w:val="1"/>
      <w:marLeft w:val="0"/>
      <w:marRight w:val="0"/>
      <w:marTop w:val="0"/>
      <w:marBottom w:val="0"/>
      <w:divBdr>
        <w:top w:val="none" w:sz="0" w:space="0" w:color="auto"/>
        <w:left w:val="none" w:sz="0" w:space="0" w:color="auto"/>
        <w:bottom w:val="none" w:sz="0" w:space="0" w:color="auto"/>
        <w:right w:val="none" w:sz="0" w:space="0" w:color="auto"/>
      </w:divBdr>
      <w:divsChild>
        <w:div w:id="1282809873">
          <w:marLeft w:val="0"/>
          <w:marRight w:val="0"/>
          <w:marTop w:val="0"/>
          <w:marBottom w:val="0"/>
          <w:divBdr>
            <w:top w:val="none" w:sz="0" w:space="0" w:color="auto"/>
            <w:left w:val="none" w:sz="0" w:space="0" w:color="auto"/>
            <w:bottom w:val="none" w:sz="0" w:space="0" w:color="auto"/>
            <w:right w:val="none" w:sz="0" w:space="0" w:color="auto"/>
          </w:divBdr>
        </w:div>
      </w:divsChild>
    </w:div>
    <w:div w:id="1340111681">
      <w:bodyDiv w:val="1"/>
      <w:marLeft w:val="0"/>
      <w:marRight w:val="0"/>
      <w:marTop w:val="0"/>
      <w:marBottom w:val="0"/>
      <w:divBdr>
        <w:top w:val="none" w:sz="0" w:space="0" w:color="auto"/>
        <w:left w:val="none" w:sz="0" w:space="0" w:color="auto"/>
        <w:bottom w:val="none" w:sz="0" w:space="0" w:color="auto"/>
        <w:right w:val="none" w:sz="0" w:space="0" w:color="auto"/>
      </w:divBdr>
    </w:div>
    <w:div w:id="1508062422">
      <w:bodyDiv w:val="1"/>
      <w:marLeft w:val="0"/>
      <w:marRight w:val="0"/>
      <w:marTop w:val="0"/>
      <w:marBottom w:val="0"/>
      <w:divBdr>
        <w:top w:val="none" w:sz="0" w:space="0" w:color="auto"/>
        <w:left w:val="none" w:sz="0" w:space="0" w:color="auto"/>
        <w:bottom w:val="none" w:sz="0" w:space="0" w:color="auto"/>
        <w:right w:val="none" w:sz="0" w:space="0" w:color="auto"/>
      </w:divBdr>
      <w:divsChild>
        <w:div w:id="1865631157">
          <w:marLeft w:val="0"/>
          <w:marRight w:val="0"/>
          <w:marTop w:val="0"/>
          <w:marBottom w:val="0"/>
          <w:divBdr>
            <w:top w:val="none" w:sz="0" w:space="0" w:color="auto"/>
            <w:left w:val="none" w:sz="0" w:space="0" w:color="auto"/>
            <w:bottom w:val="none" w:sz="0" w:space="0" w:color="auto"/>
            <w:right w:val="none" w:sz="0" w:space="0" w:color="auto"/>
          </w:divBdr>
        </w:div>
      </w:divsChild>
    </w:div>
    <w:div w:id="1647271561">
      <w:bodyDiv w:val="1"/>
      <w:marLeft w:val="0"/>
      <w:marRight w:val="0"/>
      <w:marTop w:val="0"/>
      <w:marBottom w:val="0"/>
      <w:divBdr>
        <w:top w:val="none" w:sz="0" w:space="0" w:color="auto"/>
        <w:left w:val="none" w:sz="0" w:space="0" w:color="auto"/>
        <w:bottom w:val="none" w:sz="0" w:space="0" w:color="auto"/>
        <w:right w:val="none" w:sz="0" w:space="0" w:color="auto"/>
      </w:divBdr>
    </w:div>
    <w:div w:id="1726565286">
      <w:bodyDiv w:val="1"/>
      <w:marLeft w:val="0"/>
      <w:marRight w:val="0"/>
      <w:marTop w:val="0"/>
      <w:marBottom w:val="0"/>
      <w:divBdr>
        <w:top w:val="none" w:sz="0" w:space="0" w:color="auto"/>
        <w:left w:val="none" w:sz="0" w:space="0" w:color="auto"/>
        <w:bottom w:val="none" w:sz="0" w:space="0" w:color="auto"/>
        <w:right w:val="none" w:sz="0" w:space="0" w:color="auto"/>
      </w:divBdr>
    </w:div>
    <w:div w:id="1762601865">
      <w:bodyDiv w:val="1"/>
      <w:marLeft w:val="0"/>
      <w:marRight w:val="0"/>
      <w:marTop w:val="0"/>
      <w:marBottom w:val="0"/>
      <w:divBdr>
        <w:top w:val="none" w:sz="0" w:space="0" w:color="auto"/>
        <w:left w:val="none" w:sz="0" w:space="0" w:color="auto"/>
        <w:bottom w:val="none" w:sz="0" w:space="0" w:color="auto"/>
        <w:right w:val="none" w:sz="0" w:space="0" w:color="auto"/>
      </w:divBdr>
    </w:div>
    <w:div w:id="1811171899">
      <w:bodyDiv w:val="1"/>
      <w:marLeft w:val="0"/>
      <w:marRight w:val="0"/>
      <w:marTop w:val="0"/>
      <w:marBottom w:val="0"/>
      <w:divBdr>
        <w:top w:val="none" w:sz="0" w:space="0" w:color="auto"/>
        <w:left w:val="none" w:sz="0" w:space="0" w:color="auto"/>
        <w:bottom w:val="none" w:sz="0" w:space="0" w:color="auto"/>
        <w:right w:val="none" w:sz="0" w:space="0" w:color="auto"/>
      </w:divBdr>
    </w:div>
    <w:div w:id="1847743094">
      <w:bodyDiv w:val="1"/>
      <w:marLeft w:val="0"/>
      <w:marRight w:val="0"/>
      <w:marTop w:val="0"/>
      <w:marBottom w:val="0"/>
      <w:divBdr>
        <w:top w:val="none" w:sz="0" w:space="0" w:color="auto"/>
        <w:left w:val="none" w:sz="0" w:space="0" w:color="auto"/>
        <w:bottom w:val="none" w:sz="0" w:space="0" w:color="auto"/>
        <w:right w:val="none" w:sz="0" w:space="0" w:color="auto"/>
      </w:divBdr>
    </w:div>
    <w:div w:id="1955597440">
      <w:bodyDiv w:val="1"/>
      <w:marLeft w:val="0"/>
      <w:marRight w:val="0"/>
      <w:marTop w:val="0"/>
      <w:marBottom w:val="0"/>
      <w:divBdr>
        <w:top w:val="none" w:sz="0" w:space="0" w:color="auto"/>
        <w:left w:val="none" w:sz="0" w:space="0" w:color="auto"/>
        <w:bottom w:val="none" w:sz="0" w:space="0" w:color="auto"/>
        <w:right w:val="none" w:sz="0" w:space="0" w:color="auto"/>
      </w:divBdr>
    </w:div>
    <w:div w:id="1998724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egislacao.planalto.gov.br/legisla/legislacao.nsf/Viw_Identificacao/lei%2013.105-2015?OpenDocument" TargetMode="External"/><Relationship Id="rId18" Type="http://schemas.openxmlformats.org/officeDocument/2006/relationships/image" Target="media/image5.emf"/><Relationship Id="rId26" Type="http://schemas.openxmlformats.org/officeDocument/2006/relationships/hyperlink" Target="https://www.passeidireto.com/arquivo/4417307/teoria-e-pratica-da-mediacao%20-acesso%20em%20mai.16" TargetMode="External"/><Relationship Id="rId3" Type="http://schemas.openxmlformats.org/officeDocument/2006/relationships/styles" Target="styles.xml"/><Relationship Id="rId21" Type="http://schemas.openxmlformats.org/officeDocument/2006/relationships/hyperlink" Target="http://www.cnj.jus.br/images/stories/docs_cnj/resolucao/arquivo_integral_republicacao_resolucao_n_125.pdf%20-%20acesso%2010.10.2016" TargetMode="External"/><Relationship Id="rId7" Type="http://schemas.openxmlformats.org/officeDocument/2006/relationships/footnotes" Target="footnotes.xml"/><Relationship Id="rId12" Type="http://schemas.openxmlformats.org/officeDocument/2006/relationships/hyperlink" Target="http://legislacao.planalto.gov.br/legisla/legislacao.nsf/Viw_Identificacao/lei%2013.105-2015?OpenDocument" TargetMode="External"/><Relationship Id="rId17" Type="http://schemas.openxmlformats.org/officeDocument/2006/relationships/image" Target="media/image4.emf"/><Relationship Id="rId25" Type="http://schemas.openxmlformats.org/officeDocument/2006/relationships/hyperlink" Target="http://www.teses.usp.br/teses/disponiveis/2/2137/tde-22042013-084020/pt-br.php%20-%20acesso%20em%2005.03.16"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hyperlink" Target="http://www.planalto.gov.br/ccivil_03/Constituicao/Constituicao24.htm" TargetMode="External"/><Relationship Id="rId29" Type="http://schemas.openxmlformats.org/officeDocument/2006/relationships/hyperlink" Target="http://hisdireito.blogspot.com.br/2012/04/15-o-direito-no-brasil-colonial-parte.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icionariodoaurelio.com/equivalente%20-%20acesso%20em%2020/05/16" TargetMode="External"/><Relationship Id="rId24" Type="http://schemas.openxmlformats.org/officeDocument/2006/relationships/hyperlink" Target="http://michaelis.uol.com.br/moderno/portugues/index.php?lingua=portugues-ortugues&amp;%20palavra=estimular"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hyperlink" Target="http://www.teses.usp.br/teses/disponiveis/2/2137/tde-01042008-132345/pt-br.php" TargetMode="External"/><Relationship Id="rId28" Type="http://schemas.openxmlformats.org/officeDocument/2006/relationships/hyperlink" Target="http://www.cnj.jus.br/images/stories/docs_cnj/resolucao/arquivo_integral_republicacao_resolucao_n_125.pdf" TargetMode="External"/><Relationship Id="rId10" Type="http://schemas.openxmlformats.org/officeDocument/2006/relationships/footer" Target="footer1.xml"/><Relationship Id="rId19" Type="http://schemas.openxmlformats.org/officeDocument/2006/relationships/image" Target="media/image6.emf"/><Relationship Id="rId31"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emf"/><Relationship Id="rId22" Type="http://schemas.openxmlformats.org/officeDocument/2006/relationships/hyperlink" Target="http://www.planalto.gov.br/ccivil_03/_Ato2015-2018/2015/Lei/L13140.htm" TargetMode="External"/><Relationship Id="rId27" Type="http://schemas.openxmlformats.org/officeDocument/2006/relationships/hyperlink" Target="ftp://ftp.cnj.jus.br/conciliacao/2012/monografia/vanessa%20cristina%20martiniano/a%20pol%cdtica%20judici%c1ria%20nacional%20premio%20cnj.pdf" TargetMode="External"/><Relationship Id="rId30" Type="http://schemas.openxmlformats.org/officeDocument/2006/relationships/hyperlink" Target="http://www.cnj.jus.br/noticias/judiciario/80078-experiencia-brasileira-em-mediacao-transformativa-e-tema-de-evento%20(acesso%20em%2010.05.2016"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1D85E8-468D-45B2-AD4C-9974F93A0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16</Pages>
  <Words>7925</Words>
  <Characters>42801</Characters>
  <Application>Microsoft Office Word</Application>
  <DocSecurity>0</DocSecurity>
  <Lines>356</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Natália Brito Neves</dc:creator>
  <cp:lastModifiedBy>Mardonio</cp:lastModifiedBy>
  <cp:revision>3</cp:revision>
  <cp:lastPrinted>2016-07-18T22:06:00Z</cp:lastPrinted>
  <dcterms:created xsi:type="dcterms:W3CDTF">2016-10-06T23:18:00Z</dcterms:created>
  <dcterms:modified xsi:type="dcterms:W3CDTF">2016-10-06T23:48:00Z</dcterms:modified>
</cp:coreProperties>
</file>