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977B9" w:rsidRPr="00CE5C1B" w:rsidRDefault="002977B9" w:rsidP="00CE5C1B">
      <w:pPr>
        <w:pStyle w:val="Default"/>
        <w:jc w:val="center"/>
        <w:rPr>
          <w:rFonts w:ascii="Arial" w:hAnsi="Arial" w:cs="Arial"/>
        </w:rPr>
      </w:pPr>
      <w:r w:rsidRPr="00CE5C1B">
        <w:rPr>
          <w:rFonts w:ascii="Arial" w:hAnsi="Arial" w:cs="Arial"/>
          <w:b/>
          <w:bCs/>
        </w:rPr>
        <w:t>SIMPÓSIO INTERNACIONAL DE CIÊNCIAS INTEGRADAS DA UNAERP CAMPUS GUARUJÁ</w:t>
      </w:r>
    </w:p>
    <w:p w:rsidR="002977B9" w:rsidRPr="00CE5C1B" w:rsidRDefault="002977B9" w:rsidP="00CE5C1B">
      <w:pPr>
        <w:pStyle w:val="Default"/>
        <w:rPr>
          <w:rFonts w:ascii="Arial" w:hAnsi="Arial" w:cs="Arial"/>
          <w:b/>
          <w:bCs/>
        </w:rPr>
      </w:pPr>
    </w:p>
    <w:p w:rsidR="002977B9" w:rsidRPr="00CE5C1B" w:rsidRDefault="00642793" w:rsidP="00CE5C1B">
      <w:pPr>
        <w:spacing w:after="0" w:line="240" w:lineRule="auto"/>
        <w:jc w:val="center"/>
        <w:rPr>
          <w:rFonts w:ascii="Arial" w:hAnsi="Arial" w:cs="Arial"/>
          <w:b/>
          <w:sz w:val="24"/>
          <w:szCs w:val="24"/>
        </w:rPr>
      </w:pPr>
      <w:r w:rsidRPr="00CE5C1B">
        <w:rPr>
          <w:rFonts w:ascii="Arial" w:hAnsi="Arial" w:cs="Arial"/>
          <w:b/>
          <w:sz w:val="24"/>
          <w:szCs w:val="24"/>
        </w:rPr>
        <w:t xml:space="preserve">APLICABILIDADE, EFICÁCIA E NECESSIDADE DAS LEIS E MEDIDAS GOVERNAMENTAIS NO COMBATE AO </w:t>
      </w:r>
      <w:proofErr w:type="gramStart"/>
      <w:r w:rsidRPr="00CE5C1B">
        <w:rPr>
          <w:rFonts w:ascii="Arial" w:hAnsi="Arial" w:cs="Arial"/>
          <w:b/>
          <w:sz w:val="24"/>
          <w:szCs w:val="24"/>
        </w:rPr>
        <w:t>RACISMO</w:t>
      </w:r>
      <w:proofErr w:type="gramEnd"/>
    </w:p>
    <w:p w:rsidR="002977B9" w:rsidRPr="00CE5C1B" w:rsidRDefault="002977B9" w:rsidP="00CE5C1B">
      <w:pPr>
        <w:spacing w:after="0" w:line="240" w:lineRule="auto"/>
        <w:jc w:val="center"/>
        <w:rPr>
          <w:rFonts w:ascii="Arial" w:hAnsi="Arial" w:cs="Arial"/>
          <w:b/>
          <w:sz w:val="24"/>
          <w:szCs w:val="24"/>
        </w:rPr>
      </w:pPr>
    </w:p>
    <w:p w:rsidR="002977B9" w:rsidRPr="00CE5C1B" w:rsidRDefault="00642793" w:rsidP="00CE5C1B">
      <w:pPr>
        <w:pStyle w:val="Default"/>
        <w:jc w:val="center"/>
        <w:rPr>
          <w:rFonts w:ascii="Arial" w:hAnsi="Arial" w:cs="Arial"/>
          <w:b/>
          <w:bCs/>
          <w:lang w:val="en-US"/>
        </w:rPr>
      </w:pPr>
      <w:r w:rsidRPr="00CE5C1B">
        <w:rPr>
          <w:rFonts w:ascii="Arial" w:hAnsi="Arial" w:cs="Arial"/>
          <w:b/>
          <w:bCs/>
          <w:lang w:val="en-US"/>
        </w:rPr>
        <w:t>APPLICABILITY, EFFECTIVENESS AND IMPLEMENTATION OF LAWS AND GOVERNMENT MEASURES TO COMBAT RACISM</w:t>
      </w:r>
    </w:p>
    <w:p w:rsidR="00642793" w:rsidRPr="00CE5C1B" w:rsidRDefault="00642793" w:rsidP="00CE5C1B">
      <w:pPr>
        <w:pStyle w:val="Default"/>
        <w:rPr>
          <w:rFonts w:ascii="Arial" w:hAnsi="Arial" w:cs="Arial"/>
          <w:b/>
          <w:bCs/>
          <w:lang w:val="en-US"/>
        </w:rPr>
      </w:pPr>
    </w:p>
    <w:p w:rsidR="00642793" w:rsidRPr="00CE5C1B" w:rsidRDefault="00642793" w:rsidP="00CE5C1B">
      <w:pPr>
        <w:spacing w:after="0" w:line="240" w:lineRule="auto"/>
        <w:jc w:val="center"/>
        <w:rPr>
          <w:rFonts w:ascii="Arial" w:hAnsi="Arial" w:cs="Arial"/>
          <w:b/>
          <w:sz w:val="24"/>
          <w:szCs w:val="24"/>
        </w:rPr>
      </w:pPr>
      <w:r w:rsidRPr="00CE5C1B">
        <w:rPr>
          <w:rFonts w:ascii="Arial" w:hAnsi="Arial" w:cs="Arial"/>
          <w:b/>
          <w:sz w:val="24"/>
          <w:szCs w:val="24"/>
        </w:rPr>
        <w:t xml:space="preserve">Andrew Anderson de França </w:t>
      </w:r>
      <w:r w:rsidRPr="00CE5C1B">
        <w:rPr>
          <w:rStyle w:val="Refdenotaderodap"/>
          <w:rFonts w:ascii="Arial" w:hAnsi="Arial" w:cs="Arial"/>
          <w:b/>
          <w:sz w:val="24"/>
          <w:szCs w:val="24"/>
        </w:rPr>
        <w:footnoteReference w:id="1"/>
      </w:r>
    </w:p>
    <w:p w:rsidR="00642793" w:rsidRPr="00CE5C1B" w:rsidRDefault="00642793" w:rsidP="00CE5C1B">
      <w:pPr>
        <w:spacing w:after="0" w:line="240" w:lineRule="auto"/>
        <w:jc w:val="center"/>
        <w:rPr>
          <w:rFonts w:ascii="Arial" w:hAnsi="Arial" w:cs="Arial"/>
          <w:b/>
          <w:sz w:val="24"/>
          <w:szCs w:val="24"/>
        </w:rPr>
      </w:pPr>
      <w:r w:rsidRPr="00CE5C1B">
        <w:rPr>
          <w:rFonts w:ascii="Arial" w:hAnsi="Arial" w:cs="Arial"/>
          <w:b/>
          <w:sz w:val="24"/>
          <w:szCs w:val="24"/>
        </w:rPr>
        <w:t>Bacharel em Direito pela UNIP</w:t>
      </w:r>
    </w:p>
    <w:p w:rsidR="00642793" w:rsidRPr="00CE5C1B" w:rsidRDefault="00642793" w:rsidP="00CE5C1B">
      <w:pPr>
        <w:spacing w:after="0" w:line="240" w:lineRule="auto"/>
        <w:jc w:val="center"/>
        <w:rPr>
          <w:rFonts w:ascii="Arial" w:hAnsi="Arial" w:cs="Arial"/>
          <w:b/>
          <w:sz w:val="24"/>
          <w:szCs w:val="24"/>
          <w:lang w:val="es-AR"/>
        </w:rPr>
      </w:pPr>
      <w:r w:rsidRPr="00CE5C1B">
        <w:rPr>
          <w:rFonts w:ascii="Arial" w:hAnsi="Arial" w:cs="Arial"/>
          <w:b/>
          <w:sz w:val="24"/>
          <w:szCs w:val="24"/>
          <w:lang w:val="es-AR"/>
        </w:rPr>
        <w:t>andrew_adf@hotmail.com</w:t>
      </w:r>
    </w:p>
    <w:p w:rsidR="00642793" w:rsidRPr="00CE5C1B" w:rsidRDefault="00642793" w:rsidP="00CE5C1B">
      <w:pPr>
        <w:spacing w:after="0" w:line="240" w:lineRule="auto"/>
        <w:jc w:val="center"/>
        <w:rPr>
          <w:rFonts w:ascii="Arial" w:hAnsi="Arial" w:cs="Arial"/>
          <w:b/>
          <w:sz w:val="24"/>
          <w:szCs w:val="24"/>
          <w:lang w:val="es-AR"/>
        </w:rPr>
      </w:pPr>
    </w:p>
    <w:p w:rsidR="002977B9" w:rsidRPr="00CE5C1B" w:rsidRDefault="002977B9" w:rsidP="00CE5C1B">
      <w:pPr>
        <w:spacing w:after="0" w:line="240" w:lineRule="auto"/>
        <w:jc w:val="center"/>
        <w:rPr>
          <w:rFonts w:ascii="Arial" w:hAnsi="Arial" w:cs="Arial"/>
          <w:sz w:val="24"/>
          <w:szCs w:val="24"/>
          <w:lang w:val="es-AR"/>
        </w:rPr>
      </w:pPr>
      <w:proofErr w:type="spellStart"/>
      <w:r w:rsidRPr="00CE5C1B">
        <w:rPr>
          <w:rFonts w:ascii="Arial" w:hAnsi="Arial" w:cs="Arial"/>
          <w:b/>
          <w:sz w:val="24"/>
          <w:szCs w:val="24"/>
          <w:lang w:val="es-AR"/>
        </w:rPr>
        <w:t>Thiago</w:t>
      </w:r>
      <w:proofErr w:type="spellEnd"/>
      <w:r w:rsidRPr="00CE5C1B">
        <w:rPr>
          <w:rFonts w:ascii="Arial" w:hAnsi="Arial" w:cs="Arial"/>
          <w:b/>
          <w:sz w:val="24"/>
          <w:szCs w:val="24"/>
          <w:lang w:val="es-AR"/>
        </w:rPr>
        <w:t xml:space="preserve"> Felipe S. </w:t>
      </w:r>
      <w:proofErr w:type="spellStart"/>
      <w:r w:rsidRPr="00CE5C1B">
        <w:rPr>
          <w:rFonts w:ascii="Arial" w:hAnsi="Arial" w:cs="Arial"/>
          <w:b/>
          <w:sz w:val="24"/>
          <w:szCs w:val="24"/>
          <w:lang w:val="es-AR"/>
        </w:rPr>
        <w:t>Avanci</w:t>
      </w:r>
      <w:proofErr w:type="spellEnd"/>
      <w:r w:rsidRPr="00CE5C1B">
        <w:rPr>
          <w:rFonts w:ascii="Arial" w:hAnsi="Arial" w:cs="Arial"/>
          <w:sz w:val="24"/>
          <w:szCs w:val="24"/>
          <w:lang w:val="es-AR"/>
        </w:rPr>
        <w:t xml:space="preserve"> </w:t>
      </w:r>
      <w:r w:rsidRPr="00CE5C1B">
        <w:rPr>
          <w:rStyle w:val="Refdenotaderodap"/>
          <w:rFonts w:ascii="Arial" w:hAnsi="Arial" w:cs="Arial"/>
          <w:sz w:val="24"/>
          <w:szCs w:val="24"/>
        </w:rPr>
        <w:footnoteReference w:id="2"/>
      </w:r>
    </w:p>
    <w:p w:rsidR="002977B9" w:rsidRPr="00CE5C1B" w:rsidRDefault="00642793" w:rsidP="00CE5C1B">
      <w:pPr>
        <w:pStyle w:val="Default"/>
        <w:jc w:val="center"/>
        <w:rPr>
          <w:rFonts w:ascii="Arial" w:hAnsi="Arial" w:cs="Arial"/>
          <w:b/>
          <w:bCs/>
        </w:rPr>
      </w:pPr>
      <w:r w:rsidRPr="00CE5C1B">
        <w:rPr>
          <w:rFonts w:ascii="Arial" w:hAnsi="Arial" w:cs="Arial"/>
          <w:b/>
          <w:bCs/>
        </w:rPr>
        <w:t>Professor do</w:t>
      </w:r>
      <w:r w:rsidR="002977B9" w:rsidRPr="00CE5C1B">
        <w:rPr>
          <w:rFonts w:ascii="Arial" w:hAnsi="Arial" w:cs="Arial"/>
          <w:b/>
          <w:bCs/>
        </w:rPr>
        <w:t xml:space="preserve"> Curso de Direito </w:t>
      </w:r>
      <w:r w:rsidR="00045E7F" w:rsidRPr="00CE5C1B">
        <w:rPr>
          <w:rFonts w:ascii="Arial" w:hAnsi="Arial" w:cs="Arial"/>
          <w:b/>
          <w:bCs/>
        </w:rPr>
        <w:t>da UNAERP</w:t>
      </w:r>
    </w:p>
    <w:p w:rsidR="002977B9" w:rsidRPr="00CE5C1B" w:rsidRDefault="002977B9" w:rsidP="00CE5C1B">
      <w:pPr>
        <w:pStyle w:val="Default"/>
        <w:jc w:val="center"/>
        <w:rPr>
          <w:rFonts w:ascii="Arial" w:hAnsi="Arial" w:cs="Arial"/>
        </w:rPr>
      </w:pPr>
      <w:r w:rsidRPr="00CE5C1B">
        <w:rPr>
          <w:rFonts w:ascii="Arial" w:hAnsi="Arial" w:cs="Arial"/>
          <w:b/>
          <w:bCs/>
        </w:rPr>
        <w:t>Líder do Grupo de Estudos UNAERP “Regimes e Modelos Jurídicos, Econômicos, Ambientais e Internacionais nas Pessoas Jurídicas de Direito Privado</w:t>
      </w:r>
      <w:proofErr w:type="gramStart"/>
      <w:r w:rsidRPr="00CE5C1B">
        <w:rPr>
          <w:rFonts w:ascii="Arial" w:hAnsi="Arial" w:cs="Arial"/>
          <w:b/>
          <w:bCs/>
        </w:rPr>
        <w:t>”</w:t>
      </w:r>
      <w:proofErr w:type="gramEnd"/>
    </w:p>
    <w:p w:rsidR="002977B9" w:rsidRPr="00CE5C1B" w:rsidRDefault="002977B9" w:rsidP="00CE5C1B">
      <w:pPr>
        <w:pStyle w:val="Default"/>
        <w:jc w:val="center"/>
        <w:rPr>
          <w:rFonts w:ascii="Arial" w:hAnsi="Arial" w:cs="Arial"/>
        </w:rPr>
      </w:pPr>
      <w:r w:rsidRPr="00CE5C1B">
        <w:rPr>
          <w:rFonts w:ascii="Arial" w:hAnsi="Arial" w:cs="Arial"/>
          <w:b/>
          <w:bCs/>
        </w:rPr>
        <w:t>UNAERP - Universidade de Ribeirão Preto - Campus Guarujá</w:t>
      </w:r>
    </w:p>
    <w:p w:rsidR="002977B9" w:rsidRPr="00CE5C1B" w:rsidRDefault="002977B9" w:rsidP="00CE5C1B">
      <w:pPr>
        <w:pStyle w:val="Default"/>
        <w:jc w:val="center"/>
        <w:rPr>
          <w:rFonts w:ascii="Arial" w:hAnsi="Arial" w:cs="Arial"/>
          <w:b/>
          <w:bCs/>
        </w:rPr>
      </w:pPr>
      <w:r w:rsidRPr="00CE5C1B">
        <w:rPr>
          <w:rFonts w:ascii="Arial" w:hAnsi="Arial" w:cs="Arial"/>
          <w:b/>
          <w:bCs/>
        </w:rPr>
        <w:t>dr.avanci@outlook.com</w:t>
      </w:r>
    </w:p>
    <w:p w:rsidR="002977B9" w:rsidRPr="00CE5C1B" w:rsidRDefault="002977B9" w:rsidP="00CE5C1B">
      <w:pPr>
        <w:pStyle w:val="Default"/>
        <w:jc w:val="center"/>
        <w:rPr>
          <w:rFonts w:ascii="Arial" w:hAnsi="Arial" w:cs="Arial"/>
        </w:rPr>
      </w:pPr>
    </w:p>
    <w:p w:rsidR="002977B9" w:rsidRPr="00CE5C1B" w:rsidRDefault="002977B9" w:rsidP="00CE5C1B">
      <w:pPr>
        <w:pStyle w:val="Default"/>
        <w:jc w:val="center"/>
        <w:rPr>
          <w:rFonts w:ascii="Arial" w:hAnsi="Arial" w:cs="Arial"/>
        </w:rPr>
      </w:pPr>
      <w:r w:rsidRPr="00CE5C1B">
        <w:rPr>
          <w:rFonts w:ascii="Arial" w:hAnsi="Arial" w:cs="Arial"/>
          <w:b/>
          <w:bCs/>
        </w:rPr>
        <w:t>Este simpósio tem o apoio da Fundação Fernando Eduardo Lee</w:t>
      </w:r>
    </w:p>
    <w:p w:rsidR="002977B9" w:rsidRPr="00CE5C1B" w:rsidRDefault="002977B9" w:rsidP="00CE5C1B">
      <w:pPr>
        <w:pStyle w:val="Default"/>
        <w:rPr>
          <w:rFonts w:ascii="Arial" w:hAnsi="Arial" w:cs="Arial"/>
        </w:rPr>
      </w:pPr>
    </w:p>
    <w:p w:rsidR="002977B9" w:rsidRPr="00CE5C1B" w:rsidRDefault="002977B9" w:rsidP="00CE5C1B">
      <w:pPr>
        <w:pStyle w:val="Default"/>
        <w:jc w:val="both"/>
        <w:rPr>
          <w:rFonts w:ascii="Arial" w:hAnsi="Arial" w:cs="Arial"/>
        </w:rPr>
      </w:pPr>
      <w:r w:rsidRPr="00CE5C1B">
        <w:rPr>
          <w:rFonts w:ascii="Arial" w:hAnsi="Arial" w:cs="Arial"/>
          <w:b/>
        </w:rPr>
        <w:t>Resumo</w:t>
      </w:r>
      <w:r w:rsidRPr="00CE5C1B">
        <w:rPr>
          <w:rFonts w:ascii="Arial" w:hAnsi="Arial" w:cs="Arial"/>
        </w:rPr>
        <w:t xml:space="preserve">: </w:t>
      </w:r>
      <w:r w:rsidR="00642793" w:rsidRPr="00CE5C1B">
        <w:rPr>
          <w:rFonts w:ascii="Arial" w:hAnsi="Arial" w:cs="Arial"/>
        </w:rPr>
        <w:t xml:space="preserve">No Brasil, se veem incontáveis números de casos relacionados ao racismo, onde, muitas vezes o preconceito impera. Diante de tal cenário, o presente trabalho, através de uma pesquisa teórica, procurou abordar sobre a problemática do racismo no Brasil, seus fundamentos e a forma de combatê-lo. Discorreu-se sobre os direitos humanos, o direito internacional, e a história de suas criações. Ainda, abordou-se sobre questões relativas </w:t>
      </w:r>
      <w:proofErr w:type="gramStart"/>
      <w:r w:rsidR="00642793" w:rsidRPr="00CE5C1B">
        <w:rPr>
          <w:rFonts w:ascii="Arial" w:hAnsi="Arial" w:cs="Arial"/>
        </w:rPr>
        <w:t>a</w:t>
      </w:r>
      <w:proofErr w:type="gramEnd"/>
      <w:r w:rsidR="00642793" w:rsidRPr="00CE5C1B">
        <w:rPr>
          <w:rFonts w:ascii="Arial" w:hAnsi="Arial" w:cs="Arial"/>
        </w:rPr>
        <w:t xml:space="preserve"> biologia humana, buscando observar a natureza e origem do racismo no mundo e, consequentemente, no Brasil, analisando-se questões antropológicas, científicas e filosóficas. Procurou-se analisar, especialmente, a questão legal, averiguando-se as maneiras com que o Estado buscou reprimir as mais diversas formas de racismo permeadas pela sociedade. Questões como ações afirmativas e cotas raciais foram abordadas, de forma a procurar compreender a necessidade de tais medidas e de sua justificativa em meio ao cenário nacional. Abordou-se, ainda, a questão relacionada </w:t>
      </w:r>
      <w:proofErr w:type="gramStart"/>
      <w:r w:rsidR="00642793" w:rsidRPr="00CE5C1B">
        <w:rPr>
          <w:rFonts w:ascii="Arial" w:hAnsi="Arial" w:cs="Arial"/>
        </w:rPr>
        <w:t>a</w:t>
      </w:r>
      <w:proofErr w:type="gramEnd"/>
      <w:r w:rsidR="00642793" w:rsidRPr="00CE5C1B">
        <w:rPr>
          <w:rFonts w:ascii="Arial" w:hAnsi="Arial" w:cs="Arial"/>
        </w:rPr>
        <w:t xml:space="preserve"> consciência social, ou seja, estruturas racistas que porventura existam no território da nação brasileira, para fim de compreender as reais necessidades a serem </w:t>
      </w:r>
      <w:r w:rsidR="00642793" w:rsidRPr="00CE5C1B">
        <w:rPr>
          <w:rFonts w:ascii="Arial" w:hAnsi="Arial" w:cs="Arial"/>
        </w:rPr>
        <w:lastRenderedPageBreak/>
        <w:t>praticadas para o combate efetivo ao racismo. A pesquisa foi realizada através de analises de especialistas nas áreas relativas ao tema em comento, bem como com dados estatísticos.</w:t>
      </w:r>
    </w:p>
    <w:p w:rsidR="00086659" w:rsidRPr="00CE5C1B" w:rsidRDefault="00086659" w:rsidP="00CE5C1B">
      <w:pPr>
        <w:pStyle w:val="Default"/>
        <w:jc w:val="both"/>
        <w:rPr>
          <w:rFonts w:ascii="Arial" w:hAnsi="Arial" w:cs="Arial"/>
        </w:rPr>
      </w:pPr>
    </w:p>
    <w:p w:rsidR="00ED5175" w:rsidRPr="00CE5C1B" w:rsidRDefault="002977B9" w:rsidP="00CE5C1B">
      <w:pPr>
        <w:pStyle w:val="Default"/>
        <w:jc w:val="both"/>
        <w:rPr>
          <w:rFonts w:ascii="Arial" w:hAnsi="Arial" w:cs="Arial"/>
          <w:lang w:val="en-US"/>
        </w:rPr>
      </w:pPr>
      <w:r w:rsidRPr="00CE5C1B">
        <w:rPr>
          <w:rFonts w:ascii="Arial" w:hAnsi="Arial" w:cs="Arial"/>
          <w:b/>
        </w:rPr>
        <w:t>Palavras Chave</w:t>
      </w:r>
      <w:r w:rsidRPr="00CE5C1B">
        <w:rPr>
          <w:rFonts w:ascii="Arial" w:hAnsi="Arial" w:cs="Arial"/>
        </w:rPr>
        <w:t xml:space="preserve">: </w:t>
      </w:r>
      <w:r w:rsidR="00642793" w:rsidRPr="00CE5C1B">
        <w:rPr>
          <w:rFonts w:ascii="Arial" w:hAnsi="Arial" w:cs="Arial"/>
        </w:rPr>
        <w:t xml:space="preserve">Racismo. Discriminação Racial. </w:t>
      </w:r>
      <w:proofErr w:type="spellStart"/>
      <w:proofErr w:type="gramStart"/>
      <w:r w:rsidR="00642793" w:rsidRPr="00CE5C1B">
        <w:rPr>
          <w:rFonts w:ascii="Arial" w:hAnsi="Arial" w:cs="Arial"/>
          <w:lang w:val="en-US"/>
        </w:rPr>
        <w:t>Preconceito</w:t>
      </w:r>
      <w:proofErr w:type="spellEnd"/>
      <w:r w:rsidR="00642793" w:rsidRPr="00CE5C1B">
        <w:rPr>
          <w:rFonts w:ascii="Arial" w:hAnsi="Arial" w:cs="Arial"/>
          <w:lang w:val="en-US"/>
        </w:rPr>
        <w:t>.</w:t>
      </w:r>
      <w:proofErr w:type="gramEnd"/>
      <w:r w:rsidR="00642793" w:rsidRPr="00CE5C1B">
        <w:rPr>
          <w:rFonts w:ascii="Arial" w:hAnsi="Arial" w:cs="Arial"/>
          <w:lang w:val="en-US"/>
        </w:rPr>
        <w:t xml:space="preserve"> </w:t>
      </w:r>
      <w:proofErr w:type="spellStart"/>
      <w:proofErr w:type="gramStart"/>
      <w:r w:rsidR="00642793" w:rsidRPr="00CE5C1B">
        <w:rPr>
          <w:rFonts w:ascii="Arial" w:hAnsi="Arial" w:cs="Arial"/>
          <w:lang w:val="en-US"/>
        </w:rPr>
        <w:t>Isonomia</w:t>
      </w:r>
      <w:proofErr w:type="spellEnd"/>
      <w:r w:rsidR="00642793" w:rsidRPr="00CE5C1B">
        <w:rPr>
          <w:rFonts w:ascii="Arial" w:hAnsi="Arial" w:cs="Arial"/>
          <w:lang w:val="en-US"/>
        </w:rPr>
        <w:t>.</w:t>
      </w:r>
      <w:proofErr w:type="gramEnd"/>
    </w:p>
    <w:p w:rsidR="00642793" w:rsidRPr="00CE5C1B" w:rsidRDefault="00642793" w:rsidP="00CE5C1B">
      <w:pPr>
        <w:pStyle w:val="Default"/>
        <w:jc w:val="both"/>
        <w:rPr>
          <w:rFonts w:ascii="Arial" w:hAnsi="Arial" w:cs="Arial"/>
          <w:lang w:val="en-US"/>
        </w:rPr>
      </w:pPr>
    </w:p>
    <w:p w:rsidR="00ED5175" w:rsidRPr="00CE5C1B" w:rsidRDefault="00ED5175" w:rsidP="00CE5C1B">
      <w:pPr>
        <w:spacing w:after="0" w:line="240" w:lineRule="auto"/>
        <w:jc w:val="both"/>
        <w:rPr>
          <w:rFonts w:ascii="Arial" w:hAnsi="Arial" w:cs="Arial"/>
          <w:sz w:val="24"/>
          <w:szCs w:val="24"/>
          <w:lang w:val="en-US"/>
        </w:rPr>
      </w:pPr>
      <w:r w:rsidRPr="00CE5C1B">
        <w:rPr>
          <w:rFonts w:ascii="Arial" w:hAnsi="Arial" w:cs="Arial"/>
          <w:b/>
          <w:sz w:val="24"/>
          <w:szCs w:val="24"/>
          <w:lang w:val="en-US"/>
        </w:rPr>
        <w:t>Abstract</w:t>
      </w:r>
      <w:r w:rsidRPr="00CE5C1B">
        <w:rPr>
          <w:rFonts w:ascii="Arial" w:hAnsi="Arial" w:cs="Arial"/>
          <w:sz w:val="24"/>
          <w:szCs w:val="24"/>
          <w:lang w:val="en-US"/>
        </w:rPr>
        <w:t>:</w:t>
      </w:r>
      <w:r w:rsidR="00086659" w:rsidRPr="00CE5C1B">
        <w:rPr>
          <w:rFonts w:ascii="Arial" w:hAnsi="Arial" w:cs="Arial"/>
          <w:sz w:val="24"/>
          <w:szCs w:val="24"/>
          <w:lang w:val="en-US"/>
        </w:rPr>
        <w:t xml:space="preserve"> </w:t>
      </w:r>
      <w:r w:rsidR="00642793" w:rsidRPr="00CE5C1B">
        <w:rPr>
          <w:rFonts w:ascii="Arial" w:hAnsi="Arial" w:cs="Arial"/>
          <w:sz w:val="24"/>
          <w:szCs w:val="24"/>
          <w:lang w:val="en-US"/>
        </w:rPr>
        <w:t xml:space="preserve">In Brazil, it can be seen countless numbers of </w:t>
      </w:r>
      <w:proofErr w:type="spellStart"/>
      <w:r w:rsidR="00642793" w:rsidRPr="00CE5C1B">
        <w:rPr>
          <w:rFonts w:ascii="Arial" w:hAnsi="Arial" w:cs="Arial"/>
          <w:sz w:val="24"/>
          <w:szCs w:val="24"/>
          <w:lang w:val="en-US"/>
        </w:rPr>
        <w:t>cases</w:t>
      </w:r>
      <w:proofErr w:type="spellEnd"/>
      <w:r w:rsidR="00642793" w:rsidRPr="00CE5C1B">
        <w:rPr>
          <w:rFonts w:ascii="Arial" w:hAnsi="Arial" w:cs="Arial"/>
          <w:sz w:val="24"/>
          <w:szCs w:val="24"/>
          <w:lang w:val="en-US"/>
        </w:rPr>
        <w:t xml:space="preserve"> related to racism, where often the prevailing bias. Faced with such a scenario, this paper, through theoretical research, sought to address on the issue of racism in Brazil, its fundamentals and how to combat it. This work is about human rights, international law, and the story of his creations. </w:t>
      </w:r>
      <w:proofErr w:type="gramStart"/>
      <w:r w:rsidR="00642793" w:rsidRPr="00CE5C1B">
        <w:rPr>
          <w:rFonts w:ascii="Arial" w:hAnsi="Arial" w:cs="Arial"/>
          <w:sz w:val="24"/>
          <w:szCs w:val="24"/>
          <w:lang w:val="en-US"/>
        </w:rPr>
        <w:t>Also addressed on matters relating to human biology, seeking to observe nature and origin of racism in the world and, consequently, in Brazil, analyzing anthropological, scientific and philosophical questions.</w:t>
      </w:r>
      <w:proofErr w:type="gramEnd"/>
      <w:r w:rsidR="00642793" w:rsidRPr="00CE5C1B">
        <w:rPr>
          <w:rFonts w:ascii="Arial" w:hAnsi="Arial" w:cs="Arial"/>
          <w:sz w:val="24"/>
          <w:szCs w:val="24"/>
          <w:lang w:val="en-US"/>
        </w:rPr>
        <w:t xml:space="preserve"> We tried to analyze especially the legal issue, the ways to ascertaining with which the state sought to suppress various forms of racism permeated society. Issues such as affirmative action and racial quotas were discussed in order to try to understand the need for such measures and their justification amid the national scene. Approached was also the issue related to social consciousness, that is, racist structures that may exist within the Brazilian nation, in order to understand the real needs to be practiced for the effective fight against racism. The survey was conducted through analysis of experts in the fields related to the topic under discussion, as well as statistical data.</w:t>
      </w:r>
    </w:p>
    <w:p w:rsidR="00642793" w:rsidRPr="00CE5C1B" w:rsidRDefault="00642793" w:rsidP="00CE5C1B">
      <w:pPr>
        <w:spacing w:after="0" w:line="240" w:lineRule="auto"/>
        <w:jc w:val="both"/>
        <w:rPr>
          <w:rFonts w:ascii="Arial" w:hAnsi="Arial" w:cs="Arial"/>
          <w:sz w:val="24"/>
          <w:szCs w:val="24"/>
          <w:lang w:val="en-US"/>
        </w:rPr>
      </w:pPr>
    </w:p>
    <w:p w:rsidR="002977B9" w:rsidRPr="00CE5C1B" w:rsidRDefault="00ED5175" w:rsidP="00CE5C1B">
      <w:pPr>
        <w:spacing w:after="0" w:line="240" w:lineRule="auto"/>
        <w:jc w:val="both"/>
        <w:rPr>
          <w:rFonts w:ascii="Arial" w:hAnsi="Arial" w:cs="Arial"/>
          <w:sz w:val="24"/>
          <w:szCs w:val="24"/>
          <w:lang w:val="en-US"/>
        </w:rPr>
      </w:pPr>
      <w:r w:rsidRPr="00CE5C1B">
        <w:rPr>
          <w:rFonts w:ascii="Arial" w:hAnsi="Arial" w:cs="Arial"/>
          <w:b/>
          <w:sz w:val="24"/>
          <w:szCs w:val="24"/>
          <w:lang w:val="en-US"/>
        </w:rPr>
        <w:t>Keywords</w:t>
      </w:r>
      <w:r w:rsidRPr="00CE5C1B">
        <w:rPr>
          <w:rFonts w:ascii="Arial" w:hAnsi="Arial" w:cs="Arial"/>
          <w:sz w:val="24"/>
          <w:szCs w:val="24"/>
          <w:lang w:val="en-US"/>
        </w:rPr>
        <w:t xml:space="preserve">: </w:t>
      </w:r>
      <w:r w:rsidR="00642793" w:rsidRPr="00CE5C1B">
        <w:rPr>
          <w:rFonts w:ascii="Arial" w:hAnsi="Arial" w:cs="Arial"/>
          <w:sz w:val="24"/>
          <w:szCs w:val="24"/>
          <w:lang w:val="en-US"/>
        </w:rPr>
        <w:t xml:space="preserve">Racism. </w:t>
      </w:r>
      <w:proofErr w:type="gramStart"/>
      <w:r w:rsidR="00642793" w:rsidRPr="00CE5C1B">
        <w:rPr>
          <w:rFonts w:ascii="Arial" w:hAnsi="Arial" w:cs="Arial"/>
          <w:sz w:val="24"/>
          <w:szCs w:val="24"/>
          <w:lang w:val="en-US"/>
        </w:rPr>
        <w:t>Racial Discrimination.</w:t>
      </w:r>
      <w:proofErr w:type="gramEnd"/>
      <w:r w:rsidR="00642793" w:rsidRPr="00CE5C1B">
        <w:rPr>
          <w:rFonts w:ascii="Arial" w:hAnsi="Arial" w:cs="Arial"/>
          <w:sz w:val="24"/>
          <w:szCs w:val="24"/>
          <w:lang w:val="en-US"/>
        </w:rPr>
        <w:t xml:space="preserve"> </w:t>
      </w:r>
      <w:proofErr w:type="gramStart"/>
      <w:r w:rsidR="00642793" w:rsidRPr="00CE5C1B">
        <w:rPr>
          <w:rFonts w:ascii="Arial" w:hAnsi="Arial" w:cs="Arial"/>
          <w:sz w:val="24"/>
          <w:szCs w:val="24"/>
          <w:lang w:val="en-US"/>
        </w:rPr>
        <w:t>Preconception.</w:t>
      </w:r>
      <w:proofErr w:type="gramEnd"/>
      <w:r w:rsidR="00642793" w:rsidRPr="00CE5C1B">
        <w:rPr>
          <w:rFonts w:ascii="Arial" w:hAnsi="Arial" w:cs="Arial"/>
          <w:sz w:val="24"/>
          <w:szCs w:val="24"/>
          <w:lang w:val="en-US"/>
        </w:rPr>
        <w:t xml:space="preserve"> </w:t>
      </w:r>
      <w:proofErr w:type="gramStart"/>
      <w:r w:rsidR="00642793" w:rsidRPr="00CE5C1B">
        <w:rPr>
          <w:rFonts w:ascii="Arial" w:hAnsi="Arial" w:cs="Arial"/>
          <w:sz w:val="24"/>
          <w:szCs w:val="24"/>
          <w:lang w:val="en-US"/>
        </w:rPr>
        <w:t>Isonomy.</w:t>
      </w:r>
      <w:proofErr w:type="gramEnd"/>
    </w:p>
    <w:p w:rsidR="00CD369D" w:rsidRPr="00CE5C1B" w:rsidRDefault="00CD369D" w:rsidP="00CE5C1B">
      <w:pPr>
        <w:spacing w:after="0" w:line="240" w:lineRule="auto"/>
        <w:rPr>
          <w:rFonts w:ascii="Arial" w:hAnsi="Arial" w:cs="Arial"/>
          <w:sz w:val="24"/>
          <w:szCs w:val="24"/>
          <w:lang w:val="en-US"/>
        </w:rPr>
      </w:pPr>
    </w:p>
    <w:p w:rsidR="003E6202" w:rsidRPr="00CE5C1B" w:rsidRDefault="003E6202" w:rsidP="00CE5C1B">
      <w:pPr>
        <w:pStyle w:val="Ttulo1"/>
        <w:spacing w:before="0" w:after="0"/>
        <w:rPr>
          <w:szCs w:val="24"/>
        </w:rPr>
      </w:pPr>
      <w:r w:rsidRPr="00CE5C1B">
        <w:rPr>
          <w:szCs w:val="24"/>
        </w:rPr>
        <w:t>Introdução</w:t>
      </w:r>
    </w:p>
    <w:p w:rsidR="00642793" w:rsidRPr="00CE5C1B" w:rsidRDefault="00642793" w:rsidP="00CE5C1B">
      <w:pPr>
        <w:spacing w:after="0" w:line="240" w:lineRule="auto"/>
        <w:jc w:val="both"/>
        <w:rPr>
          <w:rFonts w:ascii="Arial" w:hAnsi="Arial" w:cs="Arial"/>
          <w:sz w:val="24"/>
          <w:szCs w:val="24"/>
        </w:rPr>
      </w:pPr>
      <w:r w:rsidRPr="00CE5C1B">
        <w:rPr>
          <w:rFonts w:ascii="Arial" w:hAnsi="Arial" w:cs="Arial"/>
          <w:sz w:val="24"/>
          <w:szCs w:val="24"/>
        </w:rPr>
        <w:t xml:space="preserve">O presente trabalho visou abordar as questões mais relevantes em relação ao racismo, focando, mormente, nos aspectos antropológicos, históricos, científicos e legais. Na verdade, buscou-se analisar os aspectos legais relacionadas ao racismo, para compreensão da eficácia e aplicabilidade destas leis no tocante ao combate ao racismo. Assim, se quis a analise das leis no sentido de repressão, bem como no aspecto de afirmação. </w:t>
      </w:r>
    </w:p>
    <w:p w:rsidR="00642793" w:rsidRPr="00CE5C1B" w:rsidRDefault="00642793" w:rsidP="00CE5C1B">
      <w:pPr>
        <w:spacing w:after="0" w:line="240" w:lineRule="auto"/>
        <w:jc w:val="both"/>
        <w:rPr>
          <w:rFonts w:ascii="Arial" w:hAnsi="Arial" w:cs="Arial"/>
          <w:sz w:val="24"/>
          <w:szCs w:val="24"/>
        </w:rPr>
      </w:pPr>
      <w:r w:rsidRPr="00CE5C1B">
        <w:rPr>
          <w:rFonts w:ascii="Arial" w:hAnsi="Arial" w:cs="Arial"/>
          <w:sz w:val="24"/>
          <w:szCs w:val="24"/>
        </w:rPr>
        <w:tab/>
        <w:t>No primeiro capitulo analisou-se os direitos humanos e fundamentais, abordando acerca do princípio da dignidade da pessoa humana, da liberdade, da igualdade, visando entender o surgimento dos direitos que garantem proteção a todos os cidadãos de uma nação, sendo analisada, também, sua positivação, ou seja, sua concretização e vigência na nação brasileira, abordando principalmente em relação à Constituição Federal. Analisaram-se, também, as gerações de direitos, seu surgimento e seu conteúdo. Por fim, buscou-se entender acerca do nascimento de tais direitos e de sua influência na nação, bem como sua influencia e força na questão do combate ao racismo.</w:t>
      </w:r>
    </w:p>
    <w:p w:rsidR="00642793" w:rsidRPr="00CE5C1B" w:rsidRDefault="00642793" w:rsidP="00CE5C1B">
      <w:pPr>
        <w:spacing w:after="0" w:line="240" w:lineRule="auto"/>
        <w:jc w:val="both"/>
        <w:rPr>
          <w:rFonts w:ascii="Arial" w:hAnsi="Arial" w:cs="Arial"/>
          <w:sz w:val="24"/>
          <w:szCs w:val="24"/>
        </w:rPr>
      </w:pPr>
      <w:r w:rsidRPr="00CE5C1B">
        <w:rPr>
          <w:rFonts w:ascii="Arial" w:hAnsi="Arial" w:cs="Arial"/>
          <w:sz w:val="24"/>
          <w:szCs w:val="24"/>
        </w:rPr>
        <w:tab/>
        <w:t xml:space="preserve">No segundo capítulo buscou-se compreender acerca de questões de alta relevância, a saber, referentes à biologia do ser humano, abrangendo conceitos científicos, antropológicos e filosóficos que definem a natureza do ser humano. Assim, a natureza biológica foi estudada durante séculos e séculos, e tem alta influencia nas questões relacionadas ao racismo. Diante disto, buscou-se analisar a origem do racismo, levando em consideração tais aspectos, porquanto é de suma importância para analise do mesmo, para entendimento de seu surgimento. Portanto, através das questões biológicas, procurou-se entender as questões e conclusões filosóficas e antropológicas, que poderiam ter viés em relação ao </w:t>
      </w:r>
      <w:r w:rsidRPr="00CE5C1B">
        <w:rPr>
          <w:rFonts w:ascii="Arial" w:hAnsi="Arial" w:cs="Arial"/>
          <w:sz w:val="24"/>
          <w:szCs w:val="24"/>
        </w:rPr>
        <w:lastRenderedPageBreak/>
        <w:t>tratamento do ser humano, tanto em tempos passados quanto em tempos atuais. Buscou-se, ainda, abordar sobre as questões de identidade cultural e patrimônio imaterial, visando entender a força de tais institutos, seu conteúdo, bem como as formas legais em que estão positivados.</w:t>
      </w:r>
    </w:p>
    <w:p w:rsidR="00642793" w:rsidRPr="00CE5C1B" w:rsidRDefault="00642793" w:rsidP="00CE5C1B">
      <w:pPr>
        <w:spacing w:after="0" w:line="240" w:lineRule="auto"/>
        <w:jc w:val="both"/>
        <w:rPr>
          <w:rFonts w:ascii="Arial" w:hAnsi="Arial" w:cs="Arial"/>
          <w:sz w:val="24"/>
          <w:szCs w:val="24"/>
        </w:rPr>
      </w:pPr>
      <w:r w:rsidRPr="00CE5C1B">
        <w:rPr>
          <w:rFonts w:ascii="Arial" w:hAnsi="Arial" w:cs="Arial"/>
          <w:sz w:val="24"/>
          <w:szCs w:val="24"/>
        </w:rPr>
        <w:tab/>
        <w:t xml:space="preserve">No terceiro capítulo a analise se deu em relação à lei de forma mais direta. Porém, precipuamente, abordou-se sobre a discriminação racial e sua diferença em relação ao preconceito, racismo e ofensa racial. Posteriormente buscou-se compreender a abrangência legal, no Brasil, da legislação referente ao combate ao racismo. Outrossim, abordou-se sobre o surgimento da declaração dos direitos humanos no mundo e sua consequente inserção na nação brasileira. Em relação às leis, </w:t>
      </w:r>
      <w:proofErr w:type="gramStart"/>
      <w:r w:rsidRPr="00CE5C1B">
        <w:rPr>
          <w:rFonts w:ascii="Arial" w:hAnsi="Arial" w:cs="Arial"/>
          <w:sz w:val="24"/>
          <w:szCs w:val="24"/>
        </w:rPr>
        <w:t>analisou-se</w:t>
      </w:r>
      <w:proofErr w:type="gramEnd"/>
      <w:r w:rsidRPr="00CE5C1B">
        <w:rPr>
          <w:rFonts w:ascii="Arial" w:hAnsi="Arial" w:cs="Arial"/>
          <w:sz w:val="24"/>
          <w:szCs w:val="24"/>
        </w:rPr>
        <w:t xml:space="preserve">, além dos direitos de repressão ao racismo, também ações afirmativas, como as cotas raciais, para fins de melhor entendimento do presente trabalho. Por fim, buscou-se analisar a questão da consciência social do povo brasileiro, ou seja, a mentalidade que vige na nação depois de séculos de escravidão e sua real situação, no que toca a consciência, de compreensão do racismo. </w:t>
      </w:r>
    </w:p>
    <w:p w:rsidR="00642793" w:rsidRPr="00CE5C1B" w:rsidRDefault="00642793" w:rsidP="00CE5C1B">
      <w:pPr>
        <w:spacing w:after="0" w:line="240" w:lineRule="auto"/>
        <w:jc w:val="both"/>
        <w:rPr>
          <w:rFonts w:ascii="Arial" w:hAnsi="Arial" w:cs="Arial"/>
          <w:sz w:val="24"/>
          <w:szCs w:val="24"/>
        </w:rPr>
      </w:pPr>
      <w:r w:rsidRPr="00CE5C1B">
        <w:rPr>
          <w:rFonts w:ascii="Arial" w:hAnsi="Arial" w:cs="Arial"/>
          <w:sz w:val="24"/>
          <w:szCs w:val="24"/>
        </w:rPr>
        <w:tab/>
        <w:t>Portanto, o presente trabalho buscou analisar a veracidade de haver no Brasil uma democracia racial, um verdadeiro estado de direito que protege o ser humano, bem como seus grupos sociais. Assim, visou entender o surgimento do racismo, as bases e pilares para o seu nascimento, bem como para seu fortalecimento, as questões, filosóficas, científicas e antropológicas que embasam o tratamento ao ser humano. Também buscou entender as formas, especialmente legais, de combate ao racismo, seu surgimento no mundo e sua instauração no Brasil. Outrossim, visou analisar a eficácia de tais leis e sua real abrangência na nação, buscando compreender a realidade social, a mentalidade dos cidadãos, para fins de conseguir entender como o combate ao racismo deveria realmente ocorrer.</w:t>
      </w:r>
    </w:p>
    <w:p w:rsidR="00642793" w:rsidRPr="00CE5C1B" w:rsidRDefault="00642793" w:rsidP="00CE5C1B">
      <w:pPr>
        <w:spacing w:after="0" w:line="240" w:lineRule="auto"/>
        <w:jc w:val="both"/>
        <w:rPr>
          <w:rFonts w:ascii="Arial" w:hAnsi="Arial" w:cs="Arial"/>
          <w:sz w:val="24"/>
          <w:szCs w:val="24"/>
        </w:rPr>
      </w:pPr>
    </w:p>
    <w:p w:rsidR="002449FC" w:rsidRPr="00CE5C1B" w:rsidRDefault="002449FC" w:rsidP="00CE5C1B">
      <w:pPr>
        <w:pStyle w:val="Ttulo1"/>
        <w:spacing w:before="0" w:after="0"/>
        <w:rPr>
          <w:szCs w:val="24"/>
        </w:rPr>
      </w:pPr>
      <w:r w:rsidRPr="00CE5C1B">
        <w:rPr>
          <w:szCs w:val="24"/>
        </w:rPr>
        <w:t>Metodologia e objetivos</w:t>
      </w:r>
    </w:p>
    <w:p w:rsidR="002449FC" w:rsidRPr="00CE5C1B" w:rsidRDefault="002449FC" w:rsidP="00CE5C1B">
      <w:pPr>
        <w:spacing w:after="0" w:line="240" w:lineRule="auto"/>
        <w:ind w:firstLine="851"/>
        <w:jc w:val="both"/>
        <w:rPr>
          <w:rFonts w:ascii="Arial" w:eastAsia="Arial" w:hAnsi="Arial" w:cs="Arial"/>
          <w:sz w:val="24"/>
          <w:szCs w:val="24"/>
        </w:rPr>
      </w:pPr>
      <w:r w:rsidRPr="00CE5C1B">
        <w:rPr>
          <w:rFonts w:ascii="Arial" w:eastAsia="Arial" w:hAnsi="Arial" w:cs="Arial"/>
          <w:sz w:val="24"/>
          <w:szCs w:val="24"/>
        </w:rPr>
        <w:t xml:space="preserve">Será trabalhado por uma perspectiva doutrinária-legal, portanto de natureza bibliográfica, com </w:t>
      </w:r>
      <w:proofErr w:type="gramStart"/>
      <w:r w:rsidRPr="00CE5C1B">
        <w:rPr>
          <w:rFonts w:ascii="Arial" w:eastAsia="Arial" w:hAnsi="Arial" w:cs="Arial"/>
          <w:sz w:val="24"/>
          <w:szCs w:val="24"/>
        </w:rPr>
        <w:t>nuances empíricos extraídos a partir de análise de casos particulares noticiados em meios de comunicação</w:t>
      </w:r>
      <w:proofErr w:type="gramEnd"/>
      <w:r w:rsidRPr="00CE5C1B">
        <w:rPr>
          <w:rFonts w:ascii="Arial" w:eastAsia="Arial" w:hAnsi="Arial" w:cs="Arial"/>
          <w:sz w:val="24"/>
          <w:szCs w:val="24"/>
        </w:rPr>
        <w:t>. O método será o dedutivo-subjetivo, já que se passa por uma abordagem inicialmente conceitual para constatação de problemáticas particulares.</w:t>
      </w:r>
    </w:p>
    <w:p w:rsidR="002449FC" w:rsidRPr="00CE5C1B" w:rsidRDefault="002449FC" w:rsidP="00CE5C1B">
      <w:pPr>
        <w:spacing w:after="0" w:line="240" w:lineRule="auto"/>
        <w:ind w:firstLine="851"/>
        <w:jc w:val="both"/>
        <w:rPr>
          <w:rFonts w:ascii="Arial" w:eastAsia="Arial" w:hAnsi="Arial" w:cs="Arial"/>
          <w:sz w:val="24"/>
          <w:szCs w:val="24"/>
        </w:rPr>
      </w:pPr>
      <w:r w:rsidRPr="00CE5C1B">
        <w:rPr>
          <w:rFonts w:ascii="Arial" w:eastAsia="Arial" w:hAnsi="Arial" w:cs="Arial"/>
          <w:sz w:val="24"/>
          <w:szCs w:val="24"/>
        </w:rPr>
        <w:t xml:space="preserve">O objetivo deste estudo é demonstrar a inter-relação entre cada uma das grandezas que </w:t>
      </w:r>
      <w:r w:rsidR="00980D77">
        <w:rPr>
          <w:rFonts w:ascii="Arial" w:eastAsia="Arial" w:hAnsi="Arial" w:cs="Arial"/>
          <w:sz w:val="24"/>
          <w:szCs w:val="24"/>
        </w:rPr>
        <w:t>envolvem os Direitos Fundamentais no que dizem respeito à liberdade, à igualdade e ao respeito às diferenças humanas, no que tange a percepção de etnias e raça.</w:t>
      </w:r>
      <w:bookmarkStart w:id="0" w:name="_GoBack"/>
      <w:bookmarkEnd w:id="0"/>
    </w:p>
    <w:p w:rsidR="00642793" w:rsidRPr="00CE5C1B" w:rsidRDefault="00642793" w:rsidP="00CE5C1B">
      <w:pPr>
        <w:spacing w:after="0" w:line="240" w:lineRule="auto"/>
        <w:ind w:firstLine="851"/>
        <w:jc w:val="both"/>
        <w:rPr>
          <w:rFonts w:ascii="Arial" w:hAnsi="Arial" w:cs="Arial"/>
          <w:sz w:val="24"/>
          <w:szCs w:val="24"/>
        </w:rPr>
      </w:pPr>
    </w:p>
    <w:p w:rsidR="00BB53E6" w:rsidRPr="00CE5C1B" w:rsidRDefault="00BB53E6" w:rsidP="00CE5C1B">
      <w:pPr>
        <w:pStyle w:val="Ttulo1"/>
        <w:spacing w:before="0" w:after="0"/>
        <w:rPr>
          <w:szCs w:val="24"/>
        </w:rPr>
      </w:pPr>
      <w:r w:rsidRPr="00CE5C1B">
        <w:rPr>
          <w:szCs w:val="24"/>
        </w:rPr>
        <w:t>Conceito de desenvolvimento sustentável</w:t>
      </w:r>
    </w:p>
    <w:p w:rsidR="00642793" w:rsidRPr="00CE5C1B" w:rsidRDefault="00642793" w:rsidP="00CE5C1B">
      <w:pPr>
        <w:spacing w:after="0" w:line="240" w:lineRule="auto"/>
        <w:jc w:val="both"/>
        <w:rPr>
          <w:rFonts w:ascii="Arial" w:hAnsi="Arial" w:cs="Arial"/>
          <w:sz w:val="24"/>
          <w:szCs w:val="24"/>
        </w:rPr>
      </w:pPr>
      <w:r w:rsidRPr="00CE5C1B">
        <w:rPr>
          <w:rFonts w:ascii="Arial" w:hAnsi="Arial" w:cs="Arial"/>
          <w:sz w:val="24"/>
          <w:szCs w:val="24"/>
        </w:rPr>
        <w:tab/>
        <w:t xml:space="preserve">Os Direitos humanos surgiram como forma de impedir os abusos dos Estados e de seus agentes, visando a garantir os direitos da humanidade. Saliente-se que os direitos humanos vão muito além de meros direitos positivados, são, na verdade, direitos inerentes ao homem. Impende-se, precipuamente, descortinar a diferença entre direitos humanos e direitos fundamentais, embora não se tenha o intuito de esgotar a questão (que ainda conta com divergência dos doutrinadores) acerca das terminologias. Estes primeiros são os direitos positivados nas constituições e sistemas legislativos, tendo sido especificados nos textos legais. Aqueles são os direitos que são intrínsecos aos homens, independentemente de serem positivados ou não, ou seja, já nascem com o próprio ser humano, existindo independentemente </w:t>
      </w:r>
      <w:r w:rsidRPr="00CE5C1B">
        <w:rPr>
          <w:rFonts w:ascii="Arial" w:hAnsi="Arial" w:cs="Arial"/>
          <w:sz w:val="24"/>
          <w:szCs w:val="24"/>
        </w:rPr>
        <w:lastRenderedPageBreak/>
        <w:t>de positivação ou reconhecimentos legislativos. É o direito que existe pelo fato de ser humano.</w:t>
      </w:r>
    </w:p>
    <w:p w:rsidR="00642793" w:rsidRPr="00CE5C1B" w:rsidRDefault="00642793" w:rsidP="00CE5C1B">
      <w:pPr>
        <w:spacing w:after="0" w:line="240" w:lineRule="auto"/>
        <w:jc w:val="both"/>
        <w:rPr>
          <w:rFonts w:ascii="Arial" w:hAnsi="Arial" w:cs="Arial"/>
          <w:sz w:val="24"/>
          <w:szCs w:val="24"/>
        </w:rPr>
      </w:pPr>
      <w:r w:rsidRPr="00CE5C1B">
        <w:rPr>
          <w:rFonts w:ascii="Arial" w:hAnsi="Arial" w:cs="Arial"/>
          <w:sz w:val="24"/>
          <w:szCs w:val="24"/>
        </w:rPr>
        <w:tab/>
        <w:t xml:space="preserve">Conforme o jurista Alexandre de Moraes </w:t>
      </w:r>
      <w:r w:rsidRPr="00CE5C1B">
        <w:rPr>
          <w:rFonts w:ascii="Arial" w:hAnsi="Arial" w:cs="Arial"/>
          <w:noProof/>
          <w:sz w:val="24"/>
          <w:szCs w:val="24"/>
        </w:rPr>
        <w:t>(1998, p. 21),</w:t>
      </w:r>
      <w:r w:rsidRPr="00CE5C1B">
        <w:rPr>
          <w:rFonts w:ascii="Arial" w:hAnsi="Arial" w:cs="Arial"/>
          <w:sz w:val="24"/>
          <w:szCs w:val="24"/>
        </w:rPr>
        <w:t xml:space="preserve"> o constitucionalismo veio depois dos direitos fundamentais, advindo da necessidade de positivá-los, trazendo um rol mínimo de direitos, de forma escrita. Nessa ideia percebe-se que, mesmo não sendo positivados os direitos fundamentais do homem (para alguns seria o direito humano, pois ainda não positivado), estes teriam já vigência, ainda que não legal, pois é direito inerente ao homem. É, portanto, uma maneira de colocar, em forma de lei, direitos que sempre existiram. A base destes direitos são a liberdade e igualdade e estes, durante anos e anos, foram alvo de lutas e revoluções, para que finalmente pudessem ganhar maior expressão, como é o caso dos dias atuais, vindo a ser base para diversas leis e programas de governo.</w:t>
      </w:r>
    </w:p>
    <w:p w:rsidR="00642793" w:rsidRPr="00CE5C1B" w:rsidRDefault="00642793" w:rsidP="00CE5C1B">
      <w:pPr>
        <w:spacing w:after="0" w:line="240" w:lineRule="auto"/>
        <w:jc w:val="both"/>
        <w:rPr>
          <w:rFonts w:ascii="Arial" w:hAnsi="Arial" w:cs="Arial"/>
          <w:sz w:val="24"/>
          <w:szCs w:val="24"/>
        </w:rPr>
      </w:pPr>
      <w:r w:rsidRPr="00CE5C1B">
        <w:rPr>
          <w:rFonts w:ascii="Arial" w:hAnsi="Arial" w:cs="Arial"/>
          <w:sz w:val="24"/>
          <w:szCs w:val="24"/>
        </w:rPr>
        <w:tab/>
        <w:t xml:space="preserve">Acerca desta constitucionalização, e consequentemente do avanço em abraçar os direitos humanos, é importante destacar dois momentos históricos importantíssimos, a saber, a Constituição dos Estados Unidos, que ocorreu após a independência das 13 colônias em 1787, e também a famosa Revolução Francesa, que ocorreu em 1791, com o brocardo: Liberdade, Igualdade e Fraternidade. Estes momentos da história se tornaram marcos para o avanço dos direitos humanos pelo mundo, trazendo uma ideia de organização do Estado e preservação dos direitos do homem, de forma positivada, organizada e protegida. Um destaque ainda a ser feito, é acerca da </w:t>
      </w:r>
      <w:r w:rsidRPr="00CE5C1B">
        <w:rPr>
          <w:rFonts w:ascii="Arial" w:hAnsi="Arial" w:cs="Arial"/>
          <w:i/>
          <w:sz w:val="24"/>
          <w:szCs w:val="24"/>
        </w:rPr>
        <w:t xml:space="preserve">Magna </w:t>
      </w:r>
      <w:proofErr w:type="spellStart"/>
      <w:r w:rsidRPr="00CE5C1B">
        <w:rPr>
          <w:rFonts w:ascii="Arial" w:hAnsi="Arial" w:cs="Arial"/>
          <w:i/>
          <w:sz w:val="24"/>
          <w:szCs w:val="24"/>
        </w:rPr>
        <w:t>Charta</w:t>
      </w:r>
      <w:proofErr w:type="spellEnd"/>
      <w:r w:rsidRPr="00CE5C1B">
        <w:rPr>
          <w:rFonts w:ascii="Arial" w:hAnsi="Arial" w:cs="Arial"/>
          <w:i/>
          <w:sz w:val="24"/>
          <w:szCs w:val="24"/>
        </w:rPr>
        <w:t xml:space="preserve"> </w:t>
      </w:r>
      <w:proofErr w:type="spellStart"/>
      <w:r w:rsidRPr="00CE5C1B">
        <w:rPr>
          <w:rFonts w:ascii="Arial" w:hAnsi="Arial" w:cs="Arial"/>
          <w:i/>
          <w:sz w:val="24"/>
          <w:szCs w:val="24"/>
        </w:rPr>
        <w:t>Libertatum</w:t>
      </w:r>
      <w:proofErr w:type="spellEnd"/>
      <w:r w:rsidRPr="00CE5C1B">
        <w:rPr>
          <w:rFonts w:ascii="Arial" w:hAnsi="Arial" w:cs="Arial"/>
          <w:sz w:val="24"/>
          <w:szCs w:val="24"/>
        </w:rPr>
        <w:t>, outorgada por João Sem Terra, no ano de 1215, trazendo diversos preceitos dos direitos fundamentais.</w:t>
      </w:r>
    </w:p>
    <w:p w:rsidR="00642793" w:rsidRPr="00CE5C1B" w:rsidRDefault="00642793" w:rsidP="00CE5C1B">
      <w:pPr>
        <w:spacing w:after="0" w:line="240" w:lineRule="auto"/>
        <w:jc w:val="both"/>
        <w:rPr>
          <w:rFonts w:ascii="Arial" w:hAnsi="Arial" w:cs="Arial"/>
          <w:sz w:val="24"/>
          <w:szCs w:val="24"/>
        </w:rPr>
      </w:pPr>
      <w:r w:rsidRPr="00CE5C1B">
        <w:rPr>
          <w:rFonts w:ascii="Arial" w:hAnsi="Arial" w:cs="Arial"/>
          <w:sz w:val="24"/>
          <w:szCs w:val="24"/>
        </w:rPr>
        <w:tab/>
        <w:t xml:space="preserve">Cumpre dizer ainda que os direitos humanos são opostos não somente ao Estado, mas também aos outros cidadãos, ou seja, são garantias de direitos em face do Estado, para que tenha atuação limitada, de forma coesa com os ideais da nação (aliás, conforme a nossa Constituição, o poder emana do povo, que o exerce de forma direta ou indireta, através de representantes, sendo por isso tal limitação), todavia, também existe em virtude das relações para com os outros cidadãos, sendo que estes devem se respeitar mutuamente, considerando o direito do próximo, para que a sociedade viva em equilíbrio, além de, desta forma, preservar os direitos humanos, pois, obviamente, se o Estado respeitasse tais direitos, mas a própria sociedade o desprezasse, </w:t>
      </w:r>
      <w:proofErr w:type="gramStart"/>
      <w:r w:rsidRPr="00CE5C1B">
        <w:rPr>
          <w:rFonts w:ascii="Arial" w:hAnsi="Arial" w:cs="Arial"/>
          <w:sz w:val="24"/>
          <w:szCs w:val="24"/>
        </w:rPr>
        <w:t>seria</w:t>
      </w:r>
      <w:proofErr w:type="gramEnd"/>
      <w:r w:rsidRPr="00CE5C1B">
        <w:rPr>
          <w:rFonts w:ascii="Arial" w:hAnsi="Arial" w:cs="Arial"/>
          <w:sz w:val="24"/>
          <w:szCs w:val="24"/>
        </w:rPr>
        <w:t xml:space="preserve"> de todo inútil tais lutas e regulamentações para vivificar tais preceitos.</w:t>
      </w:r>
    </w:p>
    <w:p w:rsidR="00642793" w:rsidRPr="00CE5C1B" w:rsidRDefault="00642793" w:rsidP="00CE5C1B">
      <w:pPr>
        <w:spacing w:after="0" w:line="240" w:lineRule="auto"/>
        <w:jc w:val="both"/>
        <w:rPr>
          <w:rFonts w:ascii="Arial" w:hAnsi="Arial" w:cs="Arial"/>
          <w:sz w:val="24"/>
          <w:szCs w:val="24"/>
        </w:rPr>
      </w:pPr>
      <w:r w:rsidRPr="00CE5C1B">
        <w:rPr>
          <w:rFonts w:ascii="Arial" w:hAnsi="Arial" w:cs="Arial"/>
          <w:sz w:val="24"/>
          <w:szCs w:val="24"/>
        </w:rPr>
        <w:tab/>
        <w:t xml:space="preserve">Os direitos Fundamentais foram sendo impressos na sociedade através das gerações, através de filósofos, pensadores, e até mesmo das religiões, como o budismo e, especialmente, o cristianismo (dentre outros), que traziam ideias de igualdade, liberdade e amor entre os homens. Um exemplo disso é o resumo, por parte de Jesus, dos mandamentos em apenas dois, no qual determina amar a Deus sobre todas as coisas e </w:t>
      </w:r>
      <w:r w:rsidRPr="00CE5C1B">
        <w:rPr>
          <w:rFonts w:ascii="Arial" w:hAnsi="Arial" w:cs="Arial"/>
          <w:bCs/>
          <w:sz w:val="24"/>
          <w:szCs w:val="24"/>
        </w:rPr>
        <w:t xml:space="preserve">ao próximo como a ti mesmo. </w:t>
      </w:r>
      <w:r w:rsidRPr="00CE5C1B">
        <w:rPr>
          <w:rFonts w:ascii="Arial" w:hAnsi="Arial" w:cs="Arial"/>
          <w:sz w:val="24"/>
          <w:szCs w:val="24"/>
        </w:rPr>
        <w:t xml:space="preserve">Através desta asseveração podemos ver o quanto </w:t>
      </w:r>
      <w:proofErr w:type="gramStart"/>
      <w:r w:rsidRPr="00CE5C1B">
        <w:rPr>
          <w:rFonts w:ascii="Arial" w:hAnsi="Arial" w:cs="Arial"/>
          <w:sz w:val="24"/>
          <w:szCs w:val="24"/>
        </w:rPr>
        <w:t>a</w:t>
      </w:r>
      <w:proofErr w:type="gramEnd"/>
      <w:r w:rsidRPr="00CE5C1B">
        <w:rPr>
          <w:rFonts w:ascii="Arial" w:hAnsi="Arial" w:cs="Arial"/>
          <w:sz w:val="24"/>
          <w:szCs w:val="24"/>
        </w:rPr>
        <w:t xml:space="preserve"> fé e as crenças puderam influenciar na positivação e afirmação dos direitos humanos. Além disso, diversas nações antigas trouxeram ideais humanos em suas leis e regulamentos, como os Romanos, que criaram diversas regras que influenciam os sistemas legislativos e são estudadas até os dias de hoje.</w:t>
      </w:r>
    </w:p>
    <w:p w:rsidR="00642793" w:rsidRPr="00CE5C1B" w:rsidRDefault="00642793" w:rsidP="00CE5C1B">
      <w:pPr>
        <w:spacing w:after="0" w:line="240" w:lineRule="auto"/>
        <w:jc w:val="both"/>
        <w:rPr>
          <w:rFonts w:ascii="Arial" w:hAnsi="Arial" w:cs="Arial"/>
          <w:sz w:val="24"/>
          <w:szCs w:val="24"/>
        </w:rPr>
      </w:pPr>
      <w:r w:rsidRPr="00CE5C1B">
        <w:rPr>
          <w:rFonts w:ascii="Arial" w:hAnsi="Arial" w:cs="Arial"/>
          <w:sz w:val="24"/>
          <w:szCs w:val="24"/>
        </w:rPr>
        <w:tab/>
        <w:t xml:space="preserve">Outrossim, importante lembrar que os direitos humanos e especialmente os direitos fundamentais, trazem uma ideia de positivação de leis, normatizando direitos, e tirando do Estado o direito arbitrário, o domínio total. Lembra-se que o absolutismo foi um modelo de governo que perdurou durante séculos, de forma que as sociedades, por meio de revoluções e lutas, foram demolindo tais ideais. Este tipo </w:t>
      </w:r>
      <w:r w:rsidRPr="00CE5C1B">
        <w:rPr>
          <w:rFonts w:ascii="Arial" w:hAnsi="Arial" w:cs="Arial"/>
          <w:sz w:val="24"/>
          <w:szCs w:val="24"/>
        </w:rPr>
        <w:lastRenderedPageBreak/>
        <w:t>de governo vai contra a “maré” dos direitos humanos, tendo estes que ser garantidos pelo próprio Estado e não suprimido por eles.</w:t>
      </w:r>
    </w:p>
    <w:p w:rsidR="004D467B" w:rsidRDefault="00642793" w:rsidP="00CE5C1B">
      <w:pPr>
        <w:spacing w:after="0" w:line="240" w:lineRule="auto"/>
        <w:jc w:val="both"/>
        <w:rPr>
          <w:rFonts w:ascii="Arial" w:hAnsi="Arial" w:cs="Arial"/>
          <w:sz w:val="24"/>
          <w:szCs w:val="24"/>
        </w:rPr>
      </w:pPr>
      <w:r w:rsidRPr="00CE5C1B">
        <w:rPr>
          <w:rFonts w:ascii="Arial" w:hAnsi="Arial" w:cs="Arial"/>
          <w:sz w:val="24"/>
          <w:szCs w:val="24"/>
        </w:rPr>
        <w:tab/>
        <w:t>Ademais, os direitos humanos abrangem não somente a pessoa humana física, mas também, as entidades de classe, organizações sindicais, os grupos vulneráveis e a própria humanidade. Assim, vê-se que se criam sujeitos de direito, especificando certas categorias, com distinção de gênero, idade, etnia, etc., de forma a protegê-las. Dai surgem diversas leis e programas, com o fito de trazer proteção, liberdade, garantia de vida digna para certas pessoas que se enquadram em categorias de sujeitos que sofrem algum tipo de restrição de seus direitos pelo fato de sua natureza. Um exemplo disso são as ações e leis para a proteção da mulher, porquanto durante anos foram alvo de discriminação e restrições, de forma que o Estado busca formas para reparar e restaurar tais prejuízos históricos. Outro exemplo é o caso do racismo na nação brasileira.</w:t>
      </w:r>
    </w:p>
    <w:p w:rsidR="00642793" w:rsidRPr="00CE5C1B" w:rsidRDefault="00642793" w:rsidP="004D467B">
      <w:pPr>
        <w:spacing w:after="0" w:line="240" w:lineRule="auto"/>
        <w:ind w:firstLine="708"/>
        <w:jc w:val="both"/>
        <w:rPr>
          <w:rFonts w:ascii="Arial" w:hAnsi="Arial" w:cs="Arial"/>
          <w:sz w:val="24"/>
          <w:szCs w:val="24"/>
        </w:rPr>
      </w:pPr>
      <w:r w:rsidRPr="00CE5C1B">
        <w:rPr>
          <w:rFonts w:ascii="Arial" w:hAnsi="Arial" w:cs="Arial"/>
          <w:sz w:val="24"/>
          <w:szCs w:val="24"/>
        </w:rPr>
        <w:t>O absolutismo, conforme explanado alhures, foi uma forma de governo que permaneceu em muitos lugares durante séculos, limitando os direitos humanos (estes entendidos como aqueles que são inerentes ao homem). Em sendo assim, travaram-se lutas durante séculos, que como corolário, acabaram gerando, com o “derramar de suor, lágrimas e sangue”, direitos e ideais, que são implementados hodiernamente nas legislações dos Estados. Essas consequências, que geraram direitos e garantias, são divididas pela doutrina em gerações, ou seja, espécies de direitos humanos que foram sendo conquistados em determinadas épocas da história.</w:t>
      </w:r>
    </w:p>
    <w:p w:rsidR="00642793" w:rsidRPr="00CE5C1B" w:rsidRDefault="00642793" w:rsidP="00CE5C1B">
      <w:pPr>
        <w:spacing w:after="0" w:line="240" w:lineRule="auto"/>
        <w:jc w:val="both"/>
        <w:rPr>
          <w:rFonts w:ascii="Arial" w:hAnsi="Arial" w:cs="Arial"/>
          <w:sz w:val="24"/>
          <w:szCs w:val="24"/>
        </w:rPr>
      </w:pPr>
      <w:r w:rsidRPr="00CE5C1B">
        <w:rPr>
          <w:rFonts w:ascii="Arial" w:hAnsi="Arial" w:cs="Arial"/>
          <w:sz w:val="24"/>
          <w:szCs w:val="24"/>
        </w:rPr>
        <w:tab/>
      </w:r>
      <w:proofErr w:type="gramStart"/>
      <w:r w:rsidRPr="00CE5C1B">
        <w:rPr>
          <w:rFonts w:ascii="Arial" w:hAnsi="Arial" w:cs="Arial"/>
          <w:sz w:val="24"/>
          <w:szCs w:val="24"/>
        </w:rPr>
        <w:t>As gerações são divididas basicamente em três espécies, a saber, 1)</w:t>
      </w:r>
      <w:proofErr w:type="gramEnd"/>
      <w:r w:rsidRPr="00CE5C1B">
        <w:rPr>
          <w:rFonts w:ascii="Arial" w:hAnsi="Arial" w:cs="Arial"/>
          <w:sz w:val="24"/>
          <w:szCs w:val="24"/>
        </w:rPr>
        <w:t xml:space="preserve"> direitos à liberdade, englobando os direitos civis e políticos; 2) direitos à igualdade, englobando direitos sociais, culturais e econômicos; e 3) direito à fraternidade, englobando direitos </w:t>
      </w:r>
      <w:proofErr w:type="spellStart"/>
      <w:r w:rsidRPr="00CE5C1B">
        <w:rPr>
          <w:rFonts w:ascii="Arial" w:hAnsi="Arial" w:cs="Arial"/>
          <w:sz w:val="24"/>
          <w:szCs w:val="24"/>
        </w:rPr>
        <w:t>transindividuais</w:t>
      </w:r>
      <w:proofErr w:type="spellEnd"/>
      <w:r w:rsidRPr="00CE5C1B">
        <w:rPr>
          <w:rFonts w:ascii="Arial" w:hAnsi="Arial" w:cs="Arial"/>
          <w:sz w:val="24"/>
          <w:szCs w:val="24"/>
        </w:rPr>
        <w:t>. Ademais, alguns doutrinadores preveem outras gerações, como a 4ª, 5ª, que serão abordadas mais a frente. Aliás, críticas são feitas a denominação gerações, tendo em vista que trazem uma ideia de substituição entre uma e outra, sendo que, na verdade, pelo contrário, se acumulam. Assim, para alguns, a denominação correta seria dimensões. Todavia, esta questão meramente terminológica destes direitos não tem relevância no presente trabalho, que visa apenas trazer linhas gerais sobre direitos humanos, como base para o estudo em tela.</w:t>
      </w:r>
    </w:p>
    <w:p w:rsidR="00642793" w:rsidRPr="00CE5C1B" w:rsidRDefault="00642793" w:rsidP="00CE5C1B">
      <w:pPr>
        <w:spacing w:after="0" w:line="240" w:lineRule="auto"/>
        <w:jc w:val="both"/>
        <w:rPr>
          <w:rFonts w:ascii="Arial" w:hAnsi="Arial" w:cs="Arial"/>
          <w:sz w:val="24"/>
          <w:szCs w:val="24"/>
        </w:rPr>
      </w:pPr>
      <w:r w:rsidRPr="00CE5C1B">
        <w:rPr>
          <w:rFonts w:ascii="Arial" w:hAnsi="Arial" w:cs="Arial"/>
          <w:sz w:val="24"/>
          <w:szCs w:val="24"/>
        </w:rPr>
        <w:tab/>
        <w:t>Importante, então, tecer alguns breves comentários acerca das gerações de direitos, de forma individualizada.</w:t>
      </w:r>
    </w:p>
    <w:p w:rsidR="004D467B" w:rsidRDefault="00642793" w:rsidP="00CE5C1B">
      <w:pPr>
        <w:spacing w:after="0" w:line="240" w:lineRule="auto"/>
        <w:jc w:val="both"/>
        <w:rPr>
          <w:rFonts w:ascii="Arial" w:hAnsi="Arial" w:cs="Arial"/>
          <w:sz w:val="24"/>
          <w:szCs w:val="24"/>
        </w:rPr>
      </w:pPr>
      <w:r w:rsidRPr="00CE5C1B">
        <w:rPr>
          <w:rFonts w:ascii="Arial" w:hAnsi="Arial" w:cs="Arial"/>
          <w:sz w:val="24"/>
          <w:szCs w:val="24"/>
        </w:rPr>
        <w:tab/>
        <w:t xml:space="preserve">A primeira forma de manifestação dos direitos humanos, como se viu acima, são os direitos civis e políticos, chamados direitos de 1ª geração, que, na verdade são direitos de negação, ou seja, impedimentos para o Estado, de forma a garantir liberdades aos cidadãos. Tal é o raciocínio de Ingo Wolfgang, que denomina tais direitos como direitos de defesa, de cunho “negativo”, impedindo uma intervenção do Estado (2012, p. 260). Outrossim, surgiu no final do século XVIII, sendo fruto das revoluções liberais francesas e norte-americanas, tendo a reivindicação dos burgueses por tais direitos (DIÓGENES JÚNIOR, 2012). </w:t>
      </w:r>
    </w:p>
    <w:p w:rsidR="00642793" w:rsidRPr="00CE5C1B" w:rsidRDefault="00642793" w:rsidP="004D467B">
      <w:pPr>
        <w:spacing w:after="0" w:line="240" w:lineRule="auto"/>
        <w:ind w:firstLine="708"/>
        <w:jc w:val="both"/>
        <w:rPr>
          <w:rFonts w:ascii="Arial" w:hAnsi="Arial" w:cs="Arial"/>
          <w:sz w:val="24"/>
          <w:szCs w:val="24"/>
        </w:rPr>
      </w:pPr>
      <w:r w:rsidRPr="00CE5C1B">
        <w:rPr>
          <w:rFonts w:ascii="Arial" w:hAnsi="Arial" w:cs="Arial"/>
          <w:sz w:val="24"/>
          <w:szCs w:val="24"/>
        </w:rPr>
        <w:t xml:space="preserve">Portanto, a característica mais marcante desta primeira dimensão de direitos, é o fato de serem direitos negativos, onde o Estado deve se abster de algumas praticas, pois o povo passa a ser titular de direitos que limitam a atuação do Estado. São exemplos, o direito à vida, à liberdade, à propriedade, entre outros. Assim, é considerada uma grande conquista das sociedades, tendo em vista que esta geração de direitos é uma resposta </w:t>
      </w:r>
      <w:proofErr w:type="gramStart"/>
      <w:r w:rsidRPr="00CE5C1B">
        <w:rPr>
          <w:rFonts w:ascii="Arial" w:hAnsi="Arial" w:cs="Arial"/>
          <w:sz w:val="24"/>
          <w:szCs w:val="24"/>
        </w:rPr>
        <w:t>a</w:t>
      </w:r>
      <w:proofErr w:type="gramEnd"/>
      <w:r w:rsidRPr="00CE5C1B">
        <w:rPr>
          <w:rFonts w:ascii="Arial" w:hAnsi="Arial" w:cs="Arial"/>
          <w:sz w:val="24"/>
          <w:szCs w:val="24"/>
        </w:rPr>
        <w:t xml:space="preserve"> atuação totalmente arbitrária exercida pelos governos, limitando-os em suas decisões. Desta sorte, grande foi o avanço da nação </w:t>
      </w:r>
      <w:r w:rsidRPr="00CE5C1B">
        <w:rPr>
          <w:rFonts w:ascii="Arial" w:hAnsi="Arial" w:cs="Arial"/>
          <w:sz w:val="24"/>
          <w:szCs w:val="24"/>
        </w:rPr>
        <w:lastRenderedPageBreak/>
        <w:t>mundial com tais direitos sendo implantados. Porém, haveria ainda outros direitos, que se seguem nas próximas linhas.</w:t>
      </w:r>
    </w:p>
    <w:p w:rsidR="00642793" w:rsidRPr="00CE5C1B" w:rsidRDefault="00642793" w:rsidP="00CE5C1B">
      <w:pPr>
        <w:spacing w:after="0" w:line="240" w:lineRule="auto"/>
        <w:jc w:val="both"/>
        <w:rPr>
          <w:rFonts w:ascii="Arial" w:hAnsi="Arial" w:cs="Arial"/>
          <w:sz w:val="24"/>
          <w:szCs w:val="24"/>
        </w:rPr>
      </w:pPr>
      <w:r w:rsidRPr="00CE5C1B">
        <w:rPr>
          <w:rFonts w:ascii="Arial" w:hAnsi="Arial" w:cs="Arial"/>
          <w:sz w:val="24"/>
          <w:szCs w:val="24"/>
        </w:rPr>
        <w:tab/>
        <w:t>A segunda geração de direitos é a que abrange os direitos sociais, culturais e econômicos. Estes surgiram em virtude de reivindicações, especialmente pelo fato de os direitos de primeira geração não serem o suficiente para conseguir efetivar o gozo dos mesmos. A grande diferenciação destes direitos é que são de cunho “positivo”, ou seja, são direitos de prestações a serem promovidas pelo Estado. A partir desta geração de direitos o Estado passou a ter o dever de prestar certos serviços de cunho social e assistencial, como saúde, trabalho, etc. Bem observa Ingo Wolfgang, que estes direitos não são somente positivos, mas também de caráter de liberdades sociais, como, por exemplo, o direito a férias, ao salário mínimo, etc. (</w:t>
      </w:r>
      <w:proofErr w:type="spellStart"/>
      <w:r w:rsidRPr="00CE5C1B">
        <w:rPr>
          <w:rFonts w:ascii="Arial" w:hAnsi="Arial" w:cs="Arial"/>
          <w:sz w:val="24"/>
          <w:szCs w:val="24"/>
        </w:rPr>
        <w:t>Sarlet</w:t>
      </w:r>
      <w:proofErr w:type="spellEnd"/>
      <w:r w:rsidRPr="00CE5C1B">
        <w:rPr>
          <w:rFonts w:ascii="Arial" w:hAnsi="Arial" w:cs="Arial"/>
          <w:sz w:val="24"/>
          <w:szCs w:val="24"/>
        </w:rPr>
        <w:t>, 2012, p. 262).</w:t>
      </w:r>
    </w:p>
    <w:p w:rsidR="00642793" w:rsidRPr="00CE5C1B" w:rsidRDefault="00642793" w:rsidP="00CE5C1B">
      <w:pPr>
        <w:spacing w:after="0" w:line="240" w:lineRule="auto"/>
        <w:jc w:val="both"/>
        <w:rPr>
          <w:rFonts w:ascii="Arial" w:hAnsi="Arial" w:cs="Arial"/>
          <w:sz w:val="24"/>
          <w:szCs w:val="24"/>
        </w:rPr>
      </w:pPr>
      <w:r w:rsidRPr="00CE5C1B">
        <w:rPr>
          <w:rFonts w:ascii="Arial" w:hAnsi="Arial" w:cs="Arial"/>
          <w:sz w:val="24"/>
          <w:szCs w:val="24"/>
        </w:rPr>
        <w:tab/>
        <w:t xml:space="preserve">Os direitos da terceira geração são os chamados difusos ou coletivos, que visam </w:t>
      </w:r>
      <w:proofErr w:type="gramStart"/>
      <w:r w:rsidRPr="00CE5C1B">
        <w:rPr>
          <w:rFonts w:ascii="Arial" w:hAnsi="Arial" w:cs="Arial"/>
          <w:sz w:val="24"/>
          <w:szCs w:val="24"/>
        </w:rPr>
        <w:t>a</w:t>
      </w:r>
      <w:proofErr w:type="gramEnd"/>
      <w:r w:rsidRPr="00CE5C1B">
        <w:rPr>
          <w:rFonts w:ascii="Arial" w:hAnsi="Arial" w:cs="Arial"/>
          <w:sz w:val="24"/>
          <w:szCs w:val="24"/>
        </w:rPr>
        <w:t xml:space="preserve"> proteção dos grupos humanos, como povo, nação, ou para alguns doutrinadores, simplesmente protege o gênero humano. Os exemplos mais conhecidos são, direito à paz, autodeterminação dos povos, patrimônio histórico e cultural, dentre outros. Esses direitos, chamados </w:t>
      </w:r>
      <w:proofErr w:type="spellStart"/>
      <w:r w:rsidRPr="00CE5C1B">
        <w:rPr>
          <w:rFonts w:ascii="Arial" w:hAnsi="Arial" w:cs="Arial"/>
          <w:sz w:val="24"/>
          <w:szCs w:val="24"/>
        </w:rPr>
        <w:t>transindividuais</w:t>
      </w:r>
      <w:proofErr w:type="spellEnd"/>
      <w:r w:rsidRPr="00CE5C1B">
        <w:rPr>
          <w:rFonts w:ascii="Arial" w:hAnsi="Arial" w:cs="Arial"/>
          <w:sz w:val="24"/>
          <w:szCs w:val="24"/>
        </w:rPr>
        <w:t xml:space="preserve">, são aqueles que abrangem coletividades de pessoas, de forma que a titularidade é </w:t>
      </w:r>
      <w:proofErr w:type="spellStart"/>
      <w:r w:rsidRPr="00CE5C1B">
        <w:rPr>
          <w:rFonts w:ascii="Arial" w:hAnsi="Arial" w:cs="Arial"/>
          <w:sz w:val="24"/>
          <w:szCs w:val="24"/>
        </w:rPr>
        <w:t>metaindividual</w:t>
      </w:r>
      <w:proofErr w:type="spellEnd"/>
      <w:r w:rsidRPr="00CE5C1B">
        <w:rPr>
          <w:rFonts w:ascii="Arial" w:hAnsi="Arial" w:cs="Arial"/>
          <w:sz w:val="24"/>
          <w:szCs w:val="24"/>
        </w:rPr>
        <w:t>. Para alguns autores, essa geração de direitos abrangem também os direitos ao uso de tecnologias, como acesso à informática, proteção dos dados pessoais, entre outros.</w:t>
      </w:r>
    </w:p>
    <w:p w:rsidR="00642793" w:rsidRPr="00CE5C1B" w:rsidRDefault="00642793" w:rsidP="00CE5C1B">
      <w:pPr>
        <w:spacing w:after="0" w:line="240" w:lineRule="auto"/>
        <w:jc w:val="both"/>
        <w:rPr>
          <w:rFonts w:ascii="Arial" w:hAnsi="Arial" w:cs="Arial"/>
          <w:sz w:val="24"/>
          <w:szCs w:val="24"/>
        </w:rPr>
      </w:pPr>
      <w:r w:rsidRPr="00CE5C1B">
        <w:rPr>
          <w:rFonts w:ascii="Arial" w:hAnsi="Arial" w:cs="Arial"/>
          <w:sz w:val="24"/>
          <w:szCs w:val="24"/>
        </w:rPr>
        <w:tab/>
        <w:t xml:space="preserve">Já os direitos de 4ª e 5ª geração não são unanimidade dentre os doutrinadores atuais. Isso em virtude do fato de que alguns entendem que isso seria uma “banalização” de direitos, sendo que estes, na verdade, </w:t>
      </w:r>
      <w:proofErr w:type="gramStart"/>
      <w:r w:rsidRPr="00CE5C1B">
        <w:rPr>
          <w:rFonts w:ascii="Arial" w:hAnsi="Arial" w:cs="Arial"/>
          <w:sz w:val="24"/>
          <w:szCs w:val="24"/>
        </w:rPr>
        <w:t>seriam</w:t>
      </w:r>
      <w:proofErr w:type="gramEnd"/>
      <w:r w:rsidRPr="00CE5C1B">
        <w:rPr>
          <w:rFonts w:ascii="Arial" w:hAnsi="Arial" w:cs="Arial"/>
          <w:sz w:val="24"/>
          <w:szCs w:val="24"/>
        </w:rPr>
        <w:t xml:space="preserve"> apenas derivações dos direitos de 1ª, 2ª e 3ª geração.  Conforme menção de Ingo Wolfgang </w:t>
      </w:r>
      <w:proofErr w:type="spellStart"/>
      <w:r w:rsidRPr="00CE5C1B">
        <w:rPr>
          <w:rFonts w:ascii="Arial" w:hAnsi="Arial" w:cs="Arial"/>
          <w:sz w:val="24"/>
          <w:szCs w:val="24"/>
        </w:rPr>
        <w:t>Sarlet</w:t>
      </w:r>
      <w:proofErr w:type="spellEnd"/>
      <w:r w:rsidRPr="00CE5C1B">
        <w:rPr>
          <w:rFonts w:ascii="Arial" w:hAnsi="Arial" w:cs="Arial"/>
          <w:sz w:val="24"/>
          <w:szCs w:val="24"/>
        </w:rPr>
        <w:t xml:space="preserve"> sobre o texto de Paulo Bonavides (SARLET, 2012, p. 264 apud BONAVIDES, Curso de direito constitucional, p. 524-526), haveria a 4ª geração com direito à democracia, à informação, além do direito ao pluralismo. Outrossim, este mesmo autor traz como 5ª geração o direito </w:t>
      </w:r>
      <w:proofErr w:type="gramStart"/>
      <w:r w:rsidRPr="00CE5C1B">
        <w:rPr>
          <w:rFonts w:ascii="Arial" w:hAnsi="Arial" w:cs="Arial"/>
          <w:sz w:val="24"/>
          <w:szCs w:val="24"/>
        </w:rPr>
        <w:t>a</w:t>
      </w:r>
      <w:proofErr w:type="gramEnd"/>
      <w:r w:rsidRPr="00CE5C1B">
        <w:rPr>
          <w:rFonts w:ascii="Arial" w:hAnsi="Arial" w:cs="Arial"/>
          <w:sz w:val="24"/>
          <w:szCs w:val="24"/>
        </w:rPr>
        <w:t xml:space="preserve"> paz que, embora esteja englobado, para alguns, nos direitos de 3ª geração, teria de tomar forma como uma dimensão de direitos autônoma. Para alguns, todavia, os direitos de 4ª geração se referem aos da biogenética e suas ramificações. </w:t>
      </w:r>
    </w:p>
    <w:p w:rsidR="00642793" w:rsidRPr="00CE5C1B" w:rsidRDefault="00642793" w:rsidP="00CE5C1B">
      <w:pPr>
        <w:spacing w:after="0" w:line="240" w:lineRule="auto"/>
        <w:jc w:val="both"/>
        <w:rPr>
          <w:rFonts w:ascii="Arial" w:hAnsi="Arial" w:cs="Arial"/>
          <w:sz w:val="24"/>
          <w:szCs w:val="24"/>
        </w:rPr>
      </w:pPr>
      <w:r w:rsidRPr="00CE5C1B">
        <w:rPr>
          <w:rFonts w:ascii="Arial" w:hAnsi="Arial" w:cs="Arial"/>
          <w:sz w:val="24"/>
          <w:szCs w:val="24"/>
        </w:rPr>
        <w:tab/>
        <w:t>O estudo destas gerações ou dimensões de direitos se mostra relevante, tendo em vista que se faz necessário para se observar o avanço da humanidade, ou, pelo menos, para onde as sociedades caminham. Isso tem alta relevância no que tange aos direitos individuais e sua aplicação na atual sociedade, como, por exemplo, sobre o tema estudado no presente trabalho, a saber, a aplicação das leis na luta contra o racismo. Através de um conhecimento empírico, podemos avaliar e analisar como os direitos foram surgindo, quais são, e como podem ser aplicados e realmente efetivados. Através destas linhas gerais sobre as gerações de direitos pode-se ver que muitos direitos foram alcançados, gerando normas, leis, princípios e regras que tem norteado as sociedades, cabendo, finalmente, a análise da eficácia de tais normas e iniciativas.</w:t>
      </w:r>
    </w:p>
    <w:p w:rsidR="00642793" w:rsidRPr="00CE5C1B" w:rsidRDefault="00642793" w:rsidP="00CE5C1B">
      <w:pPr>
        <w:spacing w:after="0" w:line="240" w:lineRule="auto"/>
        <w:jc w:val="both"/>
        <w:rPr>
          <w:rFonts w:ascii="Arial" w:hAnsi="Arial" w:cs="Arial"/>
          <w:sz w:val="24"/>
          <w:szCs w:val="24"/>
        </w:rPr>
      </w:pPr>
    </w:p>
    <w:p w:rsidR="00642793" w:rsidRPr="00CE5C1B" w:rsidRDefault="00642793" w:rsidP="00CE5C1B">
      <w:pPr>
        <w:pStyle w:val="Ttulo1"/>
        <w:spacing w:before="0" w:after="0"/>
        <w:rPr>
          <w:szCs w:val="24"/>
        </w:rPr>
      </w:pPr>
      <w:bookmarkStart w:id="1" w:name="_Toc434325523"/>
      <w:r w:rsidRPr="00CE5C1B">
        <w:rPr>
          <w:szCs w:val="24"/>
        </w:rPr>
        <w:t xml:space="preserve">Etnia, Raça, Espécie: aspectos </w:t>
      </w:r>
      <w:proofErr w:type="gramStart"/>
      <w:r w:rsidRPr="00CE5C1B">
        <w:rPr>
          <w:szCs w:val="24"/>
        </w:rPr>
        <w:t>biológicos</w:t>
      </w:r>
      <w:bookmarkEnd w:id="1"/>
      <w:proofErr w:type="gramEnd"/>
    </w:p>
    <w:p w:rsidR="00642793" w:rsidRPr="00CE5C1B" w:rsidRDefault="00642793" w:rsidP="00CE5C1B">
      <w:pPr>
        <w:spacing w:after="0" w:line="240" w:lineRule="auto"/>
        <w:ind w:firstLine="709"/>
        <w:jc w:val="both"/>
        <w:rPr>
          <w:rFonts w:ascii="Arial" w:hAnsi="Arial" w:cs="Arial"/>
          <w:color w:val="000000"/>
          <w:sz w:val="24"/>
          <w:szCs w:val="24"/>
        </w:rPr>
      </w:pPr>
      <w:r w:rsidRPr="00CE5C1B">
        <w:rPr>
          <w:rFonts w:ascii="Arial" w:hAnsi="Arial" w:cs="Arial"/>
          <w:color w:val="000000"/>
          <w:sz w:val="24"/>
          <w:szCs w:val="24"/>
        </w:rPr>
        <w:t>Adentrando mais no tema em foco, é importante serem pontuadas ponderações acerca das origens biológicas do ser humano, levando em consideração a igualdade entre todos os seres humanos, conforme será estudado neste capitulo.</w:t>
      </w:r>
    </w:p>
    <w:p w:rsidR="00642793" w:rsidRPr="00CE5C1B" w:rsidRDefault="00642793" w:rsidP="00CE5C1B">
      <w:pPr>
        <w:spacing w:after="0" w:line="240" w:lineRule="auto"/>
        <w:jc w:val="both"/>
        <w:rPr>
          <w:rFonts w:ascii="Arial" w:hAnsi="Arial" w:cs="Arial"/>
          <w:color w:val="000000"/>
          <w:sz w:val="24"/>
          <w:szCs w:val="24"/>
        </w:rPr>
      </w:pPr>
      <w:r w:rsidRPr="00CE5C1B">
        <w:rPr>
          <w:rFonts w:ascii="Arial" w:hAnsi="Arial" w:cs="Arial"/>
          <w:b/>
          <w:color w:val="000000"/>
          <w:sz w:val="24"/>
          <w:szCs w:val="24"/>
        </w:rPr>
        <w:lastRenderedPageBreak/>
        <w:tab/>
      </w:r>
      <w:r w:rsidRPr="00CE5C1B">
        <w:rPr>
          <w:rFonts w:ascii="Arial" w:hAnsi="Arial" w:cs="Arial"/>
          <w:color w:val="000000"/>
          <w:sz w:val="24"/>
          <w:szCs w:val="24"/>
        </w:rPr>
        <w:t xml:space="preserve">A questão da definição das raças é complexa, com muita divergência e muitos estudos sobre a mesma. Dentre as várias divisões feitas, o sábio alemão </w:t>
      </w:r>
      <w:proofErr w:type="spellStart"/>
      <w:r w:rsidRPr="00CE5C1B">
        <w:rPr>
          <w:rFonts w:ascii="Arial" w:hAnsi="Arial" w:cs="Arial"/>
          <w:color w:val="000000"/>
          <w:sz w:val="24"/>
          <w:szCs w:val="24"/>
        </w:rPr>
        <w:t>Blumenbach</w:t>
      </w:r>
      <w:proofErr w:type="spellEnd"/>
      <w:r w:rsidRPr="00CE5C1B">
        <w:rPr>
          <w:rFonts w:ascii="Arial" w:hAnsi="Arial" w:cs="Arial"/>
          <w:color w:val="000000"/>
          <w:sz w:val="24"/>
          <w:szCs w:val="24"/>
        </w:rPr>
        <w:t xml:space="preserve"> dividiu a humanidade em cinco raças, quais sejam: Caucásia (branca), mongólica (amarela), etiópica (negra), americana (vermelha) e malaia (parda). Já </w:t>
      </w:r>
      <w:proofErr w:type="spellStart"/>
      <w:r w:rsidRPr="00CE5C1B">
        <w:rPr>
          <w:rFonts w:ascii="Arial" w:hAnsi="Arial" w:cs="Arial"/>
          <w:color w:val="000000"/>
          <w:sz w:val="24"/>
          <w:szCs w:val="24"/>
        </w:rPr>
        <w:t>Vallois</w:t>
      </w:r>
      <w:proofErr w:type="spellEnd"/>
      <w:r w:rsidRPr="00CE5C1B">
        <w:rPr>
          <w:rFonts w:ascii="Arial" w:hAnsi="Arial" w:cs="Arial"/>
          <w:color w:val="000000"/>
          <w:sz w:val="24"/>
          <w:szCs w:val="24"/>
        </w:rPr>
        <w:t xml:space="preserve"> dividiu levando em consideração as regiões antropológicas, entre Europa e bacia mediterrânea; </w:t>
      </w:r>
      <w:proofErr w:type="spellStart"/>
      <w:r w:rsidRPr="00CE5C1B">
        <w:rPr>
          <w:rFonts w:ascii="Arial" w:hAnsi="Arial" w:cs="Arial"/>
          <w:color w:val="000000"/>
          <w:sz w:val="24"/>
          <w:szCs w:val="24"/>
        </w:rPr>
        <w:t>Africa</w:t>
      </w:r>
      <w:proofErr w:type="spellEnd"/>
      <w:r w:rsidRPr="00CE5C1B">
        <w:rPr>
          <w:rFonts w:ascii="Arial" w:hAnsi="Arial" w:cs="Arial"/>
          <w:color w:val="000000"/>
          <w:sz w:val="24"/>
          <w:szCs w:val="24"/>
        </w:rPr>
        <w:t xml:space="preserve"> sul-saariana; </w:t>
      </w:r>
      <w:proofErr w:type="spellStart"/>
      <w:r w:rsidRPr="00CE5C1B">
        <w:rPr>
          <w:rFonts w:ascii="Arial" w:hAnsi="Arial" w:cs="Arial"/>
          <w:color w:val="000000"/>
          <w:sz w:val="24"/>
          <w:szCs w:val="24"/>
        </w:rPr>
        <w:t>India</w:t>
      </w:r>
      <w:proofErr w:type="spellEnd"/>
      <w:r w:rsidRPr="00CE5C1B">
        <w:rPr>
          <w:rFonts w:ascii="Arial" w:hAnsi="Arial" w:cs="Arial"/>
          <w:color w:val="000000"/>
          <w:sz w:val="24"/>
          <w:szCs w:val="24"/>
        </w:rPr>
        <w:t xml:space="preserve">; </w:t>
      </w:r>
      <w:proofErr w:type="spellStart"/>
      <w:r w:rsidRPr="00CE5C1B">
        <w:rPr>
          <w:rFonts w:ascii="Arial" w:hAnsi="Arial" w:cs="Arial"/>
          <w:color w:val="000000"/>
          <w:sz w:val="24"/>
          <w:szCs w:val="24"/>
        </w:rPr>
        <w:t>Asia</w:t>
      </w:r>
      <w:proofErr w:type="spellEnd"/>
      <w:r w:rsidRPr="00CE5C1B">
        <w:rPr>
          <w:rFonts w:ascii="Arial" w:hAnsi="Arial" w:cs="Arial"/>
          <w:color w:val="000000"/>
          <w:sz w:val="24"/>
          <w:szCs w:val="24"/>
        </w:rPr>
        <w:t xml:space="preserve"> </w:t>
      </w:r>
      <w:proofErr w:type="spellStart"/>
      <w:r w:rsidRPr="00CE5C1B">
        <w:rPr>
          <w:rFonts w:ascii="Arial" w:hAnsi="Arial" w:cs="Arial"/>
          <w:color w:val="000000"/>
          <w:sz w:val="24"/>
          <w:szCs w:val="24"/>
        </w:rPr>
        <w:t>Transimalaia</w:t>
      </w:r>
      <w:proofErr w:type="spellEnd"/>
      <w:r w:rsidRPr="00CE5C1B">
        <w:rPr>
          <w:rFonts w:ascii="Arial" w:hAnsi="Arial" w:cs="Arial"/>
          <w:color w:val="000000"/>
          <w:sz w:val="24"/>
          <w:szCs w:val="24"/>
        </w:rPr>
        <w:t xml:space="preserve">; Mundo </w:t>
      </w:r>
      <w:proofErr w:type="spellStart"/>
      <w:r w:rsidRPr="00CE5C1B">
        <w:rPr>
          <w:rFonts w:ascii="Arial" w:hAnsi="Arial" w:cs="Arial"/>
          <w:color w:val="000000"/>
          <w:sz w:val="24"/>
          <w:szCs w:val="24"/>
        </w:rPr>
        <w:t>Oceanico</w:t>
      </w:r>
      <w:proofErr w:type="spellEnd"/>
      <w:r w:rsidRPr="00CE5C1B">
        <w:rPr>
          <w:rFonts w:ascii="Arial" w:hAnsi="Arial" w:cs="Arial"/>
          <w:color w:val="000000"/>
          <w:sz w:val="24"/>
          <w:szCs w:val="24"/>
        </w:rPr>
        <w:t xml:space="preserve"> e </w:t>
      </w:r>
      <w:proofErr w:type="spellStart"/>
      <w:r w:rsidRPr="00CE5C1B">
        <w:rPr>
          <w:rFonts w:ascii="Arial" w:hAnsi="Arial" w:cs="Arial"/>
          <w:color w:val="000000"/>
          <w:sz w:val="24"/>
          <w:szCs w:val="24"/>
        </w:rPr>
        <w:t>America</w:t>
      </w:r>
      <w:proofErr w:type="spellEnd"/>
      <w:r w:rsidRPr="00CE5C1B">
        <w:rPr>
          <w:rFonts w:ascii="Arial" w:hAnsi="Arial" w:cs="Arial"/>
          <w:color w:val="000000"/>
          <w:sz w:val="24"/>
          <w:szCs w:val="24"/>
        </w:rPr>
        <w:t xml:space="preserve">. </w:t>
      </w:r>
      <w:r w:rsidRPr="00CE5C1B">
        <w:rPr>
          <w:rFonts w:ascii="Arial" w:hAnsi="Arial" w:cs="Arial"/>
          <w:noProof/>
          <w:color w:val="000000"/>
          <w:sz w:val="24"/>
          <w:szCs w:val="24"/>
        </w:rPr>
        <w:t>(MARCONI &amp; PRESOTTO, 2010, p. 70)</w:t>
      </w:r>
      <w:r w:rsidRPr="00CE5C1B">
        <w:rPr>
          <w:rFonts w:ascii="Arial" w:hAnsi="Arial" w:cs="Arial"/>
          <w:color w:val="000000"/>
          <w:sz w:val="24"/>
          <w:szCs w:val="24"/>
        </w:rPr>
        <w:t>.</w:t>
      </w:r>
    </w:p>
    <w:p w:rsidR="00642793" w:rsidRPr="00CE5C1B" w:rsidRDefault="00642793" w:rsidP="00CE5C1B">
      <w:pPr>
        <w:spacing w:after="0" w:line="240" w:lineRule="auto"/>
        <w:jc w:val="both"/>
        <w:rPr>
          <w:rFonts w:ascii="Arial" w:hAnsi="Arial" w:cs="Arial"/>
          <w:color w:val="000000"/>
          <w:sz w:val="24"/>
          <w:szCs w:val="24"/>
        </w:rPr>
      </w:pPr>
      <w:r w:rsidRPr="00CE5C1B">
        <w:rPr>
          <w:rFonts w:ascii="Arial" w:hAnsi="Arial" w:cs="Arial"/>
          <w:color w:val="000000"/>
          <w:sz w:val="24"/>
          <w:szCs w:val="24"/>
        </w:rPr>
        <w:tab/>
      </w:r>
      <w:proofErr w:type="spellStart"/>
      <w:r w:rsidRPr="00CE5C1B">
        <w:rPr>
          <w:rFonts w:ascii="Arial" w:hAnsi="Arial" w:cs="Arial"/>
          <w:color w:val="000000"/>
          <w:sz w:val="24"/>
          <w:szCs w:val="24"/>
        </w:rPr>
        <w:t>Montagu</w:t>
      </w:r>
      <w:proofErr w:type="spellEnd"/>
      <w:r w:rsidRPr="00CE5C1B">
        <w:rPr>
          <w:rFonts w:ascii="Arial" w:hAnsi="Arial" w:cs="Arial"/>
          <w:color w:val="000000"/>
          <w:sz w:val="24"/>
          <w:szCs w:val="24"/>
        </w:rPr>
        <w:t xml:space="preserve"> já traz uma sugestão de outra expressão para a divisão dos seres humanos, que, ao invés de ser chamado de raças ou sub-raças, deveria se chamar grupos étnicos. Assim ele divide entre </w:t>
      </w:r>
      <w:proofErr w:type="spellStart"/>
      <w:r w:rsidRPr="00CE5C1B">
        <w:rPr>
          <w:rFonts w:ascii="Arial" w:hAnsi="Arial" w:cs="Arial"/>
          <w:color w:val="000000"/>
          <w:sz w:val="24"/>
          <w:szCs w:val="24"/>
        </w:rPr>
        <w:t>Negróides</w:t>
      </w:r>
      <w:proofErr w:type="spellEnd"/>
      <w:r w:rsidRPr="00CE5C1B">
        <w:rPr>
          <w:rFonts w:ascii="Arial" w:hAnsi="Arial" w:cs="Arial"/>
          <w:color w:val="000000"/>
          <w:sz w:val="24"/>
          <w:szCs w:val="24"/>
        </w:rPr>
        <w:t xml:space="preserve">, </w:t>
      </w:r>
      <w:proofErr w:type="spellStart"/>
      <w:r w:rsidRPr="00CE5C1B">
        <w:rPr>
          <w:rFonts w:ascii="Arial" w:hAnsi="Arial" w:cs="Arial"/>
          <w:color w:val="000000"/>
          <w:sz w:val="24"/>
          <w:szCs w:val="24"/>
        </w:rPr>
        <w:t>Caucasóides</w:t>
      </w:r>
      <w:proofErr w:type="spellEnd"/>
      <w:r w:rsidRPr="00CE5C1B">
        <w:rPr>
          <w:rFonts w:ascii="Arial" w:hAnsi="Arial" w:cs="Arial"/>
          <w:color w:val="000000"/>
          <w:sz w:val="24"/>
          <w:szCs w:val="24"/>
        </w:rPr>
        <w:t xml:space="preserve"> e </w:t>
      </w:r>
      <w:proofErr w:type="spellStart"/>
      <w:r w:rsidRPr="00CE5C1B">
        <w:rPr>
          <w:rFonts w:ascii="Arial" w:hAnsi="Arial" w:cs="Arial"/>
          <w:color w:val="000000"/>
          <w:sz w:val="24"/>
          <w:szCs w:val="24"/>
        </w:rPr>
        <w:t>Mongolóides</w:t>
      </w:r>
      <w:proofErr w:type="spellEnd"/>
      <w:r w:rsidRPr="00CE5C1B">
        <w:rPr>
          <w:rFonts w:ascii="Arial" w:hAnsi="Arial" w:cs="Arial"/>
          <w:color w:val="000000"/>
          <w:sz w:val="24"/>
          <w:szCs w:val="24"/>
        </w:rPr>
        <w:t xml:space="preserve"> </w:t>
      </w:r>
      <w:r w:rsidRPr="00CE5C1B">
        <w:rPr>
          <w:rFonts w:ascii="Arial" w:hAnsi="Arial" w:cs="Arial"/>
          <w:noProof/>
          <w:color w:val="000000"/>
          <w:sz w:val="24"/>
          <w:szCs w:val="24"/>
        </w:rPr>
        <w:t>(MARCONI &amp; PRESOTTO, 2010, p. 70)</w:t>
      </w:r>
      <w:r w:rsidRPr="00CE5C1B">
        <w:rPr>
          <w:rFonts w:ascii="Arial" w:hAnsi="Arial" w:cs="Arial"/>
          <w:color w:val="000000"/>
          <w:sz w:val="24"/>
          <w:szCs w:val="24"/>
        </w:rPr>
        <w:t>.</w:t>
      </w:r>
    </w:p>
    <w:p w:rsidR="00642793" w:rsidRPr="00CE5C1B" w:rsidRDefault="00642793" w:rsidP="00CE5C1B">
      <w:pPr>
        <w:spacing w:after="0" w:line="240" w:lineRule="auto"/>
        <w:jc w:val="both"/>
        <w:rPr>
          <w:rFonts w:ascii="Arial" w:hAnsi="Arial" w:cs="Arial"/>
          <w:color w:val="000000"/>
          <w:sz w:val="24"/>
          <w:szCs w:val="24"/>
        </w:rPr>
      </w:pPr>
      <w:r w:rsidRPr="00CE5C1B">
        <w:rPr>
          <w:rFonts w:ascii="Arial" w:hAnsi="Arial" w:cs="Arial"/>
          <w:color w:val="000000"/>
          <w:sz w:val="24"/>
          <w:szCs w:val="24"/>
        </w:rPr>
        <w:tab/>
        <w:t xml:space="preserve">Importante observar que os cientistas usam critérios diferentes para definir as divisões da espécie humana, a depender de cada um, como a cor da pele, a localização antropológica, a cor do cabelo, o nariz, a proporção do corpo, etc. Embora existam diferenças de critérios utilizados, a definição de </w:t>
      </w:r>
      <w:proofErr w:type="gramStart"/>
      <w:r w:rsidRPr="00CE5C1B">
        <w:rPr>
          <w:rFonts w:ascii="Arial" w:hAnsi="Arial" w:cs="Arial"/>
          <w:color w:val="000000"/>
          <w:sz w:val="24"/>
          <w:szCs w:val="24"/>
        </w:rPr>
        <w:t>raça(</w:t>
      </w:r>
      <w:proofErr w:type="gramEnd"/>
      <w:r w:rsidRPr="00CE5C1B">
        <w:rPr>
          <w:rFonts w:ascii="Arial" w:hAnsi="Arial" w:cs="Arial"/>
          <w:color w:val="000000"/>
          <w:sz w:val="24"/>
          <w:szCs w:val="24"/>
        </w:rPr>
        <w:t xml:space="preserve">etnia) por </w:t>
      </w:r>
      <w:proofErr w:type="spellStart"/>
      <w:r w:rsidRPr="00CE5C1B">
        <w:rPr>
          <w:rFonts w:ascii="Arial" w:hAnsi="Arial" w:cs="Arial"/>
          <w:color w:val="000000"/>
          <w:sz w:val="24"/>
          <w:szCs w:val="24"/>
        </w:rPr>
        <w:t>Vallois</w:t>
      </w:r>
      <w:proofErr w:type="spellEnd"/>
      <w:r w:rsidRPr="00CE5C1B">
        <w:rPr>
          <w:rFonts w:ascii="Arial" w:hAnsi="Arial" w:cs="Arial"/>
          <w:color w:val="000000"/>
          <w:sz w:val="24"/>
          <w:szCs w:val="24"/>
        </w:rPr>
        <w:t xml:space="preserve">, citada por Marconi e </w:t>
      </w:r>
      <w:proofErr w:type="spellStart"/>
      <w:r w:rsidRPr="00CE5C1B">
        <w:rPr>
          <w:rFonts w:ascii="Arial" w:hAnsi="Arial" w:cs="Arial"/>
          <w:color w:val="000000"/>
          <w:sz w:val="24"/>
          <w:szCs w:val="24"/>
        </w:rPr>
        <w:t>Presotto</w:t>
      </w:r>
      <w:proofErr w:type="spellEnd"/>
      <w:r w:rsidRPr="00CE5C1B">
        <w:rPr>
          <w:rFonts w:ascii="Arial" w:hAnsi="Arial" w:cs="Arial"/>
          <w:color w:val="000000"/>
          <w:sz w:val="24"/>
          <w:szCs w:val="24"/>
        </w:rPr>
        <w:t xml:space="preserve"> é aceita pela maioria, </w:t>
      </w:r>
      <w:r w:rsidRPr="00CE5C1B">
        <w:rPr>
          <w:rFonts w:ascii="Arial" w:hAnsi="Arial" w:cs="Arial"/>
          <w:i/>
          <w:color w:val="000000"/>
          <w:sz w:val="24"/>
          <w:szCs w:val="24"/>
        </w:rPr>
        <w:t xml:space="preserve">in </w:t>
      </w:r>
      <w:proofErr w:type="spellStart"/>
      <w:r w:rsidRPr="00CE5C1B">
        <w:rPr>
          <w:rFonts w:ascii="Arial" w:hAnsi="Arial" w:cs="Arial"/>
          <w:i/>
          <w:color w:val="000000"/>
          <w:sz w:val="24"/>
          <w:szCs w:val="24"/>
        </w:rPr>
        <w:t>verbis</w:t>
      </w:r>
      <w:proofErr w:type="spellEnd"/>
      <w:r w:rsidRPr="00CE5C1B">
        <w:rPr>
          <w:rFonts w:ascii="Arial" w:hAnsi="Arial" w:cs="Arial"/>
          <w:color w:val="000000"/>
          <w:sz w:val="24"/>
          <w:szCs w:val="24"/>
        </w:rPr>
        <w:t xml:space="preserve">: </w:t>
      </w:r>
    </w:p>
    <w:p w:rsidR="00642793" w:rsidRDefault="00642793" w:rsidP="00CE5C1B">
      <w:pPr>
        <w:pStyle w:val="Citao"/>
        <w:rPr>
          <w:noProof/>
        </w:rPr>
      </w:pPr>
      <w:proofErr w:type="gramStart"/>
      <w:r w:rsidRPr="00CE5C1B">
        <w:t>São agrupamentos naturais de homens, que apresentam um conjunto de caracteres físicos hereditários comuns, quaisquer que sejam suas línguas, costumes e nacionalidade”</w:t>
      </w:r>
      <w:proofErr w:type="gramEnd"/>
      <w:r w:rsidRPr="00CE5C1B">
        <w:t xml:space="preserve">. Ainda há pacificidade em relação às três raças(etnias) principais, que são a caucasoide, mongoloide e </w:t>
      </w:r>
      <w:proofErr w:type="spellStart"/>
      <w:r w:rsidRPr="00CE5C1B">
        <w:t>negróide</w:t>
      </w:r>
      <w:proofErr w:type="spellEnd"/>
      <w:r w:rsidRPr="00CE5C1B">
        <w:t>, havendo certa divergência em relação às outras sub-raças.</w:t>
      </w:r>
      <w:r w:rsidRPr="00CE5C1B">
        <w:rPr>
          <w:noProof/>
        </w:rPr>
        <w:t xml:space="preserve"> (2010, p. 71)</w:t>
      </w:r>
    </w:p>
    <w:p w:rsidR="00642793" w:rsidRPr="00CE5C1B" w:rsidRDefault="00642793" w:rsidP="00CE5C1B">
      <w:pPr>
        <w:spacing w:after="0" w:line="240" w:lineRule="auto"/>
        <w:ind w:firstLine="709"/>
        <w:jc w:val="both"/>
        <w:rPr>
          <w:rFonts w:ascii="Arial" w:hAnsi="Arial" w:cs="Arial"/>
          <w:color w:val="000000"/>
          <w:sz w:val="24"/>
          <w:szCs w:val="24"/>
        </w:rPr>
      </w:pPr>
      <w:proofErr w:type="gramStart"/>
      <w:r w:rsidRPr="00CE5C1B">
        <w:rPr>
          <w:rFonts w:ascii="Arial" w:hAnsi="Arial" w:cs="Arial"/>
          <w:color w:val="000000"/>
          <w:sz w:val="24"/>
          <w:szCs w:val="24"/>
        </w:rPr>
        <w:t>São</w:t>
      </w:r>
      <w:proofErr w:type="gramEnd"/>
      <w:r w:rsidRPr="00CE5C1B">
        <w:rPr>
          <w:rFonts w:ascii="Arial" w:hAnsi="Arial" w:cs="Arial"/>
          <w:color w:val="000000"/>
          <w:sz w:val="24"/>
          <w:szCs w:val="24"/>
        </w:rPr>
        <w:t xml:space="preserve"> utilizados como critérios para diferenciação das etnias humanas a cabeça, tendo os dolicocéfalos, os mesocéfalos e os braquicéfalos; o nariz; o cabelo; os lábios; os pelos; a pele; os olhos; o queixo; o rosto; a estatura; e os grupos sanguíneos. (MARCONI &amp; PRESOTTO, 2010, p. 72)</w:t>
      </w:r>
    </w:p>
    <w:p w:rsidR="00642793" w:rsidRPr="00CE5C1B" w:rsidRDefault="00642793" w:rsidP="00CE5C1B">
      <w:pPr>
        <w:spacing w:after="0" w:line="240" w:lineRule="auto"/>
        <w:ind w:firstLine="709"/>
        <w:jc w:val="both"/>
        <w:rPr>
          <w:rFonts w:ascii="Arial" w:hAnsi="Arial" w:cs="Arial"/>
          <w:color w:val="000000"/>
          <w:sz w:val="24"/>
          <w:szCs w:val="24"/>
        </w:rPr>
      </w:pPr>
      <w:r w:rsidRPr="00CE5C1B">
        <w:rPr>
          <w:rFonts w:ascii="Arial" w:hAnsi="Arial" w:cs="Arial"/>
          <w:color w:val="000000"/>
          <w:sz w:val="24"/>
          <w:szCs w:val="24"/>
        </w:rPr>
        <w:t>Porém, em relação às raças ou grupos étnicos, existe a necessidade de explicações que demonstrem o porquê da diferenciação entre as mesmas, ou seja, porque suas estruturas, cores, etc. são diferentes. Assim, existem grupos de explicações, que buscam traduzir os motivos de tais diferenciações, como: Seleção Natural, que traz a ideia de uma adaptação do ser humano conforme o habitat em que se localiza, assim, o ser humano evolui conforme a necessidade do ambiente em que vive; Mutação, onde os seres humanos estão sempre em transformação, sendo que propagam aos outros estas mudanças, visto que os filhos são gerados com base nos genes dos pais; Seleção sexual, que consiste na escolha do cônjuge; Seleção social, que visa limitar o relacionamento entre certos tipos de pessoas</w:t>
      </w:r>
      <w:r w:rsidRPr="00CE5C1B">
        <w:rPr>
          <w:rFonts w:ascii="Arial" w:hAnsi="Arial" w:cs="Arial"/>
          <w:noProof/>
          <w:color w:val="000000"/>
          <w:sz w:val="24"/>
          <w:szCs w:val="24"/>
        </w:rPr>
        <w:t xml:space="preserve"> (MARCONI &amp; PRESOTTO, 2010, p. 72,73)</w:t>
      </w:r>
      <w:r w:rsidRPr="00CE5C1B">
        <w:rPr>
          <w:rFonts w:ascii="Arial" w:hAnsi="Arial" w:cs="Arial"/>
          <w:color w:val="000000"/>
          <w:sz w:val="24"/>
          <w:szCs w:val="24"/>
        </w:rPr>
        <w:t xml:space="preserve">. </w:t>
      </w:r>
    </w:p>
    <w:p w:rsidR="00642793" w:rsidRPr="00CE5C1B" w:rsidRDefault="00642793" w:rsidP="00CE5C1B">
      <w:pPr>
        <w:spacing w:after="0" w:line="240" w:lineRule="auto"/>
        <w:ind w:firstLine="709"/>
        <w:jc w:val="both"/>
        <w:rPr>
          <w:rFonts w:ascii="Arial" w:hAnsi="Arial" w:cs="Arial"/>
          <w:color w:val="000000"/>
          <w:sz w:val="24"/>
          <w:szCs w:val="24"/>
        </w:rPr>
      </w:pPr>
      <w:r w:rsidRPr="00CE5C1B">
        <w:rPr>
          <w:rFonts w:ascii="Arial" w:hAnsi="Arial" w:cs="Arial"/>
          <w:color w:val="000000"/>
          <w:sz w:val="24"/>
          <w:szCs w:val="24"/>
        </w:rPr>
        <w:t xml:space="preserve">Observe-se, porém, </w:t>
      </w:r>
      <w:proofErr w:type="gramStart"/>
      <w:r w:rsidRPr="00CE5C1B">
        <w:rPr>
          <w:rFonts w:ascii="Arial" w:hAnsi="Arial" w:cs="Arial"/>
          <w:color w:val="000000"/>
          <w:sz w:val="24"/>
          <w:szCs w:val="24"/>
        </w:rPr>
        <w:t>que hoje se tem entendido que a divisão do ser humano é</w:t>
      </w:r>
      <w:proofErr w:type="gramEnd"/>
      <w:r w:rsidRPr="00CE5C1B">
        <w:rPr>
          <w:rFonts w:ascii="Arial" w:hAnsi="Arial" w:cs="Arial"/>
          <w:color w:val="000000"/>
          <w:sz w:val="24"/>
          <w:szCs w:val="24"/>
        </w:rPr>
        <w:t xml:space="preserve"> feita por etnias, que são grupos que estão ligados por valores</w:t>
      </w:r>
      <w:r w:rsidRPr="00CE5C1B">
        <w:rPr>
          <w:rFonts w:ascii="Arial" w:hAnsi="Arial" w:cs="Arial"/>
          <w:sz w:val="24"/>
          <w:szCs w:val="24"/>
        </w:rPr>
        <w:t xml:space="preserve"> </w:t>
      </w:r>
      <w:r w:rsidRPr="00CE5C1B">
        <w:rPr>
          <w:rFonts w:ascii="Arial" w:hAnsi="Arial" w:cs="Arial"/>
          <w:color w:val="000000"/>
          <w:sz w:val="24"/>
          <w:szCs w:val="24"/>
        </w:rPr>
        <w:t>linguísticos, culturais e genéticos, lembrando que não necessariamente são do mesmo local. Assim, essa conceituação por etnia se contrapõe ao conceito de raças. Este último conceito viria, na verdade, através de linhas ideológicas, como os conceitos criados pela Europa que, em virtude de suas dominações, passaram a crer em uma superioridade racial. A antropologia se utilizou desta expressão emprestada da biologia, que estuda os animais, dividindo-os em raças, todavia, no tocante ao ser humano, a antropologia estuda suas diferenciações de forma distinta da que ocorre com os animais, assim, atualmente tem-se preferido o termo etnia, tendo o ser humano advindo de uma só raça, a saber, a humana.</w:t>
      </w:r>
    </w:p>
    <w:p w:rsidR="00642793" w:rsidRPr="00CE5C1B" w:rsidRDefault="00642793" w:rsidP="00CE5C1B">
      <w:pPr>
        <w:spacing w:after="0" w:line="240" w:lineRule="auto"/>
        <w:ind w:firstLine="709"/>
        <w:jc w:val="both"/>
        <w:rPr>
          <w:rFonts w:ascii="Arial" w:hAnsi="Arial" w:cs="Arial"/>
          <w:color w:val="000000"/>
          <w:sz w:val="24"/>
          <w:szCs w:val="24"/>
        </w:rPr>
      </w:pPr>
      <w:r w:rsidRPr="00CE5C1B">
        <w:rPr>
          <w:rFonts w:ascii="Arial" w:hAnsi="Arial" w:cs="Arial"/>
          <w:color w:val="000000"/>
          <w:sz w:val="24"/>
          <w:szCs w:val="24"/>
        </w:rPr>
        <w:t xml:space="preserve">Hoje o conceito raça é utilizado como conceito social, porém não sendo um conceito científico. Assim, não se pode olvidar que tais divisões dos tipos de seres humanos devem ser feitas com muito cuidado, pois, através das mesmas ocorreram </w:t>
      </w:r>
      <w:r w:rsidRPr="00CE5C1B">
        <w:rPr>
          <w:rFonts w:ascii="Arial" w:hAnsi="Arial" w:cs="Arial"/>
          <w:color w:val="000000"/>
          <w:sz w:val="24"/>
          <w:szCs w:val="24"/>
        </w:rPr>
        <w:lastRenderedPageBreak/>
        <w:t xml:space="preserve">diversos absurdos nas sociedades. Um exemplo disso é </w:t>
      </w:r>
      <w:proofErr w:type="gramStart"/>
      <w:r w:rsidRPr="00CE5C1B">
        <w:rPr>
          <w:rFonts w:ascii="Arial" w:hAnsi="Arial" w:cs="Arial"/>
          <w:color w:val="000000"/>
          <w:sz w:val="24"/>
          <w:szCs w:val="24"/>
        </w:rPr>
        <w:t xml:space="preserve">o </w:t>
      </w:r>
      <w:r w:rsidRPr="00CE5C1B">
        <w:rPr>
          <w:rFonts w:ascii="Arial" w:hAnsi="Arial" w:cs="Arial"/>
          <w:i/>
          <w:color w:val="000000"/>
          <w:sz w:val="24"/>
          <w:szCs w:val="24"/>
        </w:rPr>
        <w:t>Apartheid</w:t>
      </w:r>
      <w:proofErr w:type="gramEnd"/>
      <w:r w:rsidRPr="00CE5C1B">
        <w:rPr>
          <w:rFonts w:ascii="Arial" w:hAnsi="Arial" w:cs="Arial"/>
          <w:color w:val="000000"/>
          <w:sz w:val="24"/>
          <w:szCs w:val="24"/>
        </w:rPr>
        <w:t>, onde houve uma separação literal entre negros e brancos. O que ocorre é que, embora haja uma diferenciação física de elementos corporais, o que está estabelecido atualmente é que todo ser humano é igual, fazendo parte de uma só raça, sendo diferenciado apenas pela pigmentação da pele, cor do cabelo, etc.</w:t>
      </w:r>
    </w:p>
    <w:p w:rsidR="00642793" w:rsidRPr="00CE5C1B" w:rsidRDefault="00642793" w:rsidP="00CE5C1B">
      <w:pPr>
        <w:spacing w:after="0" w:line="240" w:lineRule="auto"/>
        <w:ind w:firstLine="709"/>
        <w:jc w:val="both"/>
        <w:rPr>
          <w:rFonts w:ascii="Arial" w:hAnsi="Arial" w:cs="Arial"/>
          <w:color w:val="000000"/>
          <w:sz w:val="24"/>
          <w:szCs w:val="24"/>
        </w:rPr>
      </w:pPr>
      <w:r w:rsidRPr="00CE5C1B">
        <w:rPr>
          <w:rFonts w:ascii="Arial" w:hAnsi="Arial" w:cs="Arial"/>
          <w:color w:val="000000"/>
          <w:sz w:val="24"/>
          <w:szCs w:val="24"/>
        </w:rPr>
        <w:t xml:space="preserve">O que ocorreu há séculos atrás é que, através de tais estudos e conceitos, os Estados trouxeram uma discriminação às diversas etnias do mundo de forma legalizada. Assim, houve sistemas legislativos que apoiavam e embasavam várias discriminações por cor, etnia, etc. </w:t>
      </w:r>
      <w:proofErr w:type="gramStart"/>
      <w:r w:rsidRPr="00CE5C1B">
        <w:rPr>
          <w:rFonts w:ascii="Arial" w:hAnsi="Arial" w:cs="Arial"/>
          <w:color w:val="000000"/>
          <w:sz w:val="24"/>
          <w:szCs w:val="24"/>
        </w:rPr>
        <w:t>Portanto, tal estudo se mostra extremamente relevante no tocante ao combate ao racismo, pois, quando da mudança de entendimento dos conceitos que embasam ou determinam o estudo antropológico, houve uma radical mudança na definição do que é o ser humano, extinguindo de uma vez por todas qualquer ideia de superioridade que leva a escravidão, opressão e extermínio de certos grupos de indivíduos.</w:t>
      </w:r>
      <w:proofErr w:type="gramEnd"/>
    </w:p>
    <w:p w:rsidR="00642793" w:rsidRPr="00CE5C1B" w:rsidRDefault="00642793" w:rsidP="00CE5C1B">
      <w:pPr>
        <w:pStyle w:val="Ttulo1"/>
        <w:numPr>
          <w:ilvl w:val="0"/>
          <w:numId w:val="0"/>
        </w:numPr>
        <w:spacing w:before="0" w:after="0"/>
        <w:rPr>
          <w:szCs w:val="24"/>
        </w:rPr>
      </w:pPr>
    </w:p>
    <w:p w:rsidR="00642793" w:rsidRPr="00CE5C1B" w:rsidRDefault="00642793" w:rsidP="00CE5C1B">
      <w:pPr>
        <w:pStyle w:val="Ttulo1"/>
        <w:spacing w:before="0" w:after="0"/>
        <w:rPr>
          <w:szCs w:val="24"/>
        </w:rPr>
      </w:pPr>
      <w:r w:rsidRPr="00CE5C1B">
        <w:rPr>
          <w:szCs w:val="24"/>
        </w:rPr>
        <w:t>Discriminação Racial Positiva e Negativa e Isonomia</w:t>
      </w:r>
    </w:p>
    <w:p w:rsidR="00CE5C1B" w:rsidRPr="00CE5C1B" w:rsidRDefault="00CE5C1B" w:rsidP="00CE5C1B">
      <w:pPr>
        <w:spacing w:after="0" w:line="240" w:lineRule="auto"/>
        <w:ind w:firstLine="709"/>
        <w:jc w:val="both"/>
        <w:rPr>
          <w:rFonts w:ascii="Arial" w:hAnsi="Arial" w:cs="Arial"/>
          <w:color w:val="000000"/>
          <w:sz w:val="24"/>
          <w:szCs w:val="24"/>
        </w:rPr>
      </w:pPr>
      <w:r w:rsidRPr="00CE5C1B">
        <w:rPr>
          <w:rFonts w:ascii="Arial" w:hAnsi="Arial" w:cs="Arial"/>
          <w:color w:val="000000"/>
          <w:sz w:val="24"/>
          <w:szCs w:val="24"/>
        </w:rPr>
        <w:t>A discriminação racial pode ser distinguida de duas maneiras, a saber, discriminação racial positiva e negativa. Discorrer-se-á, de forma sucinta e breve, sobre tais definições.</w:t>
      </w:r>
    </w:p>
    <w:p w:rsidR="00CE5C1B" w:rsidRPr="00CE5C1B" w:rsidRDefault="00CE5C1B" w:rsidP="00CE5C1B">
      <w:pPr>
        <w:spacing w:after="0" w:line="240" w:lineRule="auto"/>
        <w:ind w:firstLine="709"/>
        <w:jc w:val="both"/>
        <w:rPr>
          <w:rFonts w:ascii="Arial" w:hAnsi="Arial" w:cs="Arial"/>
          <w:color w:val="000000"/>
          <w:sz w:val="24"/>
          <w:szCs w:val="24"/>
        </w:rPr>
      </w:pPr>
      <w:r w:rsidRPr="00CE5C1B">
        <w:rPr>
          <w:rFonts w:ascii="Arial" w:hAnsi="Arial" w:cs="Arial"/>
          <w:color w:val="000000"/>
          <w:sz w:val="24"/>
          <w:szCs w:val="24"/>
        </w:rPr>
        <w:t xml:space="preserve">A Discriminação racial positiva é caracterizada por um tratamento diferenciado a certos grupos de pessoas, sendo este, porém, como o próprio nome já diz, é feito de forma a beneficiar tais cidadãos. Percebe-se aqui que, na verdade, é uma discriminação que ajuda certos tipos de pessoas, com o fito de trazer um equilíbrio social. É justamente o tratamento isonômico, onde se tratam os iguais igualmente e os desiguais desigualmente. Cabe citar a definição de Robert </w:t>
      </w:r>
      <w:proofErr w:type="spellStart"/>
      <w:r w:rsidRPr="00CE5C1B">
        <w:rPr>
          <w:rFonts w:ascii="Arial" w:hAnsi="Arial" w:cs="Arial"/>
          <w:color w:val="000000"/>
          <w:sz w:val="24"/>
          <w:szCs w:val="24"/>
        </w:rPr>
        <w:t>Castel</w:t>
      </w:r>
      <w:proofErr w:type="spellEnd"/>
      <w:r w:rsidRPr="00CE5C1B">
        <w:rPr>
          <w:rFonts w:ascii="Arial" w:hAnsi="Arial" w:cs="Arial"/>
          <w:color w:val="000000"/>
          <w:sz w:val="24"/>
          <w:szCs w:val="24"/>
        </w:rPr>
        <w:t xml:space="preserve">, mencionada no trabalho de Rafael </w:t>
      </w:r>
      <w:proofErr w:type="spellStart"/>
      <w:r w:rsidRPr="00CE5C1B">
        <w:rPr>
          <w:rFonts w:ascii="Arial" w:hAnsi="Arial" w:cs="Arial"/>
          <w:color w:val="000000"/>
          <w:sz w:val="24"/>
          <w:szCs w:val="24"/>
        </w:rPr>
        <w:t>Salatini</w:t>
      </w:r>
      <w:proofErr w:type="spellEnd"/>
      <w:r w:rsidRPr="00CE5C1B">
        <w:rPr>
          <w:rFonts w:ascii="Arial" w:hAnsi="Arial" w:cs="Arial"/>
          <w:color w:val="000000"/>
          <w:sz w:val="24"/>
          <w:szCs w:val="24"/>
        </w:rPr>
        <w:t>:</w:t>
      </w:r>
      <w:r w:rsidRPr="00CE5C1B">
        <w:rPr>
          <w:rFonts w:ascii="Arial" w:hAnsi="Arial" w:cs="Arial"/>
          <w:noProof/>
          <w:color w:val="000000"/>
          <w:sz w:val="24"/>
          <w:szCs w:val="24"/>
        </w:rPr>
        <w:t xml:space="preserve"> </w:t>
      </w:r>
      <w:r w:rsidRPr="00CE5C1B">
        <w:rPr>
          <w:rFonts w:ascii="Arial" w:hAnsi="Arial" w:cs="Arial"/>
          <w:color w:val="000000"/>
          <w:sz w:val="24"/>
          <w:szCs w:val="24"/>
        </w:rPr>
        <w:t>“</w:t>
      </w:r>
      <w:r w:rsidRPr="00CE5C1B">
        <w:rPr>
          <w:rFonts w:ascii="Arial" w:hAnsi="Arial" w:cs="Arial"/>
          <w:i/>
          <w:color w:val="000000"/>
          <w:sz w:val="24"/>
          <w:szCs w:val="24"/>
        </w:rPr>
        <w:t xml:space="preserve">Existem formas de discriminação que consistem em fazer mais por </w:t>
      </w:r>
      <w:proofErr w:type="gramStart"/>
      <w:r w:rsidRPr="00CE5C1B">
        <w:rPr>
          <w:rFonts w:ascii="Arial" w:hAnsi="Arial" w:cs="Arial"/>
          <w:i/>
          <w:color w:val="000000"/>
          <w:sz w:val="24"/>
          <w:szCs w:val="24"/>
        </w:rPr>
        <w:t>aqueles que tem</w:t>
      </w:r>
      <w:proofErr w:type="gramEnd"/>
      <w:r w:rsidRPr="00CE5C1B">
        <w:rPr>
          <w:rFonts w:ascii="Arial" w:hAnsi="Arial" w:cs="Arial"/>
          <w:i/>
          <w:color w:val="000000"/>
          <w:sz w:val="24"/>
          <w:szCs w:val="24"/>
        </w:rPr>
        <w:t xml:space="preserve"> menos</w:t>
      </w:r>
      <w:r w:rsidRPr="00CE5C1B">
        <w:rPr>
          <w:rFonts w:ascii="Arial" w:hAnsi="Arial" w:cs="Arial"/>
          <w:color w:val="000000"/>
          <w:sz w:val="24"/>
          <w:szCs w:val="24"/>
        </w:rPr>
        <w:t xml:space="preserve">”. </w:t>
      </w:r>
      <w:r w:rsidRPr="00CE5C1B">
        <w:rPr>
          <w:rFonts w:ascii="Arial" w:hAnsi="Arial" w:cs="Arial"/>
          <w:noProof/>
          <w:color w:val="000000"/>
          <w:sz w:val="24"/>
          <w:szCs w:val="24"/>
        </w:rPr>
        <w:t>(SALATINI, 2010, p. 603 apud CASTEL, Robert, 2008, p. 13)</w:t>
      </w:r>
    </w:p>
    <w:p w:rsidR="00CE5C1B" w:rsidRPr="00CE5C1B" w:rsidRDefault="00CE5C1B" w:rsidP="00CE5C1B">
      <w:pPr>
        <w:spacing w:after="0" w:line="240" w:lineRule="auto"/>
        <w:ind w:firstLine="709"/>
        <w:jc w:val="both"/>
        <w:rPr>
          <w:rFonts w:ascii="Arial" w:hAnsi="Arial" w:cs="Arial"/>
          <w:color w:val="000000"/>
          <w:sz w:val="24"/>
          <w:szCs w:val="24"/>
        </w:rPr>
      </w:pPr>
      <w:r w:rsidRPr="00CE5C1B">
        <w:rPr>
          <w:rFonts w:ascii="Arial" w:hAnsi="Arial" w:cs="Arial"/>
          <w:color w:val="000000"/>
          <w:sz w:val="24"/>
          <w:szCs w:val="24"/>
        </w:rPr>
        <w:t>Esta sentença resume bem o que se tem por discriminação racial positiva, pois que visa apenas reintegrar populações carentes e/ou desfavorecidas, para que com tais prestações possam reencontrar o equilíbrio e harmonia no convívio social. São nítidas no Brasil tais diferenças sociais, sendo tão real na sociedade brasileira, que a própria Constituição Federal consolidou como um dos objetivos fundamentais da Republica Federativa do Brasil erradicar a pobreza e a marginalização e reduzir as desigualdades sociais e regionais. Em sendo assim, é necessário, por óbvio, programas e atitudes que visem a reduzir tais desigualdades por parte do governo e estas serão consideradas discriminações positivas.</w:t>
      </w:r>
    </w:p>
    <w:p w:rsidR="00CE5C1B" w:rsidRPr="00CE5C1B" w:rsidRDefault="00CE5C1B" w:rsidP="00CE5C1B">
      <w:pPr>
        <w:spacing w:after="0" w:line="240" w:lineRule="auto"/>
        <w:ind w:firstLine="709"/>
        <w:jc w:val="both"/>
        <w:rPr>
          <w:rFonts w:ascii="Arial" w:hAnsi="Arial" w:cs="Arial"/>
          <w:color w:val="000000"/>
          <w:sz w:val="24"/>
          <w:szCs w:val="24"/>
        </w:rPr>
      </w:pPr>
      <w:r w:rsidRPr="00CE5C1B">
        <w:rPr>
          <w:rFonts w:ascii="Arial" w:hAnsi="Arial" w:cs="Arial"/>
          <w:color w:val="000000"/>
          <w:sz w:val="24"/>
          <w:szCs w:val="24"/>
        </w:rPr>
        <w:t xml:space="preserve">Todavia, mister é a analise da possibilidade de tais prestações, dos seus limites e das formas em que poderão ser feitas as discriminações, no sentido objetivo. Ou seja, como serão definidas as formas para se distinguir quem deverá estar enquadrado em tal beneficio? Essas questões são muito discutidas e, um exemplo em voga nos dias atuais, é a cota nas Universidades Públicas. A questão é de difícil resolução, sendo complicado estabelecer tais critérios. No caso das Universidades Publicas surgem vários questionamentos, como, se a cota deve ser dada a pessoas de determinada cor ou seria correto dá-la a certa categoria social (mais pobres e/ou marginalizados). Como se define a cor do sujeito (por mera declaração sua?) ou a etnia (se for </w:t>
      </w:r>
      <w:proofErr w:type="gramStart"/>
      <w:r w:rsidRPr="00CE5C1B">
        <w:rPr>
          <w:rFonts w:ascii="Arial" w:hAnsi="Arial" w:cs="Arial"/>
          <w:color w:val="000000"/>
          <w:sz w:val="24"/>
          <w:szCs w:val="24"/>
        </w:rPr>
        <w:t>a</w:t>
      </w:r>
      <w:proofErr w:type="gramEnd"/>
      <w:r w:rsidRPr="00CE5C1B">
        <w:rPr>
          <w:rFonts w:ascii="Arial" w:hAnsi="Arial" w:cs="Arial"/>
          <w:color w:val="000000"/>
          <w:sz w:val="24"/>
          <w:szCs w:val="24"/>
        </w:rPr>
        <w:t xml:space="preserve"> forma de discriminação escolhida), e neste ultimo caso, deve se levar em consideração a alta miscigenação do Brasil.</w:t>
      </w:r>
    </w:p>
    <w:p w:rsidR="00CE5C1B" w:rsidRPr="00CE5C1B" w:rsidRDefault="00CE5C1B" w:rsidP="00CE5C1B">
      <w:pPr>
        <w:spacing w:after="0" w:line="240" w:lineRule="auto"/>
        <w:ind w:firstLine="709"/>
        <w:jc w:val="both"/>
        <w:rPr>
          <w:rFonts w:ascii="Arial" w:hAnsi="Arial" w:cs="Arial"/>
          <w:color w:val="000000"/>
          <w:sz w:val="24"/>
          <w:szCs w:val="24"/>
        </w:rPr>
      </w:pPr>
      <w:r w:rsidRPr="00CE5C1B">
        <w:rPr>
          <w:rFonts w:ascii="Arial" w:hAnsi="Arial" w:cs="Arial"/>
          <w:color w:val="000000"/>
          <w:sz w:val="24"/>
          <w:szCs w:val="24"/>
        </w:rPr>
        <w:t xml:space="preserve">Percebe-se aqui, que isso pode levar muitos a enxergarem um tratamento desigual, discordando ou até mesmo buscando impedir tais prestações sociais, por </w:t>
      </w:r>
      <w:r w:rsidRPr="00CE5C1B">
        <w:rPr>
          <w:rFonts w:ascii="Arial" w:hAnsi="Arial" w:cs="Arial"/>
          <w:color w:val="000000"/>
          <w:sz w:val="24"/>
          <w:szCs w:val="24"/>
        </w:rPr>
        <w:lastRenderedPageBreak/>
        <w:t xml:space="preserve">isso, os critérios definidos devem ser bem estabelecidos, de forma totalmente justa, tendo como única finalidade a igualdade social, não podendo gerar prejuízos graves a outros grupos. Todavia, importante dizer que há a necessidade destas prestações com discriminações positivas ocorrerem, como o acesso a determinados recursos e/ou serviços, para construção de uma sociedade mais justa, tendo em vista as diversas desigualdades geradas durante anos ou séculos, como foi o caso da escravidão na nação brasileira. </w:t>
      </w:r>
    </w:p>
    <w:p w:rsidR="00CE5C1B" w:rsidRPr="00CE5C1B" w:rsidRDefault="00CE5C1B" w:rsidP="00CE5C1B">
      <w:pPr>
        <w:spacing w:after="0" w:line="240" w:lineRule="auto"/>
        <w:ind w:firstLine="709"/>
        <w:jc w:val="both"/>
        <w:rPr>
          <w:rFonts w:ascii="Arial" w:hAnsi="Arial" w:cs="Arial"/>
          <w:color w:val="000000"/>
          <w:sz w:val="24"/>
          <w:szCs w:val="24"/>
        </w:rPr>
      </w:pPr>
      <w:r w:rsidRPr="00CE5C1B">
        <w:rPr>
          <w:rFonts w:ascii="Arial" w:hAnsi="Arial" w:cs="Arial"/>
          <w:color w:val="000000"/>
          <w:sz w:val="24"/>
          <w:szCs w:val="24"/>
        </w:rPr>
        <w:t xml:space="preserve">A questão também gira em torno da analise da discriminação racial positiva em face do principio da isonomia. </w:t>
      </w:r>
      <w:proofErr w:type="gramStart"/>
      <w:r w:rsidRPr="00CE5C1B">
        <w:rPr>
          <w:rFonts w:ascii="Arial" w:hAnsi="Arial" w:cs="Arial"/>
          <w:color w:val="000000"/>
          <w:sz w:val="24"/>
          <w:szCs w:val="24"/>
        </w:rPr>
        <w:t>Este principio</w:t>
      </w:r>
      <w:proofErr w:type="gramEnd"/>
      <w:r w:rsidRPr="00CE5C1B">
        <w:rPr>
          <w:rFonts w:ascii="Arial" w:hAnsi="Arial" w:cs="Arial"/>
          <w:color w:val="000000"/>
          <w:sz w:val="24"/>
          <w:szCs w:val="24"/>
        </w:rPr>
        <w:t xml:space="preserve"> traz a ideia do tratamento igualitário entre todos os cidadãos. Porém, como foi visto alhures, essa igualdade não é somente formal, mas também material, havendo tratamento diferenciado para aqueles que estejam em situação inferior ou superior, conforme o caso. Conforme dito, a própria Constituição brasileira trouxe como objetivo da sociedade reduzir as desigualdades nacionais, porém, cabe a questão de como serão feitas tais reduções, de forma a estarem totalmente em consonância com o principio da </w:t>
      </w:r>
      <w:proofErr w:type="spellStart"/>
      <w:r w:rsidRPr="00CE5C1B">
        <w:rPr>
          <w:rFonts w:ascii="Arial" w:hAnsi="Arial" w:cs="Arial"/>
          <w:color w:val="000000"/>
          <w:sz w:val="24"/>
          <w:szCs w:val="24"/>
        </w:rPr>
        <w:t>isonomina</w:t>
      </w:r>
      <w:proofErr w:type="spellEnd"/>
      <w:r w:rsidRPr="00CE5C1B">
        <w:rPr>
          <w:rFonts w:ascii="Arial" w:hAnsi="Arial" w:cs="Arial"/>
          <w:color w:val="000000"/>
          <w:sz w:val="24"/>
          <w:szCs w:val="24"/>
        </w:rPr>
        <w:t>, ou seja, fazer tais reduções, beneficiando certos grupos de indivíduos, sem prejudicar outros.</w:t>
      </w:r>
    </w:p>
    <w:p w:rsidR="00CE5C1B" w:rsidRPr="00CE5C1B" w:rsidRDefault="00CE5C1B" w:rsidP="00CE5C1B">
      <w:pPr>
        <w:spacing w:after="0" w:line="240" w:lineRule="auto"/>
        <w:ind w:firstLine="709"/>
        <w:jc w:val="both"/>
        <w:rPr>
          <w:rFonts w:ascii="Arial" w:hAnsi="Arial" w:cs="Arial"/>
          <w:color w:val="000000"/>
          <w:sz w:val="24"/>
          <w:szCs w:val="24"/>
        </w:rPr>
      </w:pPr>
      <w:r w:rsidRPr="00CE5C1B">
        <w:rPr>
          <w:rFonts w:ascii="Arial" w:hAnsi="Arial" w:cs="Arial"/>
          <w:color w:val="000000"/>
          <w:sz w:val="24"/>
          <w:szCs w:val="24"/>
        </w:rPr>
        <w:t xml:space="preserve">Já a discriminação racial negativa esta em outro polo desta seara. É voltada para a exclusão de certos grupos de pessoas, tendo em vista características que não são escolhidas pelo sujeito, mas são, na verdade, intrínsecas aos mesmos.  É a discriminação, no seu sentido lato, que está, muitas vezes, implícitas na cultura da sociedade. </w:t>
      </w:r>
      <w:proofErr w:type="spellStart"/>
      <w:r w:rsidRPr="00CE5C1B">
        <w:rPr>
          <w:rFonts w:ascii="Arial" w:hAnsi="Arial" w:cs="Arial"/>
          <w:color w:val="000000"/>
          <w:sz w:val="24"/>
          <w:szCs w:val="24"/>
        </w:rPr>
        <w:t>Castel</w:t>
      </w:r>
      <w:proofErr w:type="spellEnd"/>
      <w:r w:rsidRPr="00CE5C1B">
        <w:rPr>
          <w:rFonts w:ascii="Arial" w:hAnsi="Arial" w:cs="Arial"/>
          <w:color w:val="000000"/>
          <w:sz w:val="24"/>
          <w:szCs w:val="24"/>
        </w:rPr>
        <w:t xml:space="preserve"> assim define a discriminação negativa:</w:t>
      </w:r>
    </w:p>
    <w:p w:rsidR="00CE5C1B" w:rsidRPr="00CE5C1B" w:rsidRDefault="00CE5C1B" w:rsidP="00CE5C1B">
      <w:pPr>
        <w:spacing w:after="0" w:line="240" w:lineRule="auto"/>
        <w:ind w:firstLine="709"/>
        <w:rPr>
          <w:rFonts w:ascii="Arial" w:hAnsi="Arial" w:cs="Arial"/>
          <w:color w:val="000000"/>
          <w:sz w:val="24"/>
          <w:szCs w:val="24"/>
        </w:rPr>
      </w:pPr>
    </w:p>
    <w:p w:rsidR="00CE5C1B" w:rsidRPr="00CE5C1B" w:rsidRDefault="00CE5C1B" w:rsidP="00CE5C1B">
      <w:pPr>
        <w:pStyle w:val="Citao"/>
      </w:pPr>
      <w:r w:rsidRPr="00CE5C1B">
        <w:t xml:space="preserve"> A discriminação negativa não consiste somente em dar mais àqueles que têm menos; ela, ao contrário, marca seu portador com um defeito quase indelével. Ser discriminado negativamente significa ser associado a um destino embasado numa característica que não se escolhe, mas que os outros </w:t>
      </w:r>
      <w:proofErr w:type="spellStart"/>
      <w:r w:rsidRPr="00CE5C1B">
        <w:t>no-la</w:t>
      </w:r>
      <w:proofErr w:type="spellEnd"/>
      <w:r w:rsidRPr="00CE5C1B">
        <w:t xml:space="preserve"> devolvem como uma espécie de estigma. A discriminação negativa é a instrumentalização da alteridade, constituída em favor da exclusão.</w:t>
      </w:r>
      <w:r w:rsidRPr="00CE5C1B">
        <w:rPr>
          <w:noProof/>
        </w:rPr>
        <w:t xml:space="preserve"> (SALATINI, 2010, pág 603-604 apud CASTEL, Robert, p. 14)</w:t>
      </w:r>
    </w:p>
    <w:p w:rsidR="00CE5C1B" w:rsidRPr="00CE5C1B" w:rsidRDefault="00CE5C1B" w:rsidP="00CE5C1B">
      <w:pPr>
        <w:spacing w:after="0" w:line="240" w:lineRule="auto"/>
        <w:ind w:firstLine="709"/>
        <w:rPr>
          <w:rFonts w:ascii="Arial" w:hAnsi="Arial" w:cs="Arial"/>
          <w:b/>
          <w:color w:val="000000"/>
          <w:sz w:val="24"/>
          <w:szCs w:val="24"/>
        </w:rPr>
      </w:pPr>
    </w:p>
    <w:p w:rsidR="00CE5C1B" w:rsidRPr="00CE5C1B" w:rsidRDefault="00CE5C1B" w:rsidP="00CE5C1B">
      <w:pPr>
        <w:spacing w:after="0" w:line="240" w:lineRule="auto"/>
        <w:ind w:firstLine="709"/>
        <w:jc w:val="both"/>
        <w:rPr>
          <w:rFonts w:ascii="Arial" w:hAnsi="Arial" w:cs="Arial"/>
          <w:color w:val="000000"/>
          <w:sz w:val="24"/>
          <w:szCs w:val="24"/>
        </w:rPr>
      </w:pPr>
      <w:r w:rsidRPr="00CE5C1B">
        <w:rPr>
          <w:rFonts w:ascii="Arial" w:hAnsi="Arial" w:cs="Arial"/>
          <w:color w:val="000000"/>
          <w:sz w:val="24"/>
          <w:szCs w:val="24"/>
        </w:rPr>
        <w:t>A discriminação negativa é aquele que gera uma situação injusta a determinado grupo de pessoas ou indivíduos. Ela pode ser direta ou indireta. A primeira ocorre quando são emitidas normas e leis que trazem distinções preconceituosas, impedindo certas pessoas de exercerem algum direito ou usufruírem algum bem ou serviço, etc. Assim, um exemplo seria o de uma norma que proíbe um negro de entrar em determinado estabelecimento. Isso, obviamente gera um prejuízo a este grupo de pessoas, sendo feito de forma totalmente discriminatória. Observe-se que não são comuns tais normas hoje em dia no Brasil</w:t>
      </w:r>
      <w:r w:rsidRPr="00CE5C1B">
        <w:rPr>
          <w:rFonts w:ascii="Arial" w:hAnsi="Arial" w:cs="Arial"/>
          <w:noProof/>
          <w:color w:val="000000"/>
          <w:sz w:val="24"/>
          <w:szCs w:val="24"/>
        </w:rPr>
        <w:t xml:space="preserve"> (SANT'ANA, 2004)</w:t>
      </w:r>
      <w:r w:rsidRPr="00CE5C1B">
        <w:rPr>
          <w:rFonts w:ascii="Arial" w:hAnsi="Arial" w:cs="Arial"/>
          <w:color w:val="000000"/>
          <w:sz w:val="24"/>
          <w:szCs w:val="24"/>
        </w:rPr>
        <w:t>.</w:t>
      </w:r>
    </w:p>
    <w:p w:rsidR="00CE5C1B" w:rsidRPr="00CE5C1B" w:rsidRDefault="00CE5C1B" w:rsidP="00CE5C1B">
      <w:pPr>
        <w:spacing w:after="0" w:line="240" w:lineRule="auto"/>
        <w:ind w:firstLine="709"/>
        <w:jc w:val="both"/>
        <w:rPr>
          <w:rFonts w:ascii="Arial" w:hAnsi="Arial" w:cs="Arial"/>
          <w:color w:val="000000"/>
          <w:sz w:val="24"/>
          <w:szCs w:val="24"/>
        </w:rPr>
      </w:pPr>
      <w:r w:rsidRPr="00CE5C1B">
        <w:rPr>
          <w:rFonts w:ascii="Arial" w:hAnsi="Arial" w:cs="Arial"/>
          <w:color w:val="000000"/>
          <w:sz w:val="24"/>
          <w:szCs w:val="24"/>
        </w:rPr>
        <w:t xml:space="preserve">Já a discriminação negativa indireta é muito mais comum na atualidade, tendo a mesma lesividade ou até mesmo sendo pior, visto que é um preconceito velado, não exposto de forma clara, porém praticado por muitos. Um exemplo disso é a ocorrência da mesma situação acima citada, porém, ao invés de se ter uma regra que proíba a entrada de negros, os próprios clientes deixam de entrar no estabelecimento pelo fato de haver um negro no local. Assim, o preconceito é evidente, gerando uma nítida exclusão social, porém, não esta declarada de forma aberta </w:t>
      </w:r>
      <w:r w:rsidRPr="00CE5C1B">
        <w:rPr>
          <w:rFonts w:ascii="Arial" w:hAnsi="Arial" w:cs="Arial"/>
          <w:noProof/>
          <w:color w:val="000000"/>
          <w:sz w:val="24"/>
          <w:szCs w:val="24"/>
        </w:rPr>
        <w:t>(SANT'ANA, 2004)</w:t>
      </w:r>
      <w:r w:rsidRPr="00CE5C1B">
        <w:rPr>
          <w:rFonts w:ascii="Arial" w:hAnsi="Arial" w:cs="Arial"/>
          <w:color w:val="000000"/>
          <w:sz w:val="24"/>
          <w:szCs w:val="24"/>
        </w:rPr>
        <w:t>.</w:t>
      </w:r>
    </w:p>
    <w:p w:rsidR="00CE5C1B" w:rsidRPr="00CE5C1B" w:rsidRDefault="00CE5C1B" w:rsidP="00CE5C1B">
      <w:pPr>
        <w:spacing w:after="0" w:line="240" w:lineRule="auto"/>
        <w:ind w:firstLine="709"/>
        <w:jc w:val="both"/>
        <w:rPr>
          <w:rFonts w:ascii="Arial" w:hAnsi="Arial" w:cs="Arial"/>
          <w:color w:val="000000"/>
          <w:sz w:val="24"/>
          <w:szCs w:val="24"/>
        </w:rPr>
      </w:pPr>
    </w:p>
    <w:p w:rsidR="00CE5C1B" w:rsidRPr="00CE5C1B" w:rsidRDefault="00CE5C1B" w:rsidP="00CE5C1B">
      <w:pPr>
        <w:spacing w:after="0" w:line="240" w:lineRule="auto"/>
        <w:ind w:firstLine="709"/>
        <w:jc w:val="both"/>
        <w:rPr>
          <w:rFonts w:ascii="Arial" w:hAnsi="Arial" w:cs="Arial"/>
          <w:color w:val="000000"/>
          <w:sz w:val="24"/>
          <w:szCs w:val="24"/>
        </w:rPr>
      </w:pPr>
    </w:p>
    <w:p w:rsidR="00CE5C1B" w:rsidRPr="00CE5C1B" w:rsidRDefault="00CE5C1B" w:rsidP="00CE5C1B">
      <w:pPr>
        <w:pStyle w:val="Ttulo"/>
        <w:spacing w:line="240" w:lineRule="auto"/>
        <w:rPr>
          <w:rFonts w:cs="Arial"/>
          <w:szCs w:val="24"/>
        </w:rPr>
      </w:pPr>
      <w:bookmarkStart w:id="2" w:name="_Toc434325528"/>
      <w:proofErr w:type="gramStart"/>
      <w:r w:rsidRPr="00CE5C1B">
        <w:rPr>
          <w:rFonts w:cs="Arial"/>
          <w:szCs w:val="24"/>
        </w:rPr>
        <w:lastRenderedPageBreak/>
        <w:t>4.2 Discriminação</w:t>
      </w:r>
      <w:proofErr w:type="gramEnd"/>
      <w:r w:rsidRPr="00CE5C1B">
        <w:rPr>
          <w:rFonts w:cs="Arial"/>
          <w:szCs w:val="24"/>
        </w:rPr>
        <w:t>, Preconceito e Racismo</w:t>
      </w:r>
      <w:bookmarkEnd w:id="2"/>
    </w:p>
    <w:p w:rsidR="00CE5C1B" w:rsidRPr="00CE5C1B" w:rsidRDefault="00CE5C1B" w:rsidP="00CE5C1B">
      <w:pPr>
        <w:spacing w:after="0" w:line="240" w:lineRule="auto"/>
        <w:ind w:firstLine="709"/>
        <w:jc w:val="both"/>
        <w:rPr>
          <w:rFonts w:ascii="Arial" w:hAnsi="Arial" w:cs="Arial"/>
          <w:color w:val="000000"/>
          <w:sz w:val="24"/>
          <w:szCs w:val="24"/>
        </w:rPr>
      </w:pPr>
      <w:r w:rsidRPr="00CE5C1B">
        <w:rPr>
          <w:rFonts w:ascii="Arial" w:hAnsi="Arial" w:cs="Arial"/>
          <w:color w:val="000000"/>
          <w:sz w:val="24"/>
          <w:szCs w:val="24"/>
        </w:rPr>
        <w:t>Neste tópico serão abordadas questões conceituais e técnicas, acerca das terminologias discriminação, preconceito e racismo, buscando diferenciá-las, de forma que sejam diferenciados cada um destes institutos. Assim, busca-se entender qual o real significado de cada um destes termos utilizados, que, comumente, são utilizados como sinônimos pelo povo. O que ocorre é que um sujeito poderá cometer qualquer uma destas práticas, sendo que cada uma tem uma característica específica, conforme será abordado a seguir.</w:t>
      </w:r>
    </w:p>
    <w:p w:rsidR="00CE5C1B" w:rsidRPr="00CE5C1B" w:rsidRDefault="00CE5C1B" w:rsidP="00CE5C1B">
      <w:pPr>
        <w:spacing w:after="0" w:line="240" w:lineRule="auto"/>
        <w:ind w:firstLine="709"/>
        <w:jc w:val="both"/>
        <w:rPr>
          <w:rFonts w:ascii="Arial" w:hAnsi="Arial" w:cs="Arial"/>
          <w:color w:val="000000"/>
          <w:sz w:val="24"/>
          <w:szCs w:val="24"/>
        </w:rPr>
      </w:pPr>
      <w:r w:rsidRPr="00CE5C1B">
        <w:rPr>
          <w:rFonts w:ascii="Arial" w:hAnsi="Arial" w:cs="Arial"/>
          <w:color w:val="000000"/>
          <w:sz w:val="24"/>
          <w:szCs w:val="24"/>
        </w:rPr>
        <w:t>Para fins de explanação deste tópico, é oportuna a menção do documento Brasil</w:t>
      </w:r>
      <w:r w:rsidRPr="00CE5C1B">
        <w:rPr>
          <w:rFonts w:ascii="Arial" w:hAnsi="Arial" w:cs="Arial"/>
          <w:b/>
          <w:color w:val="000000"/>
          <w:sz w:val="24"/>
          <w:szCs w:val="24"/>
        </w:rPr>
        <w:t>,</w:t>
      </w:r>
      <w:r w:rsidRPr="00CE5C1B">
        <w:rPr>
          <w:rFonts w:ascii="Arial" w:hAnsi="Arial" w:cs="Arial"/>
          <w:color w:val="000000"/>
          <w:sz w:val="24"/>
          <w:szCs w:val="24"/>
        </w:rPr>
        <w:t xml:space="preserve"> Gênero e Raça, lançado pelo Ministério Público do Trabalho, que define alguns institutos abordados no presente trabalho, quais sejam:</w:t>
      </w:r>
    </w:p>
    <w:p w:rsidR="00CE5C1B" w:rsidRPr="00CE5C1B" w:rsidRDefault="00CE5C1B" w:rsidP="00CE5C1B">
      <w:pPr>
        <w:spacing w:after="0" w:line="240" w:lineRule="auto"/>
        <w:ind w:firstLine="709"/>
        <w:rPr>
          <w:rFonts w:ascii="Arial" w:hAnsi="Arial" w:cs="Arial"/>
          <w:color w:val="000000"/>
          <w:sz w:val="24"/>
          <w:szCs w:val="24"/>
        </w:rPr>
      </w:pPr>
    </w:p>
    <w:p w:rsidR="00CE5C1B" w:rsidRPr="00CE5C1B" w:rsidRDefault="00CE5C1B" w:rsidP="00CE5C1B">
      <w:pPr>
        <w:pStyle w:val="Citao"/>
      </w:pPr>
      <w:r w:rsidRPr="00CE5C1B">
        <w:t>Racismo: “a ideologia que postula a existência de hierarquia entre grupos humanos”;</w:t>
      </w:r>
    </w:p>
    <w:p w:rsidR="00CE5C1B" w:rsidRPr="00CE5C1B" w:rsidRDefault="00CE5C1B" w:rsidP="00CE5C1B">
      <w:pPr>
        <w:pStyle w:val="Citao"/>
      </w:pPr>
      <w:proofErr w:type="gramStart"/>
      <w:r w:rsidRPr="00CE5C1B">
        <w:t>Preconceito: uma indisposição, um julgamento prévio negativo que se faz de pessoas estigmatizadas por estereótipos”</w:t>
      </w:r>
      <w:proofErr w:type="gramEnd"/>
      <w:r w:rsidRPr="00CE5C1B">
        <w:t>;</w:t>
      </w:r>
    </w:p>
    <w:p w:rsidR="00CE5C1B" w:rsidRPr="00CE5C1B" w:rsidRDefault="00CE5C1B" w:rsidP="00CE5C1B">
      <w:pPr>
        <w:pStyle w:val="Citao"/>
      </w:pPr>
      <w:r w:rsidRPr="00CE5C1B">
        <w:t>Estereótipo: “atributos dirigidos a pessoas e grupos, formando um julgamento a priori, um carimbo. Uma vez ‘carimbados’ os membros de determinado grupo como possuidores deste ou daquele ‘atributo’, as pessoas deixaram de avaliar os membros desses grupos pelas suas reais qualidades e passam a julgá-las pelo carimbo”;</w:t>
      </w:r>
    </w:p>
    <w:p w:rsidR="00CE5C1B" w:rsidRPr="00CE5C1B" w:rsidRDefault="00CE5C1B" w:rsidP="00CE5C1B">
      <w:pPr>
        <w:pStyle w:val="Citao"/>
      </w:pPr>
      <w:r w:rsidRPr="00CE5C1B">
        <w:t>Discriminação: “é o nome que se dá para a conduta (ação ou omissão) que viola direitos das pessoas com base em critérios injustificados e injustos, tais como: a raça, o sexo, a idade, a opção religiosa e outros”.</w:t>
      </w:r>
      <w:r w:rsidRPr="00CE5C1B">
        <w:rPr>
          <w:noProof/>
        </w:rPr>
        <w:t xml:space="preserve"> (Cartilha Cidadania para todos, s.d.)</w:t>
      </w:r>
    </w:p>
    <w:p w:rsidR="00CE5C1B" w:rsidRPr="00CE5C1B" w:rsidRDefault="00CE5C1B" w:rsidP="00CE5C1B">
      <w:pPr>
        <w:spacing w:after="0" w:line="240" w:lineRule="auto"/>
        <w:ind w:firstLine="709"/>
        <w:rPr>
          <w:rFonts w:ascii="Arial" w:hAnsi="Arial" w:cs="Arial"/>
          <w:color w:val="000000"/>
          <w:sz w:val="24"/>
          <w:szCs w:val="24"/>
        </w:rPr>
      </w:pPr>
    </w:p>
    <w:p w:rsidR="00CE5C1B" w:rsidRPr="00CE5C1B" w:rsidRDefault="00CE5C1B" w:rsidP="00CE5C1B">
      <w:pPr>
        <w:spacing w:after="0" w:line="240" w:lineRule="auto"/>
        <w:ind w:firstLine="709"/>
        <w:jc w:val="both"/>
        <w:rPr>
          <w:rFonts w:ascii="Arial" w:hAnsi="Arial" w:cs="Arial"/>
          <w:color w:val="000000"/>
          <w:sz w:val="24"/>
          <w:szCs w:val="24"/>
        </w:rPr>
      </w:pPr>
      <w:r w:rsidRPr="00CE5C1B">
        <w:rPr>
          <w:rFonts w:ascii="Arial" w:hAnsi="Arial" w:cs="Arial"/>
          <w:color w:val="000000"/>
          <w:sz w:val="24"/>
          <w:szCs w:val="24"/>
        </w:rPr>
        <w:t>Observe-se, porém, que a discriminação não necessariamente será uma violação de direitos, tendo em vista que é possível ocorrer com critérios justos. A discriminação é separação, a diferenciação entre um sujeito e outro. Tal discriminação pode ser feito, por exemplo, para fins de igualar a condição de um sujeito que possa estar desnivelado na sociedade. Assim, tal definição acima transcrita serve para o caso de discriminação no sentido ruim da palavra, ocorrendo, por exemplo, no caso de discriminação racial. Desta maneira, não se pode olvidar a discriminação que pode ser efetuada pelo estado, quando, por exemplo, cria condições para que alguém assuma um cargo, como é o caso de um advogado ou de um policial. A discriminação referida aqui é a negativa.</w:t>
      </w:r>
    </w:p>
    <w:p w:rsidR="00CE5C1B" w:rsidRPr="00CE5C1B" w:rsidRDefault="00CE5C1B" w:rsidP="00CE5C1B">
      <w:pPr>
        <w:spacing w:after="0" w:line="240" w:lineRule="auto"/>
        <w:ind w:firstLine="709"/>
        <w:jc w:val="both"/>
        <w:rPr>
          <w:rFonts w:ascii="Arial" w:hAnsi="Arial" w:cs="Arial"/>
          <w:color w:val="000000"/>
          <w:sz w:val="24"/>
          <w:szCs w:val="24"/>
        </w:rPr>
      </w:pPr>
      <w:r w:rsidRPr="00CE5C1B">
        <w:rPr>
          <w:rFonts w:ascii="Arial" w:hAnsi="Arial" w:cs="Arial"/>
          <w:color w:val="000000"/>
          <w:sz w:val="24"/>
          <w:szCs w:val="24"/>
        </w:rPr>
        <w:t>Em relação ao preconceito, percebe-se que é um conceito pré-estabelecido. A diferença principal neste caso é que atinge questões sexuais, étnicas, de nacionalidade, entre outros. Assim, se estiver no plano das ideias não há que se falar em crime. Portanto, a questão relacionada aqui é um pré-julgamento de uma pessoa para com outras, desde que não esteja simplesmente na cabeça da mesma, tendo em vista que, no Brasil, tais ideias na o podem ser punidas. Assim, para que haja efetivamente o preconceito é necessário que o mesmo seja externado, através de atitudes que o demonstrem. Cumpre lembrar que, para fins criminais o preconceito somente será punido quando de alguma prática característica, porém, na questão filosófica ou moral o sujeito poderá ser preconceituoso mesmo que não pratique nada, mas somente pense assim.</w:t>
      </w:r>
    </w:p>
    <w:p w:rsidR="00CE5C1B" w:rsidRPr="00CE5C1B" w:rsidRDefault="00CE5C1B" w:rsidP="00CE5C1B">
      <w:pPr>
        <w:spacing w:after="0" w:line="240" w:lineRule="auto"/>
        <w:ind w:firstLine="709"/>
        <w:jc w:val="both"/>
        <w:rPr>
          <w:rFonts w:ascii="Arial" w:hAnsi="Arial" w:cs="Arial"/>
          <w:color w:val="000000"/>
          <w:sz w:val="24"/>
          <w:szCs w:val="24"/>
        </w:rPr>
      </w:pPr>
      <w:r w:rsidRPr="00CE5C1B">
        <w:rPr>
          <w:rFonts w:ascii="Arial" w:hAnsi="Arial" w:cs="Arial"/>
          <w:color w:val="000000"/>
          <w:sz w:val="24"/>
          <w:szCs w:val="24"/>
        </w:rPr>
        <w:t xml:space="preserve">Já, quando se fala em racismo, a questão tem uma abrangência maior, tendo em vista que se refere a questões que envolvem séculos de história, conceitos e ideologias, lutas e massacres. Como foi mencionado alhures, houve época em que se consideravam certas raças superiores a outras, de forma que estas deveriam ser exterminadas ou </w:t>
      </w:r>
      <w:proofErr w:type="spellStart"/>
      <w:r w:rsidRPr="00CE5C1B">
        <w:rPr>
          <w:rFonts w:ascii="Arial" w:hAnsi="Arial" w:cs="Arial"/>
          <w:color w:val="000000"/>
          <w:sz w:val="24"/>
          <w:szCs w:val="24"/>
        </w:rPr>
        <w:t>subjulgadas</w:t>
      </w:r>
      <w:proofErr w:type="spellEnd"/>
      <w:r w:rsidRPr="00CE5C1B">
        <w:rPr>
          <w:rFonts w:ascii="Arial" w:hAnsi="Arial" w:cs="Arial"/>
          <w:color w:val="000000"/>
          <w:sz w:val="24"/>
          <w:szCs w:val="24"/>
        </w:rPr>
        <w:t xml:space="preserve">. O racismo trata, portanto, destes tipos de ideologias, </w:t>
      </w:r>
      <w:r w:rsidRPr="00CE5C1B">
        <w:rPr>
          <w:rFonts w:ascii="Arial" w:hAnsi="Arial" w:cs="Arial"/>
          <w:color w:val="000000"/>
          <w:sz w:val="24"/>
          <w:szCs w:val="24"/>
        </w:rPr>
        <w:lastRenderedPageBreak/>
        <w:t>ou seja, o pensamento de que certos grupos são inferiores. Em relação a tal conceito, é importante fazer menção da lei nº 7.716, de cinco de janeiro de 1989, que define os crimes resultantes de preconceito de raça ou de cor, que em seu artigo 20, parágrafo primeiro, aborda sobre a criminalização da divulgação do nazismo</w:t>
      </w:r>
      <w:r w:rsidRPr="00CE5C1B">
        <w:rPr>
          <w:rStyle w:val="Refdenotaderodap"/>
          <w:rFonts w:ascii="Arial" w:hAnsi="Arial" w:cs="Arial"/>
          <w:color w:val="000000"/>
          <w:sz w:val="24"/>
          <w:szCs w:val="24"/>
        </w:rPr>
        <w:footnoteReference w:id="3"/>
      </w:r>
      <w:r w:rsidRPr="00CE5C1B">
        <w:rPr>
          <w:rFonts w:ascii="Arial" w:hAnsi="Arial" w:cs="Arial"/>
          <w:color w:val="000000"/>
          <w:sz w:val="24"/>
          <w:szCs w:val="24"/>
        </w:rPr>
        <w:t>.</w:t>
      </w:r>
    </w:p>
    <w:p w:rsidR="00CE5C1B" w:rsidRPr="00CE5C1B" w:rsidRDefault="00CE5C1B" w:rsidP="00CE5C1B">
      <w:pPr>
        <w:spacing w:after="0" w:line="240" w:lineRule="auto"/>
        <w:ind w:firstLine="709"/>
        <w:jc w:val="both"/>
        <w:rPr>
          <w:rFonts w:ascii="Arial" w:hAnsi="Arial" w:cs="Arial"/>
          <w:color w:val="000000"/>
          <w:sz w:val="24"/>
          <w:szCs w:val="24"/>
        </w:rPr>
      </w:pPr>
      <w:r w:rsidRPr="00CE5C1B">
        <w:rPr>
          <w:rFonts w:ascii="Arial" w:hAnsi="Arial" w:cs="Arial"/>
          <w:color w:val="000000"/>
          <w:sz w:val="24"/>
          <w:szCs w:val="24"/>
        </w:rPr>
        <w:t xml:space="preserve"> Percebe-se aqui que, pune-se não simplesmente um atentado a vida do sujeito discriminado, mas simplesmente a estimulação ou divulgação a uma ideologia repudiada pelo ordenamento jurídico brasileiro e também mundial. Observe-se que tais pensamentos e ideologias restam totalmente superados atualmente. Desta sorte, o preâmbulo Convenção Internacional Sobre a Eliminação de Todas as Formas de Discriminação Racial assim prescreve:</w:t>
      </w:r>
    </w:p>
    <w:p w:rsidR="00CE5C1B" w:rsidRPr="00CE5C1B" w:rsidRDefault="00CE5C1B" w:rsidP="00CE5C1B">
      <w:pPr>
        <w:pStyle w:val="Citao"/>
      </w:pPr>
      <w:r w:rsidRPr="00CE5C1B">
        <w:t xml:space="preserve">Convencidos de que qualquer doutrina de superioridade baseada em diferenças raciais é cientificamente falsa, moralmente condenável, socialmente injusta e perigosa, em que, não existe justificação para a discriminação racial, em teoria ou na prática, em lugar algum. </w:t>
      </w:r>
      <w:r w:rsidRPr="00CE5C1B">
        <w:rPr>
          <w:noProof/>
        </w:rPr>
        <w:t xml:space="preserve"> (BRASIL. Convenção Internacional sobre a Eliminação de todas as Formas de Discriminação Racial, 1969)</w:t>
      </w:r>
    </w:p>
    <w:p w:rsidR="00CE5C1B" w:rsidRPr="00CE5C1B" w:rsidRDefault="00CE5C1B" w:rsidP="00CE5C1B">
      <w:pPr>
        <w:tabs>
          <w:tab w:val="center" w:pos="5173"/>
        </w:tabs>
        <w:spacing w:after="0" w:line="240" w:lineRule="auto"/>
        <w:ind w:firstLine="709"/>
        <w:rPr>
          <w:rFonts w:ascii="Arial" w:hAnsi="Arial" w:cs="Arial"/>
          <w:b/>
          <w:color w:val="000000"/>
          <w:sz w:val="24"/>
          <w:szCs w:val="24"/>
        </w:rPr>
      </w:pPr>
      <w:r w:rsidRPr="00CE5C1B">
        <w:rPr>
          <w:rFonts w:ascii="Arial" w:hAnsi="Arial" w:cs="Arial"/>
          <w:b/>
          <w:color w:val="000000"/>
          <w:sz w:val="24"/>
          <w:szCs w:val="24"/>
        </w:rPr>
        <w:t xml:space="preserve"> </w:t>
      </w:r>
      <w:r w:rsidRPr="00CE5C1B">
        <w:rPr>
          <w:rFonts w:ascii="Arial" w:hAnsi="Arial" w:cs="Arial"/>
          <w:b/>
          <w:color w:val="000000"/>
          <w:sz w:val="24"/>
          <w:szCs w:val="24"/>
        </w:rPr>
        <w:tab/>
      </w:r>
    </w:p>
    <w:p w:rsidR="00CE5C1B" w:rsidRPr="00CE5C1B" w:rsidRDefault="00CE5C1B" w:rsidP="00CE5C1B">
      <w:pPr>
        <w:spacing w:after="0" w:line="240" w:lineRule="auto"/>
        <w:ind w:firstLine="709"/>
        <w:jc w:val="both"/>
        <w:rPr>
          <w:rFonts w:ascii="Arial" w:hAnsi="Arial" w:cs="Arial"/>
          <w:color w:val="000000"/>
          <w:sz w:val="24"/>
          <w:szCs w:val="24"/>
        </w:rPr>
      </w:pPr>
      <w:r w:rsidRPr="00CE5C1B">
        <w:rPr>
          <w:rFonts w:ascii="Arial" w:hAnsi="Arial" w:cs="Arial"/>
          <w:color w:val="000000"/>
          <w:sz w:val="24"/>
          <w:szCs w:val="24"/>
        </w:rPr>
        <w:t xml:space="preserve">A diferença, portanto, em relação ao preconceito e o racismo, é que neste há uma ideologia específica, a saber, a de superioridade de raças, ou seja, não se tem simplesmente um conceito ruim de algum grupo, como é o caso do preconceito, mas se tem uma ideia firmada de que tal comunidade deve ser extirpada ou </w:t>
      </w:r>
      <w:proofErr w:type="spellStart"/>
      <w:r w:rsidRPr="00CE5C1B">
        <w:rPr>
          <w:rFonts w:ascii="Arial" w:hAnsi="Arial" w:cs="Arial"/>
          <w:color w:val="000000"/>
          <w:sz w:val="24"/>
          <w:szCs w:val="24"/>
        </w:rPr>
        <w:t>subjulgada</w:t>
      </w:r>
      <w:proofErr w:type="spellEnd"/>
      <w:r w:rsidRPr="00CE5C1B">
        <w:rPr>
          <w:rFonts w:ascii="Arial" w:hAnsi="Arial" w:cs="Arial"/>
          <w:color w:val="000000"/>
          <w:sz w:val="24"/>
          <w:szCs w:val="24"/>
        </w:rPr>
        <w:t>, humilhada, etc. Assim, vê-se que tal situação é deveras pior, pois tem seu pensamento baseado em ideologias específicas. Isso ocorre, conforme visto acima, no caso do nazismo, onde o racismo era “institucionalizado” e legalizado, sob o pretexto de preservação da raça superior, a raça ariana, com fundamento em teorias e ideologias que embasavam tais pensamentos.</w:t>
      </w:r>
    </w:p>
    <w:p w:rsidR="00CE5C1B" w:rsidRPr="00CE5C1B" w:rsidRDefault="00CE5C1B" w:rsidP="00CE5C1B">
      <w:pPr>
        <w:spacing w:after="0" w:line="240" w:lineRule="auto"/>
        <w:jc w:val="both"/>
        <w:rPr>
          <w:rFonts w:ascii="Arial" w:hAnsi="Arial" w:cs="Arial"/>
          <w:color w:val="000000"/>
          <w:sz w:val="24"/>
          <w:szCs w:val="24"/>
        </w:rPr>
      </w:pPr>
      <w:r w:rsidRPr="00CE5C1B">
        <w:rPr>
          <w:rFonts w:ascii="Arial" w:hAnsi="Arial" w:cs="Arial"/>
          <w:color w:val="FF0000"/>
          <w:sz w:val="24"/>
          <w:szCs w:val="24"/>
        </w:rPr>
        <w:tab/>
      </w:r>
      <w:r w:rsidRPr="00CE5C1B">
        <w:rPr>
          <w:rFonts w:ascii="Arial" w:hAnsi="Arial" w:cs="Arial"/>
          <w:color w:val="000000"/>
          <w:sz w:val="24"/>
          <w:szCs w:val="24"/>
        </w:rPr>
        <w:t xml:space="preserve">Por fim, o </w:t>
      </w:r>
      <w:proofErr w:type="gramStart"/>
      <w:r w:rsidRPr="00CE5C1B">
        <w:rPr>
          <w:rFonts w:ascii="Arial" w:hAnsi="Arial" w:cs="Arial"/>
          <w:color w:val="000000"/>
          <w:sz w:val="24"/>
          <w:szCs w:val="24"/>
        </w:rPr>
        <w:t>que se percebe em relação ao tema é que o racismo é a forma mais perigosa e danosa de “preconceito” que possa ser externada, tendo em vista que é o caso onde se tem uma ideia fixa de superioridade de uma “raça” sobre outra, ensejando que</w:t>
      </w:r>
      <w:proofErr w:type="gramEnd"/>
      <w:r w:rsidRPr="00CE5C1B">
        <w:rPr>
          <w:rFonts w:ascii="Arial" w:hAnsi="Arial" w:cs="Arial"/>
          <w:color w:val="000000"/>
          <w:sz w:val="24"/>
          <w:szCs w:val="24"/>
        </w:rPr>
        <w:t xml:space="preserve"> tais indivíduos tenham praticas discriminatórias diárias. Ainda pior, é o fato de se fazer uma comparação com o que ocorreu durante a segunda guerra mundial, ou seja, o que aconteceu com a Alemanha e o mundo, quando Hitler e seu nazismo se manifestarem pela terra. Portanto, o maior perigo é de pessoas com tais pensamentos se insurgirem contra o mundo e contra os direitos estabelecidos mundialmente, em prol de ideologias que somente destroem e destruíram o ser humano. Porém, não se pode olvidar que toda a forma de discriminação e preconceito deve ser combatida.</w:t>
      </w:r>
    </w:p>
    <w:p w:rsidR="00CE5C1B" w:rsidRPr="00CE5C1B" w:rsidRDefault="00CE5C1B" w:rsidP="00CE5C1B">
      <w:pPr>
        <w:spacing w:after="0" w:line="240" w:lineRule="auto"/>
        <w:rPr>
          <w:rFonts w:ascii="Arial" w:hAnsi="Arial" w:cs="Arial"/>
          <w:color w:val="FF0000"/>
          <w:sz w:val="24"/>
          <w:szCs w:val="24"/>
        </w:rPr>
      </w:pPr>
    </w:p>
    <w:p w:rsidR="00CE5C1B" w:rsidRPr="00CE5C1B" w:rsidRDefault="00CE5C1B" w:rsidP="00CE5C1B">
      <w:pPr>
        <w:spacing w:after="0" w:line="240" w:lineRule="auto"/>
        <w:rPr>
          <w:rFonts w:ascii="Arial" w:hAnsi="Arial" w:cs="Arial"/>
          <w:b/>
          <w:color w:val="000000"/>
          <w:sz w:val="24"/>
          <w:szCs w:val="24"/>
        </w:rPr>
      </w:pPr>
    </w:p>
    <w:p w:rsidR="00CE5C1B" w:rsidRPr="00CE5C1B" w:rsidRDefault="00CE5C1B" w:rsidP="00CE5C1B">
      <w:pPr>
        <w:pStyle w:val="Ttulo1"/>
      </w:pPr>
      <w:r w:rsidRPr="00CE5C1B">
        <w:t>Tipificação: racismo e injúria racial.</w:t>
      </w:r>
    </w:p>
    <w:p w:rsidR="00CE5C1B" w:rsidRPr="00CE5C1B" w:rsidRDefault="00CE5C1B" w:rsidP="00CE5C1B">
      <w:pPr>
        <w:spacing w:after="0" w:line="240" w:lineRule="auto"/>
        <w:rPr>
          <w:rFonts w:ascii="Arial" w:hAnsi="Arial" w:cs="Arial"/>
          <w:b/>
          <w:color w:val="000000"/>
          <w:sz w:val="24"/>
          <w:szCs w:val="24"/>
        </w:rPr>
      </w:pPr>
    </w:p>
    <w:p w:rsidR="00CE5C1B" w:rsidRPr="00CE5C1B" w:rsidRDefault="00CE5C1B" w:rsidP="00CE5C1B">
      <w:pPr>
        <w:spacing w:after="0" w:line="240" w:lineRule="auto"/>
        <w:rPr>
          <w:rFonts w:ascii="Arial" w:hAnsi="Arial" w:cs="Arial"/>
          <w:b/>
          <w:color w:val="000000"/>
          <w:sz w:val="24"/>
          <w:szCs w:val="24"/>
        </w:rPr>
      </w:pPr>
    </w:p>
    <w:p w:rsidR="00CE5C1B" w:rsidRPr="00CE5C1B" w:rsidRDefault="00CE5C1B" w:rsidP="00CE5C1B">
      <w:pPr>
        <w:spacing w:after="0" w:line="240" w:lineRule="auto"/>
        <w:ind w:firstLine="709"/>
        <w:jc w:val="both"/>
        <w:rPr>
          <w:rFonts w:ascii="Arial" w:hAnsi="Arial" w:cs="Arial"/>
          <w:color w:val="000000"/>
          <w:sz w:val="24"/>
          <w:szCs w:val="24"/>
        </w:rPr>
      </w:pPr>
      <w:r w:rsidRPr="00CE5C1B">
        <w:rPr>
          <w:rFonts w:ascii="Arial" w:hAnsi="Arial" w:cs="Arial"/>
          <w:color w:val="000000"/>
          <w:sz w:val="24"/>
          <w:szCs w:val="24"/>
        </w:rPr>
        <w:t xml:space="preserve">No Brasil, embora haja uma ardente luta contra o racismo, com campanhas, cominações legais (como veremos a seguir), e até mesmo prestações sociais por parte do Estado, com a finalidade de restaurar o equilíbrio entre todos os cidadãos, existem muitas atitudes indignas, preconceituosas. Embora </w:t>
      </w:r>
      <w:proofErr w:type="gramStart"/>
      <w:r w:rsidRPr="00CE5C1B">
        <w:rPr>
          <w:rFonts w:ascii="Arial" w:hAnsi="Arial" w:cs="Arial"/>
          <w:color w:val="000000"/>
          <w:sz w:val="24"/>
          <w:szCs w:val="24"/>
        </w:rPr>
        <w:t>sejam</w:t>
      </w:r>
      <w:proofErr w:type="gramEnd"/>
      <w:r w:rsidRPr="00CE5C1B">
        <w:rPr>
          <w:rFonts w:ascii="Arial" w:hAnsi="Arial" w:cs="Arial"/>
          <w:color w:val="000000"/>
          <w:sz w:val="24"/>
          <w:szCs w:val="24"/>
        </w:rPr>
        <w:t xml:space="preserve"> inadmissíveis tais atitudes, levando em consideração estar-se em pleno século XXI, isto persiste em ocorrer, levando a legislação atual a criar tipos penais com o intuito de expurgar da nação atos atentatórios as dignidades e honra dos seus cidadãos.</w:t>
      </w:r>
    </w:p>
    <w:p w:rsidR="00CE5C1B" w:rsidRPr="00CE5C1B" w:rsidRDefault="00CE5C1B" w:rsidP="00CE5C1B">
      <w:pPr>
        <w:spacing w:after="0" w:line="240" w:lineRule="auto"/>
        <w:ind w:firstLine="709"/>
        <w:jc w:val="both"/>
        <w:rPr>
          <w:rFonts w:ascii="Arial" w:hAnsi="Arial" w:cs="Arial"/>
          <w:color w:val="000000"/>
          <w:sz w:val="24"/>
          <w:szCs w:val="24"/>
        </w:rPr>
      </w:pPr>
      <w:r w:rsidRPr="00CE5C1B">
        <w:rPr>
          <w:rFonts w:ascii="Arial" w:hAnsi="Arial" w:cs="Arial"/>
          <w:color w:val="000000"/>
          <w:sz w:val="24"/>
          <w:szCs w:val="24"/>
        </w:rPr>
        <w:t>Existem duas formas legais principiais de combater as injurias que são cometidas por conta de preconceitos raciais, étnicos, etc., que são: a injúria racial e o racismo.</w:t>
      </w:r>
    </w:p>
    <w:p w:rsidR="00CE5C1B" w:rsidRPr="00CE5C1B" w:rsidRDefault="00CE5C1B" w:rsidP="00CE5C1B">
      <w:pPr>
        <w:spacing w:after="0" w:line="240" w:lineRule="auto"/>
        <w:ind w:firstLine="709"/>
        <w:jc w:val="both"/>
        <w:rPr>
          <w:rFonts w:ascii="Arial" w:hAnsi="Arial" w:cs="Arial"/>
          <w:color w:val="000000"/>
          <w:sz w:val="24"/>
          <w:szCs w:val="24"/>
        </w:rPr>
      </w:pPr>
      <w:r w:rsidRPr="00CE5C1B">
        <w:rPr>
          <w:rFonts w:ascii="Arial" w:hAnsi="Arial" w:cs="Arial"/>
          <w:color w:val="000000"/>
          <w:sz w:val="24"/>
          <w:szCs w:val="24"/>
        </w:rPr>
        <w:t xml:space="preserve">Precipuamente abordar-se-á a injuria racial. Esta visa coibir atitudes discriminatórias, assim como o racismo, porém, diferencia-se pelo fato de ser caracterizada por uma atitude que atinge subjetivamente a vitima. Assim, na injuria racial o crime é cometido diretamente a uma pessoa, atingindo a honra subjetiva de uma pessoa específica. Isso ocorre quando, por exemplo, “A” xinga com expressões racistas, “B”, de forma direta. Esse crime se diferencia também por sua penalidade, que é de um a três anos e multa, sendo um crime que sofre com o prazo prescricional. </w:t>
      </w:r>
    </w:p>
    <w:p w:rsidR="00CE5C1B" w:rsidRPr="00CE5C1B" w:rsidRDefault="00CE5C1B" w:rsidP="00CE5C1B">
      <w:pPr>
        <w:spacing w:after="0" w:line="240" w:lineRule="auto"/>
        <w:ind w:firstLine="709"/>
        <w:jc w:val="both"/>
        <w:rPr>
          <w:rFonts w:ascii="Arial" w:hAnsi="Arial" w:cs="Arial"/>
          <w:color w:val="000000"/>
          <w:sz w:val="24"/>
          <w:szCs w:val="24"/>
        </w:rPr>
      </w:pPr>
      <w:r w:rsidRPr="00CE5C1B">
        <w:rPr>
          <w:rFonts w:ascii="Arial" w:hAnsi="Arial" w:cs="Arial"/>
          <w:color w:val="000000"/>
          <w:sz w:val="24"/>
          <w:szCs w:val="24"/>
        </w:rPr>
        <w:t xml:space="preserve">Conforme observa Fernando Capez que antes da alteração legislativa que foi feita em 1997, pela lei 9.459, que incluiu a injúria preconceituosa, esses crimes acabavam sendo reclassificados para meras injúrias, sendo o ato de racismo apenas um xingamento, com a alteração passou-se a tratar de forma específica tais atitudes </w:t>
      </w:r>
      <w:r w:rsidRPr="00CE5C1B">
        <w:rPr>
          <w:rFonts w:ascii="Arial" w:hAnsi="Arial" w:cs="Arial"/>
          <w:noProof/>
          <w:color w:val="000000"/>
          <w:sz w:val="24"/>
          <w:szCs w:val="24"/>
        </w:rPr>
        <w:t>(CAPEZ, 2012, p. 455)</w:t>
      </w:r>
      <w:r w:rsidRPr="00CE5C1B">
        <w:rPr>
          <w:rFonts w:ascii="Arial" w:hAnsi="Arial" w:cs="Arial"/>
          <w:color w:val="000000"/>
          <w:sz w:val="24"/>
          <w:szCs w:val="24"/>
        </w:rPr>
        <w:t>. Ainda no pensamento do ilustre professor, não basta que haja um simples xingamento, como chamar alguém de negão, o que poderia acontecer entre amigos, pois muitas vezes não há uma intenção discriminatória, sendo apenas brincadeiras entre pessoas próximas. Portanto, é necessário que haja uma intenção de humilhar o sujeito, expondo características pessoais, de forma discriminatória e vexatória.</w:t>
      </w:r>
    </w:p>
    <w:p w:rsidR="00CE5C1B" w:rsidRPr="00CE5C1B" w:rsidRDefault="00CE5C1B" w:rsidP="00CE5C1B">
      <w:pPr>
        <w:spacing w:after="0" w:line="240" w:lineRule="auto"/>
        <w:ind w:firstLine="709"/>
        <w:jc w:val="both"/>
        <w:rPr>
          <w:rFonts w:ascii="Arial" w:hAnsi="Arial" w:cs="Arial"/>
          <w:color w:val="000000"/>
          <w:sz w:val="24"/>
          <w:szCs w:val="24"/>
        </w:rPr>
      </w:pPr>
      <w:r w:rsidRPr="00CE5C1B">
        <w:rPr>
          <w:rFonts w:ascii="Arial" w:hAnsi="Arial" w:cs="Arial"/>
          <w:color w:val="000000"/>
          <w:sz w:val="24"/>
          <w:szCs w:val="24"/>
        </w:rPr>
        <w:t>Já o crime de racismo é diferenciado da injuria em diversas questões, porém, de forma geral se assemelha a este. Esse crime foi acrescentado à legislação brasileira em 5 de janeiro de 1989, pela lei numero 7.716, sendo uma forma mais incisiva e dura de combate ao preconceito. Esta</w:t>
      </w:r>
      <w:proofErr w:type="gramStart"/>
      <w:r w:rsidRPr="00CE5C1B">
        <w:rPr>
          <w:rFonts w:ascii="Arial" w:hAnsi="Arial" w:cs="Arial"/>
          <w:color w:val="000000"/>
          <w:sz w:val="24"/>
          <w:szCs w:val="24"/>
        </w:rPr>
        <w:t>, há</w:t>
      </w:r>
      <w:proofErr w:type="gramEnd"/>
      <w:r w:rsidRPr="00CE5C1B">
        <w:rPr>
          <w:rFonts w:ascii="Arial" w:hAnsi="Arial" w:cs="Arial"/>
          <w:color w:val="000000"/>
          <w:sz w:val="24"/>
          <w:szCs w:val="24"/>
        </w:rPr>
        <w:t xml:space="preserve"> que se observar, é uma grande diferença, pois, a pena cominada para o crime de racismo é de três a cinco anos. Outra importante diferença é que este crime é imprescritível, podendo ser alegado em qualquer momento. É caracterizado por atingir a honra de outras pessoas de uma maneira geral, ou seja, são atitudes discriminatórias. </w:t>
      </w:r>
    </w:p>
    <w:p w:rsidR="00CE5C1B" w:rsidRPr="00CE5C1B" w:rsidRDefault="00CE5C1B" w:rsidP="00CE5C1B">
      <w:pPr>
        <w:spacing w:after="0" w:line="240" w:lineRule="auto"/>
        <w:ind w:firstLine="709"/>
        <w:jc w:val="both"/>
        <w:rPr>
          <w:rFonts w:ascii="Arial" w:hAnsi="Arial" w:cs="Arial"/>
          <w:color w:val="000000"/>
          <w:sz w:val="24"/>
          <w:szCs w:val="24"/>
        </w:rPr>
      </w:pPr>
      <w:r w:rsidRPr="00CE5C1B">
        <w:rPr>
          <w:rFonts w:ascii="Arial" w:hAnsi="Arial" w:cs="Arial"/>
          <w:color w:val="000000"/>
          <w:sz w:val="24"/>
          <w:szCs w:val="24"/>
        </w:rPr>
        <w:t xml:space="preserve">Impende destacar o exemplo trazido por Rogério Greco, que ocorre quando alguém não permite a entrada de alguém em algum estabelecimento em virtude de preconceito racial, de cor, etnia, etc. </w:t>
      </w:r>
      <w:r w:rsidRPr="00CE5C1B">
        <w:rPr>
          <w:rFonts w:ascii="Arial" w:hAnsi="Arial" w:cs="Arial"/>
          <w:noProof/>
          <w:color w:val="000000"/>
          <w:sz w:val="24"/>
          <w:szCs w:val="24"/>
        </w:rPr>
        <w:t>(GRECO, 2009, p. 448)</w:t>
      </w:r>
      <w:r w:rsidRPr="00CE5C1B">
        <w:rPr>
          <w:rFonts w:ascii="Arial" w:hAnsi="Arial" w:cs="Arial"/>
          <w:color w:val="000000"/>
          <w:sz w:val="24"/>
          <w:szCs w:val="24"/>
        </w:rPr>
        <w:t xml:space="preserve">. Neste caso o crime é praticado contra a coletividade, explica-se, neste exemplo citado, o crime é cometido contra certo tipo de pessoa, como, por exemplo, contra pessoas de determinada cor. É diferente da injuria. </w:t>
      </w:r>
      <w:proofErr w:type="gramStart"/>
      <w:r w:rsidRPr="00CE5C1B">
        <w:rPr>
          <w:rFonts w:ascii="Arial" w:hAnsi="Arial" w:cs="Arial"/>
          <w:color w:val="000000"/>
          <w:sz w:val="24"/>
          <w:szCs w:val="24"/>
        </w:rPr>
        <w:t>pois</w:t>
      </w:r>
      <w:proofErr w:type="gramEnd"/>
      <w:r w:rsidRPr="00CE5C1B">
        <w:rPr>
          <w:rFonts w:ascii="Arial" w:hAnsi="Arial" w:cs="Arial"/>
          <w:color w:val="000000"/>
          <w:sz w:val="24"/>
          <w:szCs w:val="24"/>
        </w:rPr>
        <w:t xml:space="preserve"> será cometido contra qualquer pessoa com as características especificas que são alvo do preconceito. Assim, o crime é cometido contra qualquer, atingindo a todos que integram tal grupo social, seja por cor, etnia, etc. Conforme bem observa Fenando Capez </w:t>
      </w:r>
      <w:r w:rsidRPr="00CE5C1B">
        <w:rPr>
          <w:rFonts w:ascii="Arial" w:hAnsi="Arial" w:cs="Arial"/>
          <w:noProof/>
          <w:color w:val="000000"/>
          <w:sz w:val="24"/>
          <w:szCs w:val="24"/>
        </w:rPr>
        <w:t xml:space="preserve">(2012, p. 457), </w:t>
      </w:r>
      <w:r w:rsidRPr="00CE5C1B">
        <w:rPr>
          <w:rFonts w:ascii="Arial" w:hAnsi="Arial" w:cs="Arial"/>
          <w:color w:val="000000"/>
          <w:sz w:val="24"/>
          <w:szCs w:val="24"/>
        </w:rPr>
        <w:t>esse crime é hipótese de verdadeira segregação racial.</w:t>
      </w:r>
    </w:p>
    <w:p w:rsidR="00CE5C1B" w:rsidRPr="00CE5C1B" w:rsidRDefault="00CE5C1B" w:rsidP="00CE5C1B">
      <w:pPr>
        <w:spacing w:after="0" w:line="240" w:lineRule="auto"/>
        <w:ind w:firstLine="709"/>
        <w:jc w:val="both"/>
        <w:rPr>
          <w:rFonts w:ascii="Arial" w:hAnsi="Arial" w:cs="Arial"/>
          <w:color w:val="000000"/>
          <w:sz w:val="24"/>
          <w:szCs w:val="24"/>
        </w:rPr>
      </w:pPr>
      <w:r w:rsidRPr="00CE5C1B">
        <w:rPr>
          <w:rFonts w:ascii="Arial" w:hAnsi="Arial" w:cs="Arial"/>
          <w:color w:val="000000"/>
          <w:sz w:val="24"/>
          <w:szCs w:val="24"/>
        </w:rPr>
        <w:tab/>
        <w:t xml:space="preserve">Dentro de um contexto de uma história tão racista, como é o caso do Brasil, surge uma questão acerca da situação atual de uma nação, no sentido de sua consciência. Assim, como foi visto anteriormente, as leis e as ações afirmativas </w:t>
      </w:r>
      <w:r w:rsidRPr="00CE5C1B">
        <w:rPr>
          <w:rFonts w:ascii="Arial" w:hAnsi="Arial" w:cs="Arial"/>
          <w:color w:val="000000"/>
          <w:sz w:val="24"/>
          <w:szCs w:val="24"/>
        </w:rPr>
        <w:lastRenderedPageBreak/>
        <w:t>visam dirimir as diferenças sociais existentes em uma sociedade, porém, o que se passará a analisar nas próximas linhas é a existência de um subconsciente racista dentro da população brasileira, que levaria o povo ao preconceito de uma forma “automática”.</w:t>
      </w:r>
    </w:p>
    <w:p w:rsidR="00CE5C1B" w:rsidRPr="00CE5C1B" w:rsidRDefault="00CE5C1B" w:rsidP="00CE5C1B">
      <w:pPr>
        <w:spacing w:after="0" w:line="240" w:lineRule="auto"/>
        <w:ind w:firstLine="709"/>
        <w:jc w:val="both"/>
        <w:rPr>
          <w:rFonts w:ascii="Arial" w:hAnsi="Arial" w:cs="Arial"/>
          <w:color w:val="000000"/>
          <w:sz w:val="24"/>
          <w:szCs w:val="24"/>
        </w:rPr>
      </w:pPr>
      <w:r w:rsidRPr="00CE5C1B">
        <w:rPr>
          <w:rFonts w:ascii="Arial" w:hAnsi="Arial" w:cs="Arial"/>
          <w:color w:val="000000"/>
          <w:sz w:val="24"/>
          <w:szCs w:val="24"/>
        </w:rPr>
        <w:tab/>
        <w:t xml:space="preserve">Conforme pesquisa trazida Monica </w:t>
      </w:r>
      <w:proofErr w:type="spellStart"/>
      <w:r w:rsidRPr="00CE5C1B">
        <w:rPr>
          <w:rFonts w:ascii="Arial" w:hAnsi="Arial" w:cs="Arial"/>
          <w:color w:val="000000"/>
          <w:sz w:val="24"/>
          <w:szCs w:val="24"/>
        </w:rPr>
        <w:t>Buonfiglio</w:t>
      </w:r>
      <w:proofErr w:type="spellEnd"/>
      <w:r w:rsidRPr="00CE5C1B">
        <w:rPr>
          <w:rFonts w:ascii="Arial" w:hAnsi="Arial" w:cs="Arial"/>
          <w:color w:val="000000"/>
          <w:sz w:val="24"/>
          <w:szCs w:val="24"/>
        </w:rPr>
        <w:t xml:space="preserve"> realizada pela fundação Perseu </w:t>
      </w:r>
      <w:proofErr w:type="spellStart"/>
      <w:r w:rsidRPr="00CE5C1B">
        <w:rPr>
          <w:rFonts w:ascii="Arial" w:hAnsi="Arial" w:cs="Arial"/>
          <w:color w:val="000000"/>
          <w:sz w:val="24"/>
          <w:szCs w:val="24"/>
        </w:rPr>
        <w:t>Abramo</w:t>
      </w:r>
      <w:proofErr w:type="spellEnd"/>
      <w:r w:rsidRPr="00CE5C1B">
        <w:rPr>
          <w:rFonts w:ascii="Arial" w:hAnsi="Arial" w:cs="Arial"/>
          <w:color w:val="000000"/>
          <w:sz w:val="24"/>
          <w:szCs w:val="24"/>
        </w:rPr>
        <w:t xml:space="preserve"> 87% dos brasileiros admitem que </w:t>
      </w:r>
      <w:proofErr w:type="gramStart"/>
      <w:r w:rsidRPr="00CE5C1B">
        <w:rPr>
          <w:rFonts w:ascii="Arial" w:hAnsi="Arial" w:cs="Arial"/>
          <w:color w:val="000000"/>
          <w:sz w:val="24"/>
          <w:szCs w:val="24"/>
        </w:rPr>
        <w:t>existe</w:t>
      </w:r>
      <w:proofErr w:type="gramEnd"/>
      <w:r w:rsidRPr="00CE5C1B">
        <w:rPr>
          <w:rFonts w:ascii="Arial" w:hAnsi="Arial" w:cs="Arial"/>
          <w:color w:val="000000"/>
          <w:sz w:val="24"/>
          <w:szCs w:val="24"/>
        </w:rPr>
        <w:t xml:space="preserve"> racismo no Brasil, porém, somente 4% se consideram racistas (BUONFIGLIO, s.d.).  Assim, a questão de haver racismo no Brasil toma alguns contornos interessantes, tendo em vista que o próprio cidadão reconhece que ela existe na nação. Em contrapartida, se percebe uma “vergonha” entre os mesmos de admitirem algum tipo de racismo. Isso demonstra o quanto o brasileiro não concorda com o racismo, embora o pratique, muitas das vezes de forma até inconsciente.</w:t>
      </w:r>
    </w:p>
    <w:p w:rsidR="00CE5C1B" w:rsidRPr="00CE5C1B" w:rsidRDefault="00CE5C1B" w:rsidP="00CE5C1B">
      <w:pPr>
        <w:spacing w:after="0" w:line="240" w:lineRule="auto"/>
        <w:ind w:firstLine="709"/>
        <w:jc w:val="both"/>
        <w:rPr>
          <w:rFonts w:ascii="Arial" w:hAnsi="Arial" w:cs="Arial"/>
          <w:color w:val="000000"/>
          <w:sz w:val="24"/>
          <w:szCs w:val="24"/>
        </w:rPr>
      </w:pPr>
      <w:r w:rsidRPr="00CE5C1B">
        <w:rPr>
          <w:rFonts w:ascii="Arial" w:hAnsi="Arial" w:cs="Arial"/>
          <w:color w:val="000000"/>
          <w:sz w:val="24"/>
          <w:szCs w:val="24"/>
        </w:rPr>
        <w:tab/>
        <w:t xml:space="preserve">A questão importante então é o fato de haver uma estrutura racista no Brasil, que levaria as pessoas a serem preconceituosas, mesmo que sem uma vontade explicita e pré-definida. Conforme dado trazido por Douglas Belchior, morrem assassinados pela polícia 600 pessoas por ano, sendo a maioria negra (SPINELLI, 2013). Assim, conforme o </w:t>
      </w:r>
      <w:proofErr w:type="spellStart"/>
      <w:r w:rsidRPr="00CE5C1B">
        <w:rPr>
          <w:rFonts w:ascii="Arial" w:hAnsi="Arial" w:cs="Arial"/>
          <w:color w:val="000000"/>
          <w:sz w:val="24"/>
          <w:szCs w:val="24"/>
        </w:rPr>
        <w:t>blogueiro</w:t>
      </w:r>
      <w:proofErr w:type="spellEnd"/>
      <w:r w:rsidRPr="00CE5C1B">
        <w:rPr>
          <w:rFonts w:ascii="Arial" w:hAnsi="Arial" w:cs="Arial"/>
          <w:color w:val="000000"/>
          <w:sz w:val="24"/>
          <w:szCs w:val="24"/>
        </w:rPr>
        <w:t xml:space="preserve"> assevera o Brasil até teve mudanças, porém, não estas não ocorreram de forma muito grande na mentalidade do brasileiro, observando que a história do Brasil sem a escravidão é de apenas menos de 1/4 de sua história.</w:t>
      </w:r>
    </w:p>
    <w:p w:rsidR="00CE5C1B" w:rsidRPr="00CE5C1B" w:rsidRDefault="00CE5C1B" w:rsidP="00CE5C1B">
      <w:pPr>
        <w:spacing w:after="0" w:line="240" w:lineRule="auto"/>
        <w:ind w:firstLine="709"/>
        <w:jc w:val="both"/>
        <w:rPr>
          <w:rFonts w:ascii="Arial" w:hAnsi="Arial" w:cs="Arial"/>
          <w:color w:val="000000"/>
          <w:sz w:val="24"/>
          <w:szCs w:val="24"/>
        </w:rPr>
      </w:pPr>
      <w:r w:rsidRPr="00CE5C1B">
        <w:rPr>
          <w:rFonts w:ascii="Arial" w:hAnsi="Arial" w:cs="Arial"/>
          <w:color w:val="000000"/>
          <w:sz w:val="24"/>
          <w:szCs w:val="24"/>
        </w:rPr>
        <w:tab/>
        <w:t>Segundo Belchior, a primeira coisa a ser feita seria o Brasil é uma conscientização de que no país existe racismo e preconceito. Isso levando em consideração que a nação foi estabelecida e viveu, durante séculos, debaixo de uma cultura totalmente racista. A escravidão evidencia isso de forma clara, sendo extinta oficialmente no final do século XIX, o que é muito recente na história brasileira. Assim, impende destacar a observação de Douglas, trazida por Kelly, ipsis litteris:</w:t>
      </w:r>
    </w:p>
    <w:p w:rsidR="00CE5C1B" w:rsidRPr="00CE5C1B" w:rsidRDefault="00CE5C1B" w:rsidP="00CE5C1B">
      <w:pPr>
        <w:spacing w:after="0" w:line="240" w:lineRule="auto"/>
        <w:ind w:firstLine="709"/>
        <w:jc w:val="both"/>
        <w:rPr>
          <w:rFonts w:ascii="Arial" w:hAnsi="Arial" w:cs="Arial"/>
          <w:color w:val="000000"/>
          <w:sz w:val="24"/>
          <w:szCs w:val="24"/>
        </w:rPr>
      </w:pPr>
    </w:p>
    <w:p w:rsidR="00CE5C1B" w:rsidRPr="00CE5C1B" w:rsidRDefault="00CE5C1B" w:rsidP="00CE5C1B">
      <w:pPr>
        <w:spacing w:after="0" w:line="240" w:lineRule="auto"/>
        <w:ind w:firstLine="709"/>
        <w:jc w:val="both"/>
        <w:rPr>
          <w:rFonts w:ascii="Arial" w:hAnsi="Arial" w:cs="Arial"/>
          <w:color w:val="000000"/>
          <w:sz w:val="24"/>
          <w:szCs w:val="24"/>
        </w:rPr>
      </w:pPr>
      <w:r w:rsidRPr="00CE5C1B">
        <w:rPr>
          <w:rFonts w:ascii="Arial" w:hAnsi="Arial" w:cs="Arial"/>
          <w:color w:val="000000"/>
          <w:sz w:val="24"/>
          <w:szCs w:val="24"/>
        </w:rPr>
        <w:t xml:space="preserve"> O Brasil é um país cultural e estruturalmente racista, construído sobre a escravidão e que nos anos 30 desenvolveu um discurso sui generis para substituir o discurso da supremacia racial, a grande criação política e ideológica de Gilberto Freyre (Casa-Grande &amp; Senzala), a ideia da democracia racial. Esse pensamento, que sugere a miscigenação tranquila e fraterna entre brancos, negros e índios, na verdade serve até hoje para cimentar a opressão racial, uma das bases fundamentais para a manutenção das desigualdades sociais no Brasil (SPINELLI, 2013).</w:t>
      </w:r>
    </w:p>
    <w:p w:rsidR="00CE5C1B" w:rsidRPr="00CE5C1B" w:rsidRDefault="00CE5C1B" w:rsidP="00CE5C1B">
      <w:pPr>
        <w:spacing w:after="0" w:line="240" w:lineRule="auto"/>
        <w:ind w:firstLine="709"/>
        <w:jc w:val="both"/>
        <w:rPr>
          <w:rFonts w:ascii="Arial" w:hAnsi="Arial" w:cs="Arial"/>
          <w:color w:val="000000"/>
          <w:sz w:val="24"/>
          <w:szCs w:val="24"/>
        </w:rPr>
      </w:pPr>
      <w:r w:rsidRPr="00CE5C1B">
        <w:rPr>
          <w:rFonts w:ascii="Arial" w:hAnsi="Arial" w:cs="Arial"/>
          <w:color w:val="000000"/>
          <w:sz w:val="24"/>
          <w:szCs w:val="24"/>
        </w:rPr>
        <w:t xml:space="preserve">Para Douglas o preconceito no Brasil é velado, negado, diferentemente dos Estados Unidos, onde o preconceito foi explicito, havendo uma segregação racial violenta. Observe-se, ainda, por exemplo, a diferença também no caso </w:t>
      </w:r>
      <w:proofErr w:type="gramStart"/>
      <w:r w:rsidRPr="00CE5C1B">
        <w:rPr>
          <w:rFonts w:ascii="Arial" w:hAnsi="Arial" w:cs="Arial"/>
          <w:color w:val="000000"/>
          <w:sz w:val="24"/>
          <w:szCs w:val="24"/>
        </w:rPr>
        <w:t>do Apartheid</w:t>
      </w:r>
      <w:proofErr w:type="gramEnd"/>
      <w:r w:rsidRPr="00CE5C1B">
        <w:rPr>
          <w:rFonts w:ascii="Arial" w:hAnsi="Arial" w:cs="Arial"/>
          <w:color w:val="000000"/>
          <w:sz w:val="24"/>
          <w:szCs w:val="24"/>
        </w:rPr>
        <w:t>, que ocorreu na África do Sul entre os anos de 1948 a 1994, onde houve uma separação literal de negros e brancos, tendo, até mesmo, o absurdo de existirem assentos públicos que eram destinados somente para brancos, sendo proibidos de sentarem negros e brancos juntos no mesmo local, ou até mesmo a proibição de casamento entre brancos e negros (Racismo no Brasil, s.d.). Isso, como é claro de todos, não acontece no Brasil, porém não garante que não existam praticas racistas na nação.</w:t>
      </w:r>
    </w:p>
    <w:p w:rsidR="00CE5C1B" w:rsidRPr="00CE5C1B" w:rsidRDefault="00CE5C1B" w:rsidP="00CE5C1B">
      <w:pPr>
        <w:spacing w:after="0" w:line="240" w:lineRule="auto"/>
        <w:ind w:firstLine="709"/>
        <w:jc w:val="both"/>
        <w:rPr>
          <w:rFonts w:ascii="Arial" w:hAnsi="Arial" w:cs="Arial"/>
          <w:color w:val="000000"/>
          <w:sz w:val="24"/>
          <w:szCs w:val="24"/>
        </w:rPr>
      </w:pPr>
      <w:r w:rsidRPr="00CE5C1B">
        <w:rPr>
          <w:rFonts w:ascii="Arial" w:hAnsi="Arial" w:cs="Arial"/>
          <w:color w:val="000000"/>
          <w:sz w:val="24"/>
          <w:szCs w:val="24"/>
        </w:rPr>
        <w:t xml:space="preserve">No Brasil, a segregação é disfarçada. Conforme discorre Belchior há o racismo em todos os espaços sociais, dando como exemplo o programa “esquenta” da Rede Globo, onde o que, para muitos, é uma demonstração de igualdade racial, é, na verdade, uma exteriorização de um estereótipo negro, que é “vendido” para a sociedade. Ou seja, não bastaria simplesmente colocar negros na televisão, </w:t>
      </w:r>
      <w:r w:rsidRPr="00CE5C1B">
        <w:rPr>
          <w:rFonts w:ascii="Arial" w:hAnsi="Arial" w:cs="Arial"/>
          <w:color w:val="000000"/>
          <w:sz w:val="24"/>
          <w:szCs w:val="24"/>
        </w:rPr>
        <w:lastRenderedPageBreak/>
        <w:t>porquanto a imagem que será levada restará refletida na sociedade, quer dizer, se a sociedade estiver diante de um cenário que diferencia o negro do branco, será influenciada em sua mentalidade a aderir tal ideia, sendo, por conseguinte, impregnada na nação.</w:t>
      </w:r>
    </w:p>
    <w:p w:rsidR="00CE5C1B" w:rsidRPr="00CE5C1B" w:rsidRDefault="00CE5C1B" w:rsidP="00CE5C1B">
      <w:pPr>
        <w:spacing w:after="0" w:line="240" w:lineRule="auto"/>
        <w:ind w:firstLine="709"/>
        <w:jc w:val="both"/>
        <w:rPr>
          <w:rFonts w:ascii="Arial" w:hAnsi="Arial" w:cs="Arial"/>
          <w:color w:val="000000"/>
          <w:sz w:val="24"/>
          <w:szCs w:val="24"/>
        </w:rPr>
      </w:pPr>
      <w:r w:rsidRPr="00CE5C1B">
        <w:rPr>
          <w:rFonts w:ascii="Arial" w:hAnsi="Arial" w:cs="Arial"/>
          <w:color w:val="000000"/>
          <w:sz w:val="24"/>
          <w:szCs w:val="24"/>
        </w:rPr>
        <w:t xml:space="preserve">O que se percebe é a situação de que no Brasil, na realidade, existe um preconceito intrínseco, dentro da estrutura da nação, em vários pontos que se externam dia a dia, mesmo que muitas vezes não percebidos pela nação. Ocorre que o povo tende a buscar entender que não há racismo, até por uma questão de consciência, pois na nação é vergonhoso ter tal entendimento. Porém, isso pode estagnar as ações que visam </w:t>
      </w:r>
      <w:proofErr w:type="gramStart"/>
      <w:r w:rsidRPr="00CE5C1B">
        <w:rPr>
          <w:rFonts w:ascii="Arial" w:hAnsi="Arial" w:cs="Arial"/>
          <w:color w:val="000000"/>
          <w:sz w:val="24"/>
          <w:szCs w:val="24"/>
        </w:rPr>
        <w:t>a</w:t>
      </w:r>
      <w:proofErr w:type="gramEnd"/>
      <w:r w:rsidRPr="00CE5C1B">
        <w:rPr>
          <w:rFonts w:ascii="Arial" w:hAnsi="Arial" w:cs="Arial"/>
          <w:color w:val="000000"/>
          <w:sz w:val="24"/>
          <w:szCs w:val="24"/>
        </w:rPr>
        <w:t xml:space="preserve"> reparação de tal situação, tendo em vista que o pensamento seria de não haver racismo. Portanto, é importante que a nação se mobilize em direção de uma erradicação do problema, o que somente aconteceu quando se admite tê-lo.</w:t>
      </w:r>
    </w:p>
    <w:p w:rsidR="00CE5C1B" w:rsidRDefault="00CE5C1B" w:rsidP="00CE5C1B">
      <w:pPr>
        <w:spacing w:after="0" w:line="240" w:lineRule="auto"/>
        <w:ind w:firstLine="709"/>
        <w:jc w:val="both"/>
        <w:rPr>
          <w:rFonts w:ascii="Arial" w:hAnsi="Arial" w:cs="Arial"/>
          <w:color w:val="000000"/>
          <w:sz w:val="24"/>
          <w:szCs w:val="24"/>
        </w:rPr>
      </w:pPr>
      <w:r w:rsidRPr="00CE5C1B">
        <w:rPr>
          <w:rFonts w:ascii="Arial" w:hAnsi="Arial" w:cs="Arial"/>
          <w:color w:val="000000"/>
          <w:sz w:val="24"/>
          <w:szCs w:val="24"/>
        </w:rPr>
        <w:tab/>
        <w:t xml:space="preserve">Por fim, vale observar então, que são necessários muito mais do que meras formulações de leis, mas sim ações </w:t>
      </w:r>
      <w:proofErr w:type="gramStart"/>
      <w:r w:rsidRPr="00CE5C1B">
        <w:rPr>
          <w:rFonts w:ascii="Arial" w:hAnsi="Arial" w:cs="Arial"/>
          <w:color w:val="000000"/>
          <w:sz w:val="24"/>
          <w:szCs w:val="24"/>
        </w:rPr>
        <w:t>afirmativas e ainda mais importante</w:t>
      </w:r>
      <w:proofErr w:type="gramEnd"/>
      <w:r w:rsidRPr="00CE5C1B">
        <w:rPr>
          <w:rFonts w:ascii="Arial" w:hAnsi="Arial" w:cs="Arial"/>
          <w:color w:val="000000"/>
          <w:sz w:val="24"/>
          <w:szCs w:val="24"/>
        </w:rPr>
        <w:t>, uma conscientização social, que deve ser trabalhada dia após dia, enfrentando-se a questão de frente pela sociedade. O fato de haver um subconsciente racista nos cidadãos dificulta o avanço do combate ao racismo, devendo, portanto, ocorrer essa erradicação de preconceito na mentalidade do povo, pois que assim, o preconceito será arrancado automaticamente da nação.</w:t>
      </w:r>
    </w:p>
    <w:p w:rsidR="00F240DC" w:rsidRPr="00CE5C1B" w:rsidRDefault="00F240DC" w:rsidP="00CE5C1B">
      <w:pPr>
        <w:spacing w:after="0" w:line="240" w:lineRule="auto"/>
        <w:ind w:firstLine="709"/>
        <w:jc w:val="both"/>
        <w:rPr>
          <w:rFonts w:ascii="Arial" w:hAnsi="Arial" w:cs="Arial"/>
          <w:color w:val="000000"/>
          <w:sz w:val="24"/>
          <w:szCs w:val="24"/>
        </w:rPr>
      </w:pPr>
    </w:p>
    <w:p w:rsidR="00433107" w:rsidRPr="00CE5C1B" w:rsidRDefault="007C6AE0" w:rsidP="00CE5C1B">
      <w:pPr>
        <w:pStyle w:val="Ttulo1"/>
        <w:spacing w:before="0" w:after="0"/>
        <w:rPr>
          <w:szCs w:val="24"/>
        </w:rPr>
      </w:pPr>
      <w:r w:rsidRPr="00CE5C1B">
        <w:rPr>
          <w:szCs w:val="24"/>
        </w:rPr>
        <w:t>Conclusão</w:t>
      </w:r>
    </w:p>
    <w:p w:rsidR="00CE5C1B" w:rsidRPr="00CE5C1B" w:rsidRDefault="00CE5C1B" w:rsidP="00CE5C1B">
      <w:pPr>
        <w:spacing w:after="0" w:line="240" w:lineRule="auto"/>
        <w:ind w:firstLine="709"/>
        <w:jc w:val="both"/>
        <w:rPr>
          <w:rFonts w:ascii="Arial" w:hAnsi="Arial" w:cs="Arial"/>
          <w:color w:val="000000"/>
          <w:sz w:val="24"/>
          <w:szCs w:val="24"/>
        </w:rPr>
      </w:pPr>
      <w:r w:rsidRPr="00CE5C1B">
        <w:rPr>
          <w:rFonts w:ascii="Arial" w:hAnsi="Arial" w:cs="Arial"/>
          <w:color w:val="000000"/>
          <w:sz w:val="24"/>
          <w:szCs w:val="24"/>
        </w:rPr>
        <w:t>Diante de todo o exposto no presente trabalho, se vê a necessidade de atitudes e ações por parte da sociedade e do governo para que haja alteração no atual estado preconceituoso e racista que persiste em sobreviver no mundo atual.</w:t>
      </w:r>
    </w:p>
    <w:p w:rsidR="00CE5C1B" w:rsidRPr="00CE5C1B" w:rsidRDefault="00CE5C1B" w:rsidP="00CE5C1B">
      <w:pPr>
        <w:spacing w:after="0" w:line="240" w:lineRule="auto"/>
        <w:jc w:val="both"/>
        <w:rPr>
          <w:rFonts w:ascii="Arial" w:hAnsi="Arial" w:cs="Arial"/>
          <w:color w:val="000000"/>
          <w:sz w:val="24"/>
          <w:szCs w:val="24"/>
        </w:rPr>
      </w:pPr>
      <w:r w:rsidRPr="00CE5C1B">
        <w:rPr>
          <w:rFonts w:ascii="Arial" w:hAnsi="Arial" w:cs="Arial"/>
          <w:color w:val="000000"/>
          <w:sz w:val="24"/>
          <w:szCs w:val="24"/>
        </w:rPr>
        <w:tab/>
        <w:t xml:space="preserve">No primeiro capítulo percebeu-se que o mundo, tendo em vista ter vivido séculos de martírios, de altos níveis de preconceito, bem como racismos de todos os tipos, passou a criar leis, normas e princípios, que na verdade já existiam, com o fito de transformar a comunidade internacional em lugar mais pacífico para se viver. Assim, foram criadas instituições com a finalidade de implementação de tais normas. Portanto, o direito internacional tem alta influência no combate ao racismo, porquanto, após a segunda grande guerra, se manifestou no sentido de repelir as atitudes que levavam a discriminação e segregação entre as pessoas. O direito internacional, bem como os direitos humanos, </w:t>
      </w:r>
      <w:proofErr w:type="gramStart"/>
      <w:r w:rsidRPr="00CE5C1B">
        <w:rPr>
          <w:rFonts w:ascii="Arial" w:hAnsi="Arial" w:cs="Arial"/>
          <w:color w:val="000000"/>
          <w:sz w:val="24"/>
          <w:szCs w:val="24"/>
        </w:rPr>
        <w:t>tiveram</w:t>
      </w:r>
      <w:proofErr w:type="gramEnd"/>
      <w:r w:rsidRPr="00CE5C1B">
        <w:rPr>
          <w:rFonts w:ascii="Arial" w:hAnsi="Arial" w:cs="Arial"/>
          <w:color w:val="000000"/>
          <w:sz w:val="24"/>
          <w:szCs w:val="24"/>
        </w:rPr>
        <w:t xml:space="preserve"> alta influencia sobre a Constituição brasileira e consequentemente sobre a legislação infraconstitucional.</w:t>
      </w:r>
    </w:p>
    <w:p w:rsidR="00CE5C1B" w:rsidRPr="00CE5C1B" w:rsidRDefault="00CE5C1B" w:rsidP="00CE5C1B">
      <w:pPr>
        <w:spacing w:after="0" w:line="240" w:lineRule="auto"/>
        <w:jc w:val="both"/>
        <w:rPr>
          <w:rFonts w:ascii="Arial" w:hAnsi="Arial" w:cs="Arial"/>
          <w:color w:val="000000"/>
          <w:sz w:val="24"/>
          <w:szCs w:val="24"/>
        </w:rPr>
      </w:pPr>
      <w:r w:rsidRPr="00CE5C1B">
        <w:rPr>
          <w:rFonts w:ascii="Arial" w:hAnsi="Arial" w:cs="Arial"/>
          <w:color w:val="000000"/>
          <w:sz w:val="24"/>
          <w:szCs w:val="24"/>
        </w:rPr>
        <w:tab/>
        <w:t xml:space="preserve">No segundo capítulo, analisou-se a questão referente à origem biológica do ser humano, onde se concluiu que o mundo esteve, durante séculos, em um equivoco total, com teorias embasadas no darwinismo, que, erroneamente, interpretaram uma divisão de raças entre os homens, onde alguns eram superiores </w:t>
      </w:r>
      <w:proofErr w:type="gramStart"/>
      <w:r w:rsidRPr="00CE5C1B">
        <w:rPr>
          <w:rFonts w:ascii="Arial" w:hAnsi="Arial" w:cs="Arial"/>
          <w:color w:val="000000"/>
          <w:sz w:val="24"/>
          <w:szCs w:val="24"/>
        </w:rPr>
        <w:t>à</w:t>
      </w:r>
      <w:proofErr w:type="gramEnd"/>
      <w:r w:rsidRPr="00CE5C1B">
        <w:rPr>
          <w:rFonts w:ascii="Arial" w:hAnsi="Arial" w:cs="Arial"/>
          <w:color w:val="000000"/>
          <w:sz w:val="24"/>
          <w:szCs w:val="24"/>
        </w:rPr>
        <w:t xml:space="preserve"> outros. Isso gerou grande repercussão mundial, porquanto fundamentou a antropologia e a filosofia, de forma que grandes mazelas passaram a ocorrer, com base nessas teses e teorias. Hoje, porém, os pensadores têm refutado tais entendimentos, fazendo com que se passe a conceber a ideia de que o homem, independentemente de qual etnia, sexo ou país faça parte, tem a mesma capacidade e são iguais.</w:t>
      </w:r>
    </w:p>
    <w:p w:rsidR="00CE5C1B" w:rsidRPr="00CE5C1B" w:rsidRDefault="00CE5C1B" w:rsidP="00CE5C1B">
      <w:pPr>
        <w:spacing w:after="0" w:line="240" w:lineRule="auto"/>
        <w:ind w:firstLine="709"/>
        <w:jc w:val="both"/>
        <w:rPr>
          <w:rFonts w:ascii="Arial" w:hAnsi="Arial" w:cs="Arial"/>
          <w:color w:val="000000"/>
          <w:sz w:val="24"/>
          <w:szCs w:val="24"/>
        </w:rPr>
      </w:pPr>
      <w:r w:rsidRPr="00CE5C1B">
        <w:rPr>
          <w:rFonts w:ascii="Arial" w:hAnsi="Arial" w:cs="Arial"/>
          <w:color w:val="000000"/>
          <w:sz w:val="24"/>
          <w:szCs w:val="24"/>
        </w:rPr>
        <w:t xml:space="preserve"> Ainda, observou-se que a identidade cultural é de suma importância, porquanto busca preservar a memória dos cidadãos em relação a sua história. Porém, viu-se a necessidade de que o governo e a própria sociedade busquem proteger não somente o patrimônio imaterial dos grupos sociais majoritários, mas também dos minoritários e daqueles que sofrem exclusões, sendo alvos de </w:t>
      </w:r>
      <w:r w:rsidRPr="00CE5C1B">
        <w:rPr>
          <w:rFonts w:ascii="Arial" w:hAnsi="Arial" w:cs="Arial"/>
          <w:color w:val="000000"/>
          <w:sz w:val="24"/>
          <w:szCs w:val="24"/>
        </w:rPr>
        <w:lastRenderedPageBreak/>
        <w:t>discriminações. Assim, a lei deve buscar equilibrar sua abrangência, de forma a alcançar todos os grupos sociais, para que a nação sempre reconheça que sua criação ocorreu com a força de todos os grupos sociais que fizeram parte de sua construção, como é o caso dos negros no Brasil.</w:t>
      </w:r>
    </w:p>
    <w:p w:rsidR="00CE5C1B" w:rsidRPr="00CE5C1B" w:rsidRDefault="00CE5C1B" w:rsidP="00CE5C1B">
      <w:pPr>
        <w:spacing w:after="0" w:line="240" w:lineRule="auto"/>
        <w:jc w:val="both"/>
        <w:rPr>
          <w:rFonts w:ascii="Arial" w:hAnsi="Arial" w:cs="Arial"/>
          <w:color w:val="000000"/>
          <w:sz w:val="24"/>
          <w:szCs w:val="24"/>
        </w:rPr>
      </w:pPr>
      <w:r w:rsidRPr="00CE5C1B">
        <w:rPr>
          <w:rFonts w:ascii="Arial" w:hAnsi="Arial" w:cs="Arial"/>
          <w:color w:val="000000"/>
          <w:sz w:val="24"/>
          <w:szCs w:val="24"/>
        </w:rPr>
        <w:tab/>
        <w:t>No terceiro capitulo enfrentou-se as questões relacionadas à legalidade, ou seja, as leis que se relacionam com o tema do presente trabalho. Assim, viu-se que se fizeram necessárias a criação de leis que reprimissem os crimes de preconceito e racismo, tendo, especialmente, a tipificação da injúria racial e do racismo, que visam crimes diferentes. Outrossim, percebeu-se a necessidade de ir além, com as ações afirmativas. Não bastaria simplesmente proibir o racismo, mas, na verdade, tendo em vista os séculos de escravidão no país e no mundo, é preciso que haja uma reparação pelos anos em que se hostilizou e humilhou alguns grupos sociais, como foi o caso dos negros no Brasil. Viu-se, ainda, a criação do Tribunal Penal Internacional, visando reprimir os crimes repugnantes cometidos pelas nações. Um dos principais crimes reprimidos foram os genocídios que ocorreram durante a história mundial</w:t>
      </w:r>
    </w:p>
    <w:p w:rsidR="00CE5C1B" w:rsidRPr="00CE5C1B" w:rsidRDefault="00CE5C1B" w:rsidP="00CE5C1B">
      <w:pPr>
        <w:spacing w:after="0" w:line="240" w:lineRule="auto"/>
        <w:ind w:firstLine="709"/>
        <w:jc w:val="both"/>
        <w:rPr>
          <w:rFonts w:ascii="Arial" w:hAnsi="Arial" w:cs="Arial"/>
          <w:color w:val="000000"/>
          <w:sz w:val="24"/>
          <w:szCs w:val="24"/>
        </w:rPr>
      </w:pPr>
      <w:r w:rsidRPr="00CE5C1B">
        <w:rPr>
          <w:rFonts w:ascii="Arial" w:hAnsi="Arial" w:cs="Arial"/>
          <w:color w:val="000000"/>
          <w:sz w:val="24"/>
          <w:szCs w:val="24"/>
        </w:rPr>
        <w:t>Ocorre que, diante do cenário trágico criado no mundo e no Brasil, seria extremamente difícil que houvesse uma competição de igual para igual entre os negros e os brancos. Portanto, analisaram-se ainda, as cotas raciais como medidas afirmativas, sendo apresentadas como necessárias, tendo em vista que, conforme dados estatísticos, percebeu-se o contraste, nos aspectos sociais e educacionais, entre negros e brancos, sendo aqueles ocupantes de lugar bem inferior. Diante disso, vê-se que é necessário um árduo trabalho para que haja um reequilíbrio entre todos os cidadãos, de forma que todos venham a ter as mesmas oportunidades, o que justifica as atitudes de ações afirmativas, como no caso das cotas raciais.</w:t>
      </w:r>
    </w:p>
    <w:p w:rsidR="00CE5C1B" w:rsidRPr="00CE5C1B" w:rsidRDefault="00CE5C1B" w:rsidP="00CE5C1B">
      <w:pPr>
        <w:spacing w:after="0" w:line="240" w:lineRule="auto"/>
        <w:ind w:firstLine="709"/>
        <w:jc w:val="both"/>
        <w:rPr>
          <w:rFonts w:ascii="Arial" w:hAnsi="Arial" w:cs="Arial"/>
          <w:color w:val="000000"/>
          <w:sz w:val="24"/>
          <w:szCs w:val="24"/>
        </w:rPr>
      </w:pPr>
      <w:r w:rsidRPr="00CE5C1B">
        <w:rPr>
          <w:rFonts w:ascii="Arial" w:hAnsi="Arial" w:cs="Arial"/>
          <w:color w:val="000000"/>
          <w:sz w:val="24"/>
          <w:szCs w:val="24"/>
        </w:rPr>
        <w:t>Portanto, conclui-se que o mundo passou por tempos em que, infelizmente, entendeu de forma cientifica, antropológica e filosófica, que o racismo seria algo correto, onde haveria uma diferenciação entre os seres humanos pelo fato de sua cor, nacionalidade, etc. Após séculos de engano, alterou-se o pensamento dos filósofos, cientistas e antropólogos, de forma que as teses passadas caíram. Assim, surgiram os direitos humanos, tendo alta relevância para a garantia dos direitos fundamentais do homem. Com tais direitos, de âmbito internacional, os países foram revolucionados no sentido de passarem a buscar a garantia da igualdade entre os cidadãos e os povos.</w:t>
      </w:r>
    </w:p>
    <w:p w:rsidR="00CE5C1B" w:rsidRPr="00CE5C1B" w:rsidRDefault="00CE5C1B" w:rsidP="00CE5C1B">
      <w:pPr>
        <w:spacing w:after="0" w:line="240" w:lineRule="auto"/>
        <w:ind w:firstLine="709"/>
        <w:jc w:val="both"/>
        <w:rPr>
          <w:rFonts w:ascii="Arial" w:hAnsi="Arial" w:cs="Arial"/>
          <w:color w:val="000000"/>
          <w:sz w:val="24"/>
          <w:szCs w:val="24"/>
        </w:rPr>
      </w:pPr>
      <w:r w:rsidRPr="00CE5C1B">
        <w:rPr>
          <w:rFonts w:ascii="Arial" w:hAnsi="Arial" w:cs="Arial"/>
          <w:color w:val="000000"/>
          <w:sz w:val="24"/>
          <w:szCs w:val="24"/>
        </w:rPr>
        <w:t xml:space="preserve"> Assim, o Brasil, seguindo o caminho mundial, positivou de forma intensa tais direitos, buscando internalizar as regras que estão previstas no direito internacional. Isso é demonstrado, mormente, pela Constituição Federal, que apontou a dignidade da pessoa humana como principio norteador da nação e garantiu diversos direitos e garantias fundamentais.</w:t>
      </w:r>
    </w:p>
    <w:p w:rsidR="00CE5C1B" w:rsidRPr="00CE5C1B" w:rsidRDefault="00CE5C1B" w:rsidP="00CE5C1B">
      <w:pPr>
        <w:spacing w:after="0" w:line="240" w:lineRule="auto"/>
        <w:ind w:firstLine="709"/>
        <w:jc w:val="both"/>
        <w:rPr>
          <w:rFonts w:ascii="Arial" w:hAnsi="Arial" w:cs="Arial"/>
          <w:color w:val="000000"/>
          <w:sz w:val="24"/>
          <w:szCs w:val="24"/>
        </w:rPr>
      </w:pPr>
      <w:r w:rsidRPr="00CE5C1B">
        <w:rPr>
          <w:rFonts w:ascii="Arial" w:hAnsi="Arial" w:cs="Arial"/>
          <w:color w:val="000000"/>
          <w:sz w:val="24"/>
          <w:szCs w:val="24"/>
        </w:rPr>
        <w:t xml:space="preserve">Outrossim, ainda positivou diversos tipos legais que punem aqueles que cometem crimes de natureza preconceituosa, com o fim de reprimi-los e evitar que se </w:t>
      </w:r>
      <w:proofErr w:type="gramStart"/>
      <w:r w:rsidRPr="00CE5C1B">
        <w:rPr>
          <w:rFonts w:ascii="Arial" w:hAnsi="Arial" w:cs="Arial"/>
          <w:color w:val="000000"/>
          <w:sz w:val="24"/>
          <w:szCs w:val="24"/>
        </w:rPr>
        <w:t>veja</w:t>
      </w:r>
      <w:proofErr w:type="gramEnd"/>
      <w:r w:rsidRPr="00CE5C1B">
        <w:rPr>
          <w:rFonts w:ascii="Arial" w:hAnsi="Arial" w:cs="Arial"/>
          <w:color w:val="000000"/>
          <w:sz w:val="24"/>
          <w:szCs w:val="24"/>
        </w:rPr>
        <w:t xml:space="preserve"> novamente situações trágicas como as que ocorreram em tempos passados. Diante de todo o cenário criado, para que houvesse um verdadeiro estado de direito, uma democracia racial, o país criou as ações afirmativas, visando ir além de reprimir, mas também buscar reintegrar os grupos sociais marginalizados na sociedade. Isso, tendo em vista, especialmente, a desigualdade que se criou entre os cidadãos da nação, por causa das mazelas passadas.</w:t>
      </w:r>
    </w:p>
    <w:p w:rsidR="00CE5C1B" w:rsidRDefault="00CE5C1B" w:rsidP="00CE5C1B">
      <w:pPr>
        <w:spacing w:after="0" w:line="240" w:lineRule="auto"/>
        <w:ind w:firstLine="709"/>
        <w:jc w:val="both"/>
        <w:rPr>
          <w:rFonts w:ascii="Arial" w:hAnsi="Arial" w:cs="Arial"/>
          <w:color w:val="000000"/>
          <w:sz w:val="24"/>
          <w:szCs w:val="24"/>
        </w:rPr>
      </w:pPr>
      <w:r w:rsidRPr="00CE5C1B">
        <w:rPr>
          <w:rFonts w:ascii="Arial" w:hAnsi="Arial" w:cs="Arial"/>
          <w:color w:val="000000"/>
          <w:sz w:val="24"/>
          <w:szCs w:val="24"/>
        </w:rPr>
        <w:t xml:space="preserve">Por fim, restou-se compreendida a necessidade de, além de uma legislação que reprima o preconceito, de ações afirmativas, que visem </w:t>
      </w:r>
      <w:proofErr w:type="gramStart"/>
      <w:r w:rsidRPr="00CE5C1B">
        <w:rPr>
          <w:rFonts w:ascii="Arial" w:hAnsi="Arial" w:cs="Arial"/>
          <w:color w:val="000000"/>
          <w:sz w:val="24"/>
          <w:szCs w:val="24"/>
        </w:rPr>
        <w:t>a</w:t>
      </w:r>
      <w:proofErr w:type="gramEnd"/>
      <w:r w:rsidRPr="00CE5C1B">
        <w:rPr>
          <w:rFonts w:ascii="Arial" w:hAnsi="Arial" w:cs="Arial"/>
          <w:color w:val="000000"/>
          <w:sz w:val="24"/>
          <w:szCs w:val="24"/>
        </w:rPr>
        <w:t xml:space="preserve"> reinserção dos desfavorecidos na sociedade, uma transformação da consciência social, porquanto, </w:t>
      </w:r>
      <w:r w:rsidRPr="00CE5C1B">
        <w:rPr>
          <w:rFonts w:ascii="Arial" w:hAnsi="Arial" w:cs="Arial"/>
          <w:color w:val="000000"/>
          <w:sz w:val="24"/>
          <w:szCs w:val="24"/>
        </w:rPr>
        <w:lastRenderedPageBreak/>
        <w:t>no Brasil, viu-se o quanto existe um preconceito intrínseco em cada um, de forma que, somente com um árduo trabalho, com as ações afirmativas, propagandas e muita luta, poderá se ver um Brasil verdadeiramente sem preconceito, ou seja, sem mazelas. Portanto, a estrutura racista e preconceituosa no Brasil não pode ser negada, mas deve ser enfrentada e destruída por todos os cidadãos.</w:t>
      </w:r>
    </w:p>
    <w:p w:rsidR="00F240DC" w:rsidRPr="00CE5C1B" w:rsidRDefault="00F240DC" w:rsidP="00CE5C1B">
      <w:pPr>
        <w:spacing w:after="0" w:line="240" w:lineRule="auto"/>
        <w:ind w:firstLine="709"/>
        <w:jc w:val="both"/>
        <w:rPr>
          <w:rFonts w:ascii="Arial" w:hAnsi="Arial" w:cs="Arial"/>
          <w:color w:val="000000"/>
          <w:sz w:val="24"/>
          <w:szCs w:val="24"/>
        </w:rPr>
      </w:pPr>
    </w:p>
    <w:p w:rsidR="00CD66CB" w:rsidRPr="00CE5C1B" w:rsidRDefault="00CD66CB" w:rsidP="00CE5C1B">
      <w:pPr>
        <w:pStyle w:val="Ttulo1"/>
        <w:spacing w:before="0" w:after="0"/>
        <w:rPr>
          <w:rFonts w:eastAsia="Arial"/>
          <w:szCs w:val="24"/>
        </w:rPr>
      </w:pPr>
      <w:r w:rsidRPr="00CE5C1B">
        <w:rPr>
          <w:szCs w:val="24"/>
        </w:rPr>
        <w:t xml:space="preserve">Referências </w:t>
      </w:r>
      <w:r w:rsidR="003E6202" w:rsidRPr="00CE5C1B">
        <w:rPr>
          <w:szCs w:val="24"/>
        </w:rPr>
        <w:t>Bibliográficas</w:t>
      </w:r>
    </w:p>
    <w:p w:rsidR="00CE5C1B" w:rsidRPr="00CE5C1B" w:rsidRDefault="00CE5C1B" w:rsidP="00CE5C1B">
      <w:pPr>
        <w:pStyle w:val="Bibliografia"/>
        <w:jc w:val="both"/>
        <w:rPr>
          <w:rFonts w:ascii="Arial" w:hAnsi="Arial" w:cs="Arial"/>
          <w:noProof/>
          <w:szCs w:val="24"/>
        </w:rPr>
      </w:pPr>
      <w:r w:rsidRPr="00CE5C1B">
        <w:rPr>
          <w:rFonts w:ascii="Arial" w:hAnsi="Arial" w:cs="Arial"/>
          <w:noProof/>
          <w:szCs w:val="24"/>
        </w:rPr>
        <w:t xml:space="preserve">ARGENTE, M. R. (s.d.). </w:t>
      </w:r>
      <w:r w:rsidRPr="00CE5C1B">
        <w:rPr>
          <w:rFonts w:ascii="Arial" w:hAnsi="Arial" w:cs="Arial"/>
          <w:i/>
          <w:iCs/>
          <w:noProof/>
          <w:szCs w:val="24"/>
        </w:rPr>
        <w:t>Racismo</w:t>
      </w:r>
      <w:r w:rsidRPr="00CE5C1B">
        <w:rPr>
          <w:rFonts w:ascii="Arial" w:hAnsi="Arial" w:cs="Arial"/>
          <w:noProof/>
          <w:szCs w:val="24"/>
        </w:rPr>
        <w:t>. Acesso em 20 de julho de 2015, disponível em Cola da Web: &lt;http://www.coladaweb.com/sociologia/racismo&gt;</w:t>
      </w:r>
    </w:p>
    <w:p w:rsidR="00CE5C1B" w:rsidRPr="00CE5C1B" w:rsidRDefault="00CE5C1B" w:rsidP="00CE5C1B">
      <w:pPr>
        <w:pStyle w:val="Bibliografia"/>
        <w:jc w:val="both"/>
        <w:rPr>
          <w:rFonts w:ascii="Arial" w:hAnsi="Arial" w:cs="Arial"/>
          <w:noProof/>
          <w:szCs w:val="24"/>
        </w:rPr>
      </w:pPr>
      <w:r w:rsidRPr="00CE5C1B">
        <w:rPr>
          <w:rFonts w:ascii="Arial" w:hAnsi="Arial" w:cs="Arial"/>
          <w:noProof/>
          <w:szCs w:val="24"/>
        </w:rPr>
        <w:t xml:space="preserve">ARRUDA, P. (2009). </w:t>
      </w:r>
      <w:r w:rsidRPr="00CE5C1B">
        <w:rPr>
          <w:rFonts w:ascii="Arial" w:hAnsi="Arial" w:cs="Arial"/>
          <w:i/>
          <w:iCs/>
          <w:noProof/>
          <w:szCs w:val="24"/>
        </w:rPr>
        <w:t>Direitos Humanos: Questões em debate.</w:t>
      </w:r>
      <w:r w:rsidRPr="00CE5C1B">
        <w:rPr>
          <w:rFonts w:ascii="Arial" w:hAnsi="Arial" w:cs="Arial"/>
          <w:noProof/>
          <w:szCs w:val="24"/>
        </w:rPr>
        <w:t xml:space="preserve"> Rio de Janeiro: Lumen Juris.</w:t>
      </w:r>
    </w:p>
    <w:p w:rsidR="00CE5C1B" w:rsidRPr="00CE5C1B" w:rsidRDefault="00CE5C1B" w:rsidP="00CE5C1B">
      <w:pPr>
        <w:spacing w:after="0" w:line="240" w:lineRule="auto"/>
        <w:rPr>
          <w:rFonts w:ascii="Arial" w:hAnsi="Arial" w:cs="Arial"/>
          <w:sz w:val="24"/>
          <w:szCs w:val="24"/>
        </w:rPr>
      </w:pPr>
      <w:r w:rsidRPr="00CE5C1B">
        <w:rPr>
          <w:rFonts w:ascii="Arial" w:hAnsi="Arial" w:cs="Arial"/>
          <w:sz w:val="24"/>
          <w:szCs w:val="24"/>
        </w:rPr>
        <w:t xml:space="preserve">BRASIL, </w:t>
      </w:r>
      <w:r w:rsidRPr="00CE5C1B">
        <w:rPr>
          <w:rFonts w:ascii="Arial" w:hAnsi="Arial" w:cs="Arial"/>
          <w:i/>
          <w:sz w:val="24"/>
          <w:szCs w:val="24"/>
        </w:rPr>
        <w:t>Constituição Federal</w:t>
      </w:r>
      <w:r w:rsidRPr="00CE5C1B">
        <w:rPr>
          <w:rFonts w:ascii="Arial" w:hAnsi="Arial" w:cs="Arial"/>
          <w:sz w:val="24"/>
          <w:szCs w:val="24"/>
        </w:rPr>
        <w:t>, 1988. Acesso em 12 de setembro de 2015, disponível em Planalto: &lt;http://www.dicionarioinformal.com.br/genoc%C3%</w:t>
      </w:r>
      <w:proofErr w:type="gramStart"/>
      <w:r w:rsidRPr="00CE5C1B">
        <w:rPr>
          <w:rFonts w:ascii="Arial" w:hAnsi="Arial" w:cs="Arial"/>
          <w:sz w:val="24"/>
          <w:szCs w:val="24"/>
        </w:rPr>
        <w:t>ADdio</w:t>
      </w:r>
      <w:proofErr w:type="gramEnd"/>
      <w:r w:rsidRPr="00CE5C1B">
        <w:rPr>
          <w:rFonts w:ascii="Arial" w:hAnsi="Arial" w:cs="Arial"/>
          <w:sz w:val="24"/>
          <w:szCs w:val="24"/>
        </w:rPr>
        <w:t>/&gt;</w:t>
      </w:r>
    </w:p>
    <w:p w:rsidR="00CE5C1B" w:rsidRPr="00CE5C1B" w:rsidRDefault="00CE5C1B" w:rsidP="00CE5C1B">
      <w:pPr>
        <w:spacing w:after="0" w:line="240" w:lineRule="auto"/>
        <w:rPr>
          <w:rFonts w:ascii="Arial" w:hAnsi="Arial" w:cs="Arial"/>
          <w:sz w:val="24"/>
          <w:szCs w:val="24"/>
        </w:rPr>
      </w:pPr>
      <w:r w:rsidRPr="00CE5C1B">
        <w:rPr>
          <w:rFonts w:ascii="Arial" w:hAnsi="Arial" w:cs="Arial"/>
          <w:sz w:val="24"/>
          <w:szCs w:val="24"/>
        </w:rPr>
        <w:t xml:space="preserve">BRASIL, </w:t>
      </w:r>
      <w:r w:rsidRPr="00CE5C1B">
        <w:rPr>
          <w:rFonts w:ascii="Arial" w:hAnsi="Arial" w:cs="Arial"/>
          <w:i/>
          <w:sz w:val="24"/>
          <w:szCs w:val="24"/>
        </w:rPr>
        <w:t>Decreto nº 65.810</w:t>
      </w:r>
      <w:r w:rsidRPr="00CE5C1B">
        <w:rPr>
          <w:rFonts w:ascii="Arial" w:hAnsi="Arial" w:cs="Arial"/>
          <w:sz w:val="24"/>
          <w:szCs w:val="24"/>
        </w:rPr>
        <w:t>, 1969, dispõe sobre a eliminação de todas as Formas de Discriminação Racial. Acesso em 13 de setembro de 2015, disponível em Senado: &lt;</w:t>
      </w:r>
      <w:proofErr w:type="gramStart"/>
      <w:r w:rsidRPr="00CE5C1B">
        <w:rPr>
          <w:rFonts w:ascii="Arial" w:hAnsi="Arial" w:cs="Arial"/>
          <w:sz w:val="24"/>
          <w:szCs w:val="24"/>
        </w:rPr>
        <w:t>http://legis.senado.gov.br/legislacao/ListaTextoIntegral.</w:t>
      </w:r>
      <w:proofErr w:type="gramEnd"/>
      <w:r w:rsidRPr="00CE5C1B">
        <w:rPr>
          <w:rFonts w:ascii="Arial" w:hAnsi="Arial" w:cs="Arial"/>
          <w:sz w:val="24"/>
          <w:szCs w:val="24"/>
        </w:rPr>
        <w:t>action?</w:t>
      </w:r>
      <w:proofErr w:type="gramStart"/>
      <w:r w:rsidRPr="00CE5C1B">
        <w:rPr>
          <w:rFonts w:ascii="Arial" w:hAnsi="Arial" w:cs="Arial"/>
          <w:sz w:val="24"/>
          <w:szCs w:val="24"/>
        </w:rPr>
        <w:t>id</w:t>
      </w:r>
      <w:proofErr w:type="gramEnd"/>
      <w:r w:rsidRPr="00CE5C1B">
        <w:rPr>
          <w:rFonts w:ascii="Arial" w:hAnsi="Arial" w:cs="Arial"/>
          <w:sz w:val="24"/>
          <w:szCs w:val="24"/>
        </w:rPr>
        <w:t>=94836&gt;</w:t>
      </w:r>
    </w:p>
    <w:p w:rsidR="00CE5C1B" w:rsidRPr="00CE5C1B" w:rsidRDefault="00CE5C1B" w:rsidP="00CE5C1B">
      <w:pPr>
        <w:pStyle w:val="Bibliografia"/>
        <w:jc w:val="both"/>
        <w:rPr>
          <w:rFonts w:ascii="Arial" w:hAnsi="Arial" w:cs="Arial"/>
          <w:noProof/>
          <w:szCs w:val="24"/>
        </w:rPr>
      </w:pPr>
      <w:r w:rsidRPr="00CE5C1B">
        <w:rPr>
          <w:rFonts w:ascii="Arial" w:hAnsi="Arial" w:cs="Arial"/>
          <w:noProof/>
          <w:szCs w:val="24"/>
        </w:rPr>
        <w:t xml:space="preserve">BRASIL, R. n. (s.d.). </w:t>
      </w:r>
      <w:r w:rsidRPr="00CE5C1B">
        <w:rPr>
          <w:rFonts w:ascii="Arial" w:hAnsi="Arial" w:cs="Arial"/>
          <w:i/>
          <w:iCs/>
          <w:noProof/>
          <w:szCs w:val="24"/>
        </w:rPr>
        <w:t>Racismo no Brasil</w:t>
      </w:r>
      <w:r w:rsidRPr="00CE5C1B">
        <w:rPr>
          <w:rFonts w:ascii="Arial" w:hAnsi="Arial" w:cs="Arial"/>
          <w:noProof/>
          <w:szCs w:val="24"/>
        </w:rPr>
        <w:t>. Acesso em 01 de outubro de 2015, disponível em Racismo no Brasil: &lt;http://racismo-no-brasil.info/&gt;</w:t>
      </w:r>
    </w:p>
    <w:p w:rsidR="00CE5C1B" w:rsidRPr="00CE5C1B" w:rsidRDefault="00CE5C1B" w:rsidP="00CE5C1B">
      <w:pPr>
        <w:pStyle w:val="Bibliografia"/>
        <w:jc w:val="both"/>
        <w:rPr>
          <w:rFonts w:ascii="Arial" w:hAnsi="Arial" w:cs="Arial"/>
          <w:noProof/>
          <w:szCs w:val="24"/>
        </w:rPr>
      </w:pPr>
      <w:r w:rsidRPr="00CE5C1B">
        <w:rPr>
          <w:rFonts w:ascii="Arial" w:hAnsi="Arial" w:cs="Arial"/>
          <w:noProof/>
          <w:szCs w:val="24"/>
        </w:rPr>
        <w:t xml:space="preserve">BUONFIGLIO, M. (s.d.). </w:t>
      </w:r>
      <w:r w:rsidRPr="00CE5C1B">
        <w:rPr>
          <w:rFonts w:ascii="Arial" w:hAnsi="Arial" w:cs="Arial"/>
          <w:i/>
          <w:iCs/>
          <w:noProof/>
          <w:szCs w:val="24"/>
        </w:rPr>
        <w:t>O Brasil racista no dia da consciência negra</w:t>
      </w:r>
      <w:r w:rsidRPr="00CE5C1B">
        <w:rPr>
          <w:rFonts w:ascii="Arial" w:hAnsi="Arial" w:cs="Arial"/>
          <w:noProof/>
          <w:szCs w:val="24"/>
        </w:rPr>
        <w:t>. Acesso em 10 de outubro de 2015, disponível em Vida e estilo: &lt;http://vidaeestilo.terra.com.br/horoscopo/esoterico/o-brasil-racista-no-dia-da-consciencia-negra%2cbf1863337df6d310VgnCLD200000bbcceb0aRCRD.html&gt;</w:t>
      </w:r>
    </w:p>
    <w:p w:rsidR="00CE5C1B" w:rsidRPr="00CE5C1B" w:rsidRDefault="00CE5C1B" w:rsidP="00CE5C1B">
      <w:pPr>
        <w:pStyle w:val="Bibliografia"/>
        <w:jc w:val="both"/>
        <w:rPr>
          <w:rFonts w:ascii="Arial" w:hAnsi="Arial" w:cs="Arial"/>
          <w:noProof/>
          <w:szCs w:val="24"/>
        </w:rPr>
      </w:pPr>
      <w:r w:rsidRPr="00CE5C1B">
        <w:rPr>
          <w:rFonts w:ascii="Arial" w:hAnsi="Arial" w:cs="Arial"/>
          <w:noProof/>
          <w:szCs w:val="24"/>
        </w:rPr>
        <w:t xml:space="preserve">CAPEZ, F. (2012). </w:t>
      </w:r>
      <w:r w:rsidRPr="00CE5C1B">
        <w:rPr>
          <w:rFonts w:ascii="Arial" w:hAnsi="Arial" w:cs="Arial"/>
          <w:i/>
          <w:iCs/>
          <w:noProof/>
          <w:szCs w:val="24"/>
        </w:rPr>
        <w:t>Curso de direito penal: parte especial 2.</w:t>
      </w:r>
      <w:r w:rsidRPr="00CE5C1B">
        <w:rPr>
          <w:rFonts w:ascii="Arial" w:hAnsi="Arial" w:cs="Arial"/>
          <w:noProof/>
          <w:szCs w:val="24"/>
        </w:rPr>
        <w:t xml:space="preserve"> São Paulo: Saraiva.</w:t>
      </w:r>
    </w:p>
    <w:p w:rsidR="00CE5C1B" w:rsidRPr="00CE5C1B" w:rsidRDefault="00CE5C1B" w:rsidP="00CE5C1B">
      <w:pPr>
        <w:pStyle w:val="Bibliografia"/>
        <w:jc w:val="both"/>
        <w:rPr>
          <w:rFonts w:ascii="Arial" w:hAnsi="Arial" w:cs="Arial"/>
          <w:noProof/>
          <w:szCs w:val="24"/>
        </w:rPr>
      </w:pPr>
      <w:r w:rsidRPr="00CE5C1B">
        <w:rPr>
          <w:rFonts w:ascii="Arial" w:hAnsi="Arial" w:cs="Arial"/>
          <w:noProof/>
          <w:szCs w:val="24"/>
        </w:rPr>
        <w:t xml:space="preserve">CARLOS, F. (s.d.). </w:t>
      </w:r>
      <w:r w:rsidRPr="00CE5C1B">
        <w:rPr>
          <w:rFonts w:ascii="Arial" w:hAnsi="Arial" w:cs="Arial"/>
          <w:i/>
          <w:iCs/>
          <w:noProof/>
          <w:szCs w:val="24"/>
        </w:rPr>
        <w:t>Genocídio</w:t>
      </w:r>
      <w:r w:rsidRPr="00CE5C1B">
        <w:rPr>
          <w:rFonts w:ascii="Arial" w:hAnsi="Arial" w:cs="Arial"/>
          <w:noProof/>
          <w:szCs w:val="24"/>
        </w:rPr>
        <w:t>. Acesso em 11 de outubro de 2015, disponível em dicionario informal: http://www.dicionarioinformal.com.br/genoc%C3%ADdio/</w:t>
      </w:r>
    </w:p>
    <w:p w:rsidR="00CE5C1B" w:rsidRPr="00CE5C1B" w:rsidRDefault="00CE5C1B" w:rsidP="00CE5C1B">
      <w:pPr>
        <w:spacing w:after="0" w:line="240" w:lineRule="auto"/>
        <w:rPr>
          <w:rFonts w:ascii="Arial" w:hAnsi="Arial" w:cs="Arial"/>
          <w:sz w:val="24"/>
          <w:szCs w:val="24"/>
        </w:rPr>
      </w:pPr>
      <w:r w:rsidRPr="00CE5C1B">
        <w:rPr>
          <w:rFonts w:ascii="Arial" w:hAnsi="Arial" w:cs="Arial"/>
          <w:sz w:val="24"/>
          <w:szCs w:val="24"/>
        </w:rPr>
        <w:t xml:space="preserve">CARLOS, Filipe. </w:t>
      </w:r>
      <w:r w:rsidRPr="00CE5C1B">
        <w:rPr>
          <w:rFonts w:ascii="Arial" w:hAnsi="Arial" w:cs="Arial"/>
          <w:i/>
          <w:sz w:val="24"/>
          <w:szCs w:val="24"/>
        </w:rPr>
        <w:t xml:space="preserve">Dicionário Informal. </w:t>
      </w:r>
      <w:r w:rsidRPr="00CE5C1B">
        <w:rPr>
          <w:rFonts w:ascii="Arial" w:hAnsi="Arial" w:cs="Arial"/>
          <w:sz w:val="24"/>
          <w:szCs w:val="24"/>
        </w:rPr>
        <w:t>Acesso em 10 de agosto de 2015. Disponível em Dicionário Informal: &lt; http://www.dicionarioinformal.com.br/genoc%C3%</w:t>
      </w:r>
      <w:proofErr w:type="gramStart"/>
      <w:r w:rsidRPr="00CE5C1B">
        <w:rPr>
          <w:rFonts w:ascii="Arial" w:hAnsi="Arial" w:cs="Arial"/>
          <w:sz w:val="24"/>
          <w:szCs w:val="24"/>
        </w:rPr>
        <w:t>ADdio</w:t>
      </w:r>
      <w:proofErr w:type="gramEnd"/>
      <w:r w:rsidRPr="00CE5C1B">
        <w:rPr>
          <w:rFonts w:ascii="Arial" w:hAnsi="Arial" w:cs="Arial"/>
          <w:sz w:val="24"/>
          <w:szCs w:val="24"/>
        </w:rPr>
        <w:t>/&gt;</w:t>
      </w:r>
    </w:p>
    <w:p w:rsidR="00CE5C1B" w:rsidRPr="00CE5C1B" w:rsidRDefault="00CE5C1B" w:rsidP="00CE5C1B">
      <w:pPr>
        <w:pStyle w:val="Bibliografia"/>
        <w:jc w:val="both"/>
        <w:rPr>
          <w:rFonts w:ascii="Arial" w:hAnsi="Arial" w:cs="Arial"/>
          <w:noProof/>
          <w:szCs w:val="24"/>
        </w:rPr>
      </w:pPr>
      <w:r w:rsidRPr="00CE5C1B">
        <w:rPr>
          <w:rFonts w:ascii="Arial" w:hAnsi="Arial" w:cs="Arial"/>
          <w:noProof/>
          <w:szCs w:val="24"/>
        </w:rPr>
        <w:t xml:space="preserve">CARTILHA Cidadania para todos, Autoria desconhecida (s.d.). </w:t>
      </w:r>
      <w:r w:rsidRPr="00CE5C1B">
        <w:rPr>
          <w:rFonts w:ascii="Arial" w:hAnsi="Arial" w:cs="Arial"/>
          <w:i/>
          <w:iCs/>
          <w:noProof/>
          <w:szCs w:val="24"/>
        </w:rPr>
        <w:t>Preconceito, Racismo e discriminação social</w:t>
      </w:r>
      <w:r w:rsidRPr="00CE5C1B">
        <w:rPr>
          <w:rFonts w:ascii="Arial" w:hAnsi="Arial" w:cs="Arial"/>
          <w:noProof/>
          <w:szCs w:val="24"/>
        </w:rPr>
        <w:t>. Acesso em 10 de outubro de 2015, disponível em Cartilha Cidadania para todos: &lt;http://www.dhnet.org.br/w3/ceddhc/bdados/cartilha14.htm&gt;</w:t>
      </w:r>
    </w:p>
    <w:p w:rsidR="00CE5C1B" w:rsidRPr="00CE5C1B" w:rsidRDefault="00CE5C1B" w:rsidP="00CE5C1B">
      <w:pPr>
        <w:pStyle w:val="Bibliografia"/>
        <w:jc w:val="both"/>
        <w:rPr>
          <w:rFonts w:ascii="Arial" w:hAnsi="Arial" w:cs="Arial"/>
          <w:noProof/>
          <w:szCs w:val="24"/>
        </w:rPr>
      </w:pPr>
      <w:r w:rsidRPr="00CE5C1B">
        <w:rPr>
          <w:rFonts w:ascii="Arial" w:hAnsi="Arial" w:cs="Arial"/>
          <w:noProof/>
          <w:szCs w:val="24"/>
        </w:rPr>
        <w:t xml:space="preserve">CUNHA, H. D. (setembro de 2011). </w:t>
      </w:r>
      <w:r w:rsidRPr="00CE5C1B">
        <w:rPr>
          <w:rFonts w:ascii="Arial" w:hAnsi="Arial" w:cs="Arial"/>
          <w:i/>
          <w:iCs/>
          <w:noProof/>
          <w:szCs w:val="24"/>
        </w:rPr>
        <w:t>Críticas às cotas raciais: uma fundamentação dirigida à manutenção do status quo social de exclusão dos negros e indígenas</w:t>
      </w:r>
      <w:r w:rsidRPr="00CE5C1B">
        <w:rPr>
          <w:rFonts w:ascii="Arial" w:hAnsi="Arial" w:cs="Arial"/>
          <w:noProof/>
          <w:szCs w:val="24"/>
        </w:rPr>
        <w:t>. Acesso em 30 de outubro de 2015, disponível em Âmbito Jurídico: &lt;http://www.ambito-juridico.com.br/site/index.php?n_link=revista_artigos_leitura&amp;artigo_id=10197&gt;</w:t>
      </w:r>
    </w:p>
    <w:p w:rsidR="00CE5C1B" w:rsidRPr="00CE5C1B" w:rsidRDefault="00CE5C1B" w:rsidP="00CE5C1B">
      <w:pPr>
        <w:pStyle w:val="Bibliografia"/>
        <w:jc w:val="both"/>
        <w:rPr>
          <w:rFonts w:ascii="Arial" w:hAnsi="Arial" w:cs="Arial"/>
          <w:noProof/>
          <w:szCs w:val="24"/>
        </w:rPr>
      </w:pPr>
      <w:r w:rsidRPr="00CE5C1B">
        <w:rPr>
          <w:rFonts w:ascii="Arial" w:hAnsi="Arial" w:cs="Arial"/>
          <w:noProof/>
          <w:szCs w:val="24"/>
        </w:rPr>
        <w:t xml:space="preserve">CUNHA apud MUNANGA, K. </w:t>
      </w:r>
      <w:r w:rsidRPr="00CE5C1B">
        <w:rPr>
          <w:rFonts w:ascii="Arial" w:hAnsi="Arial" w:cs="Arial"/>
          <w:i/>
          <w:noProof/>
          <w:szCs w:val="24"/>
        </w:rPr>
        <w:t>Políticas de ação afirmativa em benefício da população negra no Brasil: um ponto de vista em defesa das cotas. In. Educação e ações afirmativas: entre a injustiça simbólica e a injustiça econômica.</w:t>
      </w:r>
      <w:r w:rsidRPr="00CE5C1B">
        <w:rPr>
          <w:rFonts w:ascii="Arial" w:hAnsi="Arial" w:cs="Arial"/>
          <w:noProof/>
          <w:szCs w:val="24"/>
        </w:rPr>
        <w:t xml:space="preserve"> Org. Petronilha Beatriz Gonçalves e Silva e Valter Roberto Silvério. Brasília: Instituto Nacional de Estudos e Pesquisas Educacionais Anísio Teixeira, 2003, p. 118.</w:t>
      </w:r>
    </w:p>
    <w:p w:rsidR="00CE5C1B" w:rsidRPr="00CE5C1B" w:rsidRDefault="00CE5C1B" w:rsidP="00CE5C1B">
      <w:pPr>
        <w:pStyle w:val="Bibliografia"/>
        <w:jc w:val="both"/>
        <w:rPr>
          <w:rFonts w:ascii="Arial" w:hAnsi="Arial" w:cs="Arial"/>
          <w:szCs w:val="24"/>
        </w:rPr>
      </w:pPr>
      <w:r w:rsidRPr="00CE5C1B">
        <w:rPr>
          <w:rFonts w:ascii="Arial" w:hAnsi="Arial" w:cs="Arial"/>
          <w:noProof/>
          <w:szCs w:val="24"/>
        </w:rPr>
        <w:t xml:space="preserve">DIÓGENES JÚNIOR, J. E. N. (maio de 2012). </w:t>
      </w:r>
      <w:r w:rsidRPr="00CE5C1B">
        <w:rPr>
          <w:rFonts w:ascii="Arial" w:hAnsi="Arial" w:cs="Arial"/>
          <w:i/>
          <w:iCs/>
          <w:noProof/>
          <w:szCs w:val="24"/>
        </w:rPr>
        <w:t>Gerações ou dimensões dos direitos fundamentais?</w:t>
      </w:r>
      <w:r w:rsidRPr="00CE5C1B">
        <w:rPr>
          <w:rFonts w:ascii="Arial" w:hAnsi="Arial" w:cs="Arial"/>
          <w:noProof/>
          <w:szCs w:val="24"/>
        </w:rPr>
        <w:t xml:space="preserve"> Acesso em 10 de setembro de 2015, disponível em Âmbito Jurídico: http://www.ambitojuridico.com.br/site/?n_link=revista_artigos_leitura&amp;artigo_id=11750</w:t>
      </w:r>
    </w:p>
    <w:p w:rsidR="00CE5C1B" w:rsidRPr="00CE5C1B" w:rsidRDefault="00CE5C1B" w:rsidP="00CE5C1B">
      <w:pPr>
        <w:pStyle w:val="Bibliografia"/>
        <w:jc w:val="both"/>
        <w:rPr>
          <w:rFonts w:ascii="Arial" w:hAnsi="Arial" w:cs="Arial"/>
          <w:noProof/>
          <w:szCs w:val="24"/>
        </w:rPr>
      </w:pPr>
      <w:r w:rsidRPr="00CE5C1B">
        <w:rPr>
          <w:rFonts w:ascii="Arial" w:hAnsi="Arial" w:cs="Arial"/>
          <w:noProof/>
          <w:szCs w:val="24"/>
        </w:rPr>
        <w:t xml:space="preserve">DIAS, R. D. (fevereiro de 2010). </w:t>
      </w:r>
      <w:r w:rsidRPr="00CE5C1B">
        <w:rPr>
          <w:rFonts w:ascii="Arial" w:hAnsi="Arial" w:cs="Arial"/>
          <w:i/>
          <w:iCs/>
          <w:noProof/>
          <w:szCs w:val="24"/>
        </w:rPr>
        <w:t>Patrimônio cultural material e identidade</w:t>
      </w:r>
      <w:r w:rsidRPr="00CE5C1B">
        <w:rPr>
          <w:rFonts w:ascii="Arial" w:hAnsi="Arial" w:cs="Arial"/>
          <w:noProof/>
          <w:szCs w:val="24"/>
        </w:rPr>
        <w:t>. Acesso em 26 de julho de 2015, disponível em Âmbito Jurídico: &lt;http://www.ambito-juridico.com.br/site/index.php?n_link=revista_artigos_leitura&amp;artigo_id=8065&gt;</w:t>
      </w:r>
    </w:p>
    <w:p w:rsidR="00CE5C1B" w:rsidRPr="00CE5C1B" w:rsidRDefault="00CE5C1B" w:rsidP="00CE5C1B">
      <w:pPr>
        <w:spacing w:after="0" w:line="240" w:lineRule="auto"/>
        <w:rPr>
          <w:rFonts w:ascii="Arial" w:hAnsi="Arial" w:cs="Arial"/>
          <w:i/>
          <w:sz w:val="24"/>
          <w:szCs w:val="24"/>
        </w:rPr>
      </w:pPr>
      <w:r w:rsidRPr="00CE5C1B">
        <w:rPr>
          <w:rFonts w:ascii="Arial" w:hAnsi="Arial" w:cs="Arial"/>
          <w:sz w:val="24"/>
          <w:szCs w:val="24"/>
        </w:rPr>
        <w:t xml:space="preserve">DIAS, </w:t>
      </w:r>
      <w:r w:rsidRPr="00CE5C1B">
        <w:rPr>
          <w:rFonts w:ascii="Arial" w:hAnsi="Arial" w:cs="Arial"/>
          <w:color w:val="000000"/>
          <w:sz w:val="24"/>
          <w:szCs w:val="24"/>
          <w:shd w:val="clear" w:color="auto" w:fill="FFFFFF"/>
        </w:rPr>
        <w:t>Milton Santos em:</w:t>
      </w:r>
      <w:r w:rsidRPr="00CE5C1B">
        <w:rPr>
          <w:rStyle w:val="apple-converted-space"/>
          <w:rFonts w:ascii="Arial" w:hAnsi="Arial" w:cs="Arial"/>
          <w:i/>
          <w:color w:val="000000"/>
          <w:sz w:val="24"/>
          <w:szCs w:val="24"/>
          <w:shd w:val="clear" w:color="auto" w:fill="FFFFFF"/>
        </w:rPr>
        <w:t> </w:t>
      </w:r>
      <w:r w:rsidRPr="00CE5C1B">
        <w:rPr>
          <w:rFonts w:ascii="Arial" w:hAnsi="Arial" w:cs="Arial"/>
          <w:i/>
          <w:iCs/>
          <w:color w:val="000000"/>
          <w:sz w:val="24"/>
          <w:szCs w:val="24"/>
          <w:shd w:val="clear" w:color="auto" w:fill="FFFFFF"/>
        </w:rPr>
        <w:t xml:space="preserve">A natureza do espaço - técnica e tempo, razão e emoção, </w:t>
      </w:r>
      <w:r w:rsidRPr="00CE5C1B">
        <w:rPr>
          <w:rFonts w:ascii="Arial" w:hAnsi="Arial" w:cs="Arial"/>
          <w:iCs/>
          <w:color w:val="000000"/>
          <w:sz w:val="24"/>
          <w:szCs w:val="24"/>
          <w:shd w:val="clear" w:color="auto" w:fill="FFFFFF"/>
        </w:rPr>
        <w:t>s.d.</w:t>
      </w:r>
    </w:p>
    <w:p w:rsidR="00CE5C1B" w:rsidRPr="00CE5C1B" w:rsidRDefault="00CE5C1B" w:rsidP="00CE5C1B">
      <w:pPr>
        <w:pStyle w:val="Bibliografia"/>
        <w:jc w:val="both"/>
        <w:rPr>
          <w:rFonts w:ascii="Arial" w:hAnsi="Arial" w:cs="Arial"/>
          <w:noProof/>
          <w:szCs w:val="24"/>
        </w:rPr>
      </w:pPr>
      <w:r w:rsidRPr="00CE5C1B">
        <w:rPr>
          <w:rFonts w:ascii="Arial" w:hAnsi="Arial" w:cs="Arial"/>
          <w:noProof/>
          <w:szCs w:val="24"/>
        </w:rPr>
        <w:t xml:space="preserve">EDUCAÇÃO, M. d. (s.d.). </w:t>
      </w:r>
      <w:r w:rsidRPr="00CE5C1B">
        <w:rPr>
          <w:rFonts w:ascii="Arial" w:hAnsi="Arial" w:cs="Arial"/>
          <w:i/>
          <w:iCs/>
          <w:noProof/>
          <w:szCs w:val="24"/>
        </w:rPr>
        <w:t>Educação para as relações étnico-raciais</w:t>
      </w:r>
      <w:r w:rsidRPr="00CE5C1B">
        <w:rPr>
          <w:rFonts w:ascii="Arial" w:hAnsi="Arial" w:cs="Arial"/>
          <w:noProof/>
          <w:szCs w:val="24"/>
        </w:rPr>
        <w:t xml:space="preserve">. Acesso em 15 </w:t>
      </w:r>
      <w:r w:rsidRPr="00CE5C1B">
        <w:rPr>
          <w:rFonts w:ascii="Arial" w:hAnsi="Arial" w:cs="Arial"/>
          <w:noProof/>
          <w:szCs w:val="24"/>
        </w:rPr>
        <w:lastRenderedPageBreak/>
        <w:t>de outubro de 2015, disponível em Ministério da Educação: &lt;http://etnicoracial.mec.gov.br/acoes-afirmativas-cotas-prouni&gt;</w:t>
      </w:r>
    </w:p>
    <w:p w:rsidR="00CE5C1B" w:rsidRPr="00CE5C1B" w:rsidRDefault="00CE5C1B" w:rsidP="00CE5C1B">
      <w:pPr>
        <w:pStyle w:val="Bibliografia"/>
        <w:jc w:val="both"/>
        <w:rPr>
          <w:rFonts w:ascii="Arial" w:hAnsi="Arial" w:cs="Arial"/>
          <w:noProof/>
          <w:szCs w:val="24"/>
        </w:rPr>
      </w:pPr>
      <w:r w:rsidRPr="00CE5C1B">
        <w:rPr>
          <w:rFonts w:ascii="Arial" w:hAnsi="Arial" w:cs="Arial"/>
          <w:noProof/>
          <w:szCs w:val="24"/>
        </w:rPr>
        <w:t xml:space="preserve">EDUCAÇÃO, M. d. (s.d.). </w:t>
      </w:r>
      <w:r w:rsidRPr="00CE5C1B">
        <w:rPr>
          <w:rFonts w:ascii="Arial" w:hAnsi="Arial" w:cs="Arial"/>
          <w:i/>
          <w:iCs/>
          <w:noProof/>
          <w:szCs w:val="24"/>
        </w:rPr>
        <w:t>Perguntas frequentes</w:t>
      </w:r>
      <w:r w:rsidRPr="00CE5C1B">
        <w:rPr>
          <w:rFonts w:ascii="Arial" w:hAnsi="Arial" w:cs="Arial"/>
          <w:noProof/>
          <w:szCs w:val="24"/>
        </w:rPr>
        <w:t>. Acesso em 2015 de outubro de 24, disponível em Ministério da Educação: &lt;http://portal.mec.gov.br/cotas/perguntas-frequentes.html&gt;</w:t>
      </w:r>
    </w:p>
    <w:p w:rsidR="00CE5C1B" w:rsidRPr="00CE5C1B" w:rsidRDefault="00CE5C1B" w:rsidP="00CE5C1B">
      <w:pPr>
        <w:pStyle w:val="Bibliografia"/>
        <w:jc w:val="both"/>
        <w:rPr>
          <w:rFonts w:ascii="Arial" w:hAnsi="Arial" w:cs="Arial"/>
          <w:noProof/>
          <w:szCs w:val="24"/>
        </w:rPr>
      </w:pPr>
      <w:r w:rsidRPr="00CE5C1B">
        <w:rPr>
          <w:rFonts w:ascii="Arial" w:hAnsi="Arial" w:cs="Arial"/>
          <w:noProof/>
          <w:szCs w:val="24"/>
          <w:lang w:val="it-IT"/>
        </w:rPr>
        <w:t xml:space="preserve">GARCIA, F. L. (s.d.). </w:t>
      </w:r>
      <w:r w:rsidRPr="00CE5C1B">
        <w:rPr>
          <w:rFonts w:ascii="Arial" w:hAnsi="Arial" w:cs="Arial"/>
          <w:i/>
          <w:iCs/>
          <w:noProof/>
          <w:szCs w:val="24"/>
        </w:rPr>
        <w:t>O Tribunal Penal Internacional: funções, características e estrutura</w:t>
      </w:r>
      <w:r w:rsidRPr="00CE5C1B">
        <w:rPr>
          <w:rFonts w:ascii="Arial" w:hAnsi="Arial" w:cs="Arial"/>
          <w:noProof/>
          <w:szCs w:val="24"/>
        </w:rPr>
        <w:t>. Acesso em 10 de setembro de 2015, disponível em Âmbito Jurídico: &lt;http://www.ambito-juridico.com.br/site/index.php/?n_link=revista_artigos_leitura&amp;artigo_id=12141&amp;revista_caderno=16&gt;</w:t>
      </w:r>
    </w:p>
    <w:p w:rsidR="00CE5C1B" w:rsidRPr="00CE5C1B" w:rsidRDefault="00CE5C1B" w:rsidP="00CE5C1B">
      <w:pPr>
        <w:pStyle w:val="Bibliografia"/>
        <w:jc w:val="both"/>
        <w:rPr>
          <w:rFonts w:ascii="Arial" w:hAnsi="Arial" w:cs="Arial"/>
          <w:noProof/>
          <w:szCs w:val="24"/>
          <w:lang w:val="it-IT"/>
        </w:rPr>
      </w:pPr>
      <w:r w:rsidRPr="00CE5C1B">
        <w:rPr>
          <w:rFonts w:ascii="Arial" w:hAnsi="Arial" w:cs="Arial"/>
          <w:color w:val="000000"/>
          <w:szCs w:val="24"/>
        </w:rPr>
        <w:t xml:space="preserve">GARCIA apud JANKOV, Fernanda Florentino Fernandez. </w:t>
      </w:r>
      <w:r w:rsidRPr="00CE5C1B">
        <w:rPr>
          <w:rFonts w:ascii="Arial" w:hAnsi="Arial" w:cs="Arial"/>
          <w:i/>
          <w:color w:val="000000"/>
          <w:szCs w:val="24"/>
        </w:rPr>
        <w:t>Direito Internacional Penal: Mecanismo de implementação do Tribunal Penal Internacional.</w:t>
      </w:r>
      <w:r w:rsidRPr="00CE5C1B">
        <w:rPr>
          <w:rFonts w:ascii="Arial" w:hAnsi="Arial" w:cs="Arial"/>
          <w:color w:val="000000"/>
          <w:szCs w:val="24"/>
        </w:rPr>
        <w:t xml:space="preserve"> </w:t>
      </w:r>
      <w:r w:rsidRPr="00CE5C1B">
        <w:rPr>
          <w:rFonts w:ascii="Arial" w:hAnsi="Arial" w:cs="Arial"/>
          <w:color w:val="000000"/>
          <w:szCs w:val="24"/>
          <w:lang w:val="it-IT"/>
        </w:rPr>
        <w:t>São Paulo: Ed. Saraiva, 2009. p. 22-23.</w:t>
      </w:r>
    </w:p>
    <w:p w:rsidR="00CE5C1B" w:rsidRPr="00CE5C1B" w:rsidRDefault="00CE5C1B" w:rsidP="00CE5C1B">
      <w:pPr>
        <w:pStyle w:val="Bibliografia"/>
        <w:jc w:val="both"/>
        <w:rPr>
          <w:rFonts w:ascii="Arial" w:hAnsi="Arial" w:cs="Arial"/>
          <w:noProof/>
          <w:szCs w:val="24"/>
        </w:rPr>
      </w:pPr>
      <w:r w:rsidRPr="00CE5C1B">
        <w:rPr>
          <w:rFonts w:ascii="Arial" w:hAnsi="Arial" w:cs="Arial"/>
          <w:noProof/>
          <w:szCs w:val="24"/>
          <w:lang w:val="it-IT"/>
        </w:rPr>
        <w:t xml:space="preserve">GIAROLA, F. R. (s.d.). </w:t>
      </w:r>
      <w:r w:rsidRPr="00CE5C1B">
        <w:rPr>
          <w:rFonts w:ascii="Arial" w:hAnsi="Arial" w:cs="Arial"/>
          <w:i/>
          <w:iCs/>
          <w:noProof/>
          <w:szCs w:val="24"/>
        </w:rPr>
        <w:t>Racismo e teorias raciais no século XIX: Principais noções e balanço historiográfico</w:t>
      </w:r>
      <w:r w:rsidRPr="00CE5C1B">
        <w:rPr>
          <w:rFonts w:ascii="Arial" w:hAnsi="Arial" w:cs="Arial"/>
          <w:noProof/>
          <w:szCs w:val="24"/>
        </w:rPr>
        <w:t>. Acesso em 10 de setembro de 2015, disponível em história e-história: &lt;http://www.historiaehistoria.com.br/materia.cfm?tb=alunos&amp;id=313#_ftn2&gt;</w:t>
      </w:r>
    </w:p>
    <w:p w:rsidR="00CE5C1B" w:rsidRPr="00CE5C1B" w:rsidRDefault="00CE5C1B" w:rsidP="00CE5C1B">
      <w:pPr>
        <w:spacing w:after="0" w:line="240" w:lineRule="auto"/>
        <w:rPr>
          <w:rFonts w:ascii="Arial" w:hAnsi="Arial" w:cs="Arial"/>
          <w:sz w:val="24"/>
          <w:szCs w:val="24"/>
        </w:rPr>
      </w:pPr>
      <w:r w:rsidRPr="00CE5C1B">
        <w:rPr>
          <w:rFonts w:ascii="Arial" w:hAnsi="Arial" w:cs="Arial"/>
          <w:sz w:val="24"/>
          <w:szCs w:val="24"/>
        </w:rPr>
        <w:t xml:space="preserve">GIAROLA apud POLIAKOV, Léon. O Mito Ariano: Ensaio sobre as fontes do racismo e dos nacionalismos. São Paulo: Perspectiva, Ed. da Universidade de São Paulo, </w:t>
      </w:r>
      <w:proofErr w:type="gramStart"/>
      <w:r w:rsidRPr="00CE5C1B">
        <w:rPr>
          <w:rFonts w:ascii="Arial" w:hAnsi="Arial" w:cs="Arial"/>
          <w:sz w:val="24"/>
          <w:szCs w:val="24"/>
        </w:rPr>
        <w:t>1974</w:t>
      </w:r>
      <w:proofErr w:type="gramEnd"/>
    </w:p>
    <w:p w:rsidR="00CE5C1B" w:rsidRPr="00CE5C1B" w:rsidRDefault="00CE5C1B" w:rsidP="00CE5C1B">
      <w:pPr>
        <w:pStyle w:val="Bibliografia"/>
        <w:jc w:val="both"/>
        <w:rPr>
          <w:rFonts w:ascii="Arial" w:hAnsi="Arial" w:cs="Arial"/>
          <w:noProof/>
          <w:szCs w:val="24"/>
        </w:rPr>
      </w:pPr>
      <w:r w:rsidRPr="00CE5C1B">
        <w:rPr>
          <w:rFonts w:ascii="Arial" w:hAnsi="Arial" w:cs="Arial"/>
          <w:noProof/>
          <w:szCs w:val="24"/>
        </w:rPr>
        <w:t xml:space="preserve">GRECO, R. (2009). </w:t>
      </w:r>
      <w:r w:rsidRPr="00CE5C1B">
        <w:rPr>
          <w:rFonts w:ascii="Arial" w:hAnsi="Arial" w:cs="Arial"/>
          <w:i/>
          <w:iCs/>
          <w:noProof/>
          <w:szCs w:val="24"/>
        </w:rPr>
        <w:t>Curso de direito penal: Parte Especial.</w:t>
      </w:r>
      <w:r w:rsidRPr="00CE5C1B">
        <w:rPr>
          <w:rFonts w:ascii="Arial" w:hAnsi="Arial" w:cs="Arial"/>
          <w:noProof/>
          <w:szCs w:val="24"/>
        </w:rPr>
        <w:t xml:space="preserve"> Niterói: Impetus.</w:t>
      </w:r>
    </w:p>
    <w:p w:rsidR="00CE5C1B" w:rsidRPr="00CE5C1B" w:rsidRDefault="00CE5C1B" w:rsidP="00CE5C1B">
      <w:pPr>
        <w:pStyle w:val="Bibliografia"/>
        <w:jc w:val="both"/>
        <w:rPr>
          <w:rFonts w:ascii="Arial" w:hAnsi="Arial" w:cs="Arial"/>
          <w:noProof/>
          <w:szCs w:val="24"/>
        </w:rPr>
      </w:pPr>
      <w:r w:rsidRPr="00CE5C1B">
        <w:rPr>
          <w:rFonts w:ascii="Arial" w:hAnsi="Arial" w:cs="Arial"/>
          <w:noProof/>
          <w:szCs w:val="24"/>
        </w:rPr>
        <w:t xml:space="preserve">KEMP, K. e. (2001). </w:t>
      </w:r>
      <w:r w:rsidRPr="00CE5C1B">
        <w:rPr>
          <w:rFonts w:ascii="Arial" w:hAnsi="Arial" w:cs="Arial"/>
          <w:i/>
          <w:iCs/>
          <w:noProof/>
          <w:szCs w:val="24"/>
        </w:rPr>
        <w:t>Antropos e Psique: O outro e sua subjetividade.</w:t>
      </w:r>
      <w:r w:rsidRPr="00CE5C1B">
        <w:rPr>
          <w:rFonts w:ascii="Arial" w:hAnsi="Arial" w:cs="Arial"/>
          <w:noProof/>
          <w:szCs w:val="24"/>
        </w:rPr>
        <w:t xml:space="preserve"> São Paulo: Olho d'água.</w:t>
      </w:r>
    </w:p>
    <w:p w:rsidR="00CE5C1B" w:rsidRPr="00CE5C1B" w:rsidRDefault="00CE5C1B" w:rsidP="00CE5C1B">
      <w:pPr>
        <w:pStyle w:val="Bibliografia"/>
        <w:jc w:val="both"/>
        <w:rPr>
          <w:rFonts w:ascii="Arial" w:hAnsi="Arial" w:cs="Arial"/>
          <w:noProof/>
          <w:szCs w:val="24"/>
        </w:rPr>
      </w:pPr>
      <w:r w:rsidRPr="00CE5C1B">
        <w:rPr>
          <w:rFonts w:ascii="Arial" w:hAnsi="Arial" w:cs="Arial"/>
          <w:noProof/>
          <w:szCs w:val="24"/>
        </w:rPr>
        <w:t xml:space="preserve">KUMAGAI, C. e. (junho de 2010). </w:t>
      </w:r>
      <w:r w:rsidRPr="00CE5C1B">
        <w:rPr>
          <w:rFonts w:ascii="Arial" w:hAnsi="Arial" w:cs="Arial"/>
          <w:i/>
          <w:iCs/>
          <w:noProof/>
          <w:szCs w:val="24"/>
        </w:rPr>
        <w:t>Princípio da dignidade da pessoa humana</w:t>
      </w:r>
      <w:r w:rsidRPr="00CE5C1B">
        <w:rPr>
          <w:rFonts w:ascii="Arial" w:hAnsi="Arial" w:cs="Arial"/>
          <w:noProof/>
          <w:szCs w:val="24"/>
        </w:rPr>
        <w:t>. Acesso em 12 de outubro de 2015, disponível em Âmbito Jurídico: &lt;http://www.ambito-juridico.com.br/site/index.php?n_link=revista_artigos_leitura&amp;artigo_id=7830&gt;</w:t>
      </w:r>
    </w:p>
    <w:p w:rsidR="00CE5C1B" w:rsidRPr="00CE5C1B" w:rsidRDefault="00CE5C1B" w:rsidP="00CE5C1B">
      <w:pPr>
        <w:pStyle w:val="Bibliografia"/>
        <w:jc w:val="both"/>
        <w:rPr>
          <w:rFonts w:ascii="Arial" w:hAnsi="Arial" w:cs="Arial"/>
          <w:noProof/>
          <w:szCs w:val="24"/>
        </w:rPr>
      </w:pPr>
      <w:r w:rsidRPr="00CE5C1B">
        <w:rPr>
          <w:rFonts w:ascii="Arial" w:hAnsi="Arial" w:cs="Arial"/>
          <w:noProof/>
          <w:szCs w:val="24"/>
        </w:rPr>
        <w:t xml:space="preserve">MARCONI, M. D. (2006). </w:t>
      </w:r>
      <w:r w:rsidRPr="00CE5C1B">
        <w:rPr>
          <w:rFonts w:ascii="Arial" w:hAnsi="Arial" w:cs="Arial"/>
          <w:i/>
          <w:iCs/>
          <w:noProof/>
          <w:szCs w:val="24"/>
        </w:rPr>
        <w:t>Antropologia: Uma introdução.</w:t>
      </w:r>
      <w:r w:rsidRPr="00CE5C1B">
        <w:rPr>
          <w:rFonts w:ascii="Arial" w:hAnsi="Arial" w:cs="Arial"/>
          <w:noProof/>
          <w:szCs w:val="24"/>
        </w:rPr>
        <w:t xml:space="preserve"> São Paulo: Atlas.</w:t>
      </w:r>
    </w:p>
    <w:p w:rsidR="00CE5C1B" w:rsidRPr="00CE5C1B" w:rsidRDefault="00CE5C1B" w:rsidP="00CE5C1B">
      <w:pPr>
        <w:pStyle w:val="Bibliografia"/>
        <w:jc w:val="both"/>
        <w:rPr>
          <w:rFonts w:ascii="Arial" w:hAnsi="Arial" w:cs="Arial"/>
          <w:noProof/>
          <w:szCs w:val="24"/>
        </w:rPr>
      </w:pPr>
      <w:r w:rsidRPr="00CE5C1B">
        <w:rPr>
          <w:rFonts w:ascii="Arial" w:hAnsi="Arial" w:cs="Arial"/>
          <w:noProof/>
          <w:szCs w:val="24"/>
        </w:rPr>
        <w:t xml:space="preserve">MATHIAS, J. B. (s.d.). </w:t>
      </w:r>
      <w:r w:rsidRPr="00CE5C1B">
        <w:rPr>
          <w:rFonts w:ascii="Arial" w:hAnsi="Arial" w:cs="Arial"/>
          <w:i/>
          <w:iCs/>
          <w:noProof/>
          <w:szCs w:val="24"/>
        </w:rPr>
        <w:t>Distinção conceitual entre direitos humanos, direitos fundamentais e direitos sociais</w:t>
      </w:r>
      <w:r w:rsidRPr="00CE5C1B">
        <w:rPr>
          <w:rFonts w:ascii="Arial" w:hAnsi="Arial" w:cs="Arial"/>
          <w:noProof/>
          <w:szCs w:val="24"/>
        </w:rPr>
        <w:t>. Acesso em 12 de outubro de 2015, disponível em Artigos Jurídicos: &lt;http://www.advogado.adv.br/artigos/2006/marciojosebarcellosmathias/distincao.htm.%20d&gt;</w:t>
      </w:r>
    </w:p>
    <w:p w:rsidR="00CE5C1B" w:rsidRPr="00CE5C1B" w:rsidRDefault="00CE5C1B" w:rsidP="00CE5C1B">
      <w:pPr>
        <w:pStyle w:val="Bibliografia"/>
        <w:jc w:val="both"/>
        <w:rPr>
          <w:rFonts w:ascii="Arial" w:hAnsi="Arial" w:cs="Arial"/>
          <w:szCs w:val="24"/>
        </w:rPr>
      </w:pPr>
      <w:r w:rsidRPr="00CE5C1B">
        <w:rPr>
          <w:rFonts w:ascii="Arial" w:hAnsi="Arial" w:cs="Arial"/>
          <w:noProof/>
          <w:szCs w:val="24"/>
        </w:rPr>
        <w:t xml:space="preserve">MATHIAS apud </w:t>
      </w:r>
      <w:r w:rsidRPr="00CE5C1B">
        <w:rPr>
          <w:rFonts w:ascii="Arial" w:hAnsi="Arial" w:cs="Arial"/>
          <w:szCs w:val="24"/>
        </w:rPr>
        <w:t xml:space="preserve">SARLET, Ingo Wolfgang. A eficácia dos direitos fundamentais. 6ª ed., Porto </w:t>
      </w:r>
      <w:proofErr w:type="gramStart"/>
      <w:r w:rsidRPr="00CE5C1B">
        <w:rPr>
          <w:rFonts w:ascii="Arial" w:hAnsi="Arial" w:cs="Arial"/>
          <w:szCs w:val="24"/>
        </w:rPr>
        <w:t>Alegre :</w:t>
      </w:r>
      <w:proofErr w:type="gramEnd"/>
      <w:r w:rsidRPr="00CE5C1B">
        <w:rPr>
          <w:rFonts w:ascii="Arial" w:hAnsi="Arial" w:cs="Arial"/>
          <w:szCs w:val="24"/>
        </w:rPr>
        <w:t xml:space="preserve"> Livraria do Advogado, 2006, p. 35 e 36.</w:t>
      </w:r>
    </w:p>
    <w:p w:rsidR="00CE5C1B" w:rsidRPr="00CE5C1B" w:rsidRDefault="00CE5C1B" w:rsidP="00CE5C1B">
      <w:pPr>
        <w:pStyle w:val="Bibliografia"/>
        <w:jc w:val="both"/>
        <w:rPr>
          <w:rFonts w:ascii="Arial" w:hAnsi="Arial" w:cs="Arial"/>
          <w:noProof/>
          <w:szCs w:val="24"/>
        </w:rPr>
      </w:pPr>
      <w:r w:rsidRPr="00CE5C1B">
        <w:rPr>
          <w:rFonts w:ascii="Arial" w:hAnsi="Arial" w:cs="Arial"/>
          <w:noProof/>
          <w:szCs w:val="24"/>
        </w:rPr>
        <w:t xml:space="preserve">MORAES, A. D. (1998). </w:t>
      </w:r>
      <w:r w:rsidRPr="00CE5C1B">
        <w:rPr>
          <w:rFonts w:ascii="Arial" w:hAnsi="Arial" w:cs="Arial"/>
          <w:i/>
          <w:iCs/>
          <w:noProof/>
          <w:szCs w:val="24"/>
        </w:rPr>
        <w:t>Direitos humanos fundamentais.</w:t>
      </w:r>
      <w:r w:rsidRPr="00CE5C1B">
        <w:rPr>
          <w:rFonts w:ascii="Arial" w:hAnsi="Arial" w:cs="Arial"/>
          <w:noProof/>
          <w:szCs w:val="24"/>
        </w:rPr>
        <w:t xml:space="preserve"> São Paulo: Atlas.</w:t>
      </w:r>
    </w:p>
    <w:p w:rsidR="00CE5C1B" w:rsidRPr="00CE5C1B" w:rsidRDefault="00CE5C1B" w:rsidP="00CE5C1B">
      <w:pPr>
        <w:spacing w:after="0" w:line="240" w:lineRule="auto"/>
        <w:rPr>
          <w:rFonts w:ascii="Arial" w:hAnsi="Arial" w:cs="Arial"/>
          <w:sz w:val="24"/>
          <w:szCs w:val="24"/>
        </w:rPr>
      </w:pPr>
      <w:r w:rsidRPr="00CE5C1B">
        <w:rPr>
          <w:rFonts w:ascii="Arial" w:hAnsi="Arial" w:cs="Arial"/>
          <w:sz w:val="24"/>
          <w:szCs w:val="24"/>
        </w:rPr>
        <w:t xml:space="preserve">MORAES </w:t>
      </w:r>
      <w:r w:rsidRPr="00CE5C1B">
        <w:rPr>
          <w:rFonts w:ascii="Arial" w:hAnsi="Arial" w:cs="Arial"/>
          <w:noProof/>
          <w:sz w:val="24"/>
          <w:szCs w:val="24"/>
        </w:rPr>
        <w:t>apud CANOTILHO, J. J. Gomes. Constituição dirigente e vinculação do legislador. Coimbra: Coimbra Editora, 1994, p. 151.</w:t>
      </w:r>
    </w:p>
    <w:p w:rsidR="00CE5C1B" w:rsidRPr="00CE5C1B" w:rsidRDefault="00CE5C1B" w:rsidP="00CE5C1B">
      <w:pPr>
        <w:pStyle w:val="Bibliografia"/>
        <w:jc w:val="both"/>
        <w:rPr>
          <w:rFonts w:ascii="Arial" w:hAnsi="Arial" w:cs="Arial"/>
          <w:noProof/>
          <w:szCs w:val="24"/>
        </w:rPr>
      </w:pPr>
      <w:r w:rsidRPr="00CE5C1B">
        <w:rPr>
          <w:rFonts w:ascii="Arial" w:hAnsi="Arial" w:cs="Arial"/>
          <w:noProof/>
          <w:szCs w:val="24"/>
        </w:rPr>
        <w:t xml:space="preserve">NOVELINO, M. (2012). </w:t>
      </w:r>
      <w:r w:rsidRPr="00CE5C1B">
        <w:rPr>
          <w:rFonts w:ascii="Arial" w:hAnsi="Arial" w:cs="Arial"/>
          <w:i/>
          <w:iCs/>
          <w:noProof/>
          <w:szCs w:val="24"/>
        </w:rPr>
        <w:t>Direito constitucional.</w:t>
      </w:r>
      <w:r w:rsidRPr="00CE5C1B">
        <w:rPr>
          <w:rFonts w:ascii="Arial" w:hAnsi="Arial" w:cs="Arial"/>
          <w:noProof/>
          <w:szCs w:val="24"/>
        </w:rPr>
        <w:t xml:space="preserve"> São Paulo: Método.</w:t>
      </w:r>
    </w:p>
    <w:p w:rsidR="00CE5C1B" w:rsidRPr="00CE5C1B" w:rsidRDefault="00CE5C1B" w:rsidP="00CE5C1B">
      <w:pPr>
        <w:pStyle w:val="Bibliografia"/>
        <w:jc w:val="both"/>
        <w:rPr>
          <w:rFonts w:ascii="Arial" w:hAnsi="Arial" w:cs="Arial"/>
          <w:noProof/>
          <w:szCs w:val="24"/>
        </w:rPr>
      </w:pPr>
      <w:r w:rsidRPr="00CE5C1B">
        <w:rPr>
          <w:rFonts w:ascii="Arial" w:hAnsi="Arial" w:cs="Arial"/>
          <w:noProof/>
          <w:szCs w:val="24"/>
        </w:rPr>
        <w:t xml:space="preserve">NUNES, I. (s.d.). </w:t>
      </w:r>
      <w:r w:rsidRPr="00CE5C1B">
        <w:rPr>
          <w:rFonts w:ascii="Arial" w:hAnsi="Arial" w:cs="Arial"/>
          <w:i/>
          <w:iCs/>
          <w:noProof/>
          <w:szCs w:val="24"/>
        </w:rPr>
        <w:t>Racismo e direitos humanos</w:t>
      </w:r>
      <w:r w:rsidRPr="00CE5C1B">
        <w:rPr>
          <w:rFonts w:ascii="Arial" w:hAnsi="Arial" w:cs="Arial"/>
          <w:noProof/>
          <w:szCs w:val="24"/>
        </w:rPr>
        <w:t>. Acesso em 26 de julho de 2015, disponível em Blog do Israel Nunes: http://www.israelnunes.com.br/v1/2011/04/16/racismo-e-direitos-humanos/</w:t>
      </w:r>
    </w:p>
    <w:p w:rsidR="00CE5C1B" w:rsidRPr="00CE5C1B" w:rsidRDefault="00CE5C1B" w:rsidP="00CE5C1B">
      <w:pPr>
        <w:spacing w:after="0" w:line="240" w:lineRule="auto"/>
        <w:rPr>
          <w:rFonts w:ascii="Arial" w:hAnsi="Arial" w:cs="Arial"/>
          <w:sz w:val="24"/>
          <w:szCs w:val="24"/>
        </w:rPr>
      </w:pPr>
      <w:r w:rsidRPr="00CE5C1B">
        <w:rPr>
          <w:rFonts w:ascii="Arial" w:hAnsi="Arial" w:cs="Arial"/>
          <w:sz w:val="24"/>
          <w:szCs w:val="24"/>
        </w:rPr>
        <w:t xml:space="preserve">PARIS, </w:t>
      </w:r>
      <w:r w:rsidRPr="00CE5C1B">
        <w:rPr>
          <w:rFonts w:ascii="Arial" w:hAnsi="Arial" w:cs="Arial"/>
          <w:i/>
          <w:sz w:val="24"/>
          <w:szCs w:val="24"/>
        </w:rPr>
        <w:t>Convenção para a proteção do patrimônio mundial, cultural e natural</w:t>
      </w:r>
      <w:r w:rsidRPr="00CE5C1B">
        <w:rPr>
          <w:rFonts w:ascii="Arial" w:hAnsi="Arial" w:cs="Arial"/>
          <w:sz w:val="24"/>
          <w:szCs w:val="24"/>
        </w:rPr>
        <w:t xml:space="preserve">, 1972. Acesso em 30 de setembro de 2015, disponível em </w:t>
      </w:r>
      <w:proofErr w:type="gramStart"/>
      <w:r w:rsidRPr="00CE5C1B">
        <w:rPr>
          <w:rFonts w:ascii="Arial" w:hAnsi="Arial" w:cs="Arial"/>
          <w:sz w:val="24"/>
          <w:szCs w:val="24"/>
        </w:rPr>
        <w:t>Unesco</w:t>
      </w:r>
      <w:proofErr w:type="gramEnd"/>
      <w:r w:rsidRPr="00CE5C1B">
        <w:rPr>
          <w:rFonts w:ascii="Arial" w:hAnsi="Arial" w:cs="Arial"/>
          <w:sz w:val="24"/>
          <w:szCs w:val="24"/>
        </w:rPr>
        <w:t>: &lt;http://whc.unesco.org/archive/convention-pt.pdf&gt;</w:t>
      </w:r>
    </w:p>
    <w:p w:rsidR="00CE5C1B" w:rsidRPr="00CE5C1B" w:rsidRDefault="00CE5C1B" w:rsidP="00CE5C1B">
      <w:pPr>
        <w:pStyle w:val="Bibliografia"/>
        <w:jc w:val="both"/>
        <w:rPr>
          <w:rFonts w:ascii="Arial" w:hAnsi="Arial" w:cs="Arial"/>
          <w:noProof/>
          <w:szCs w:val="24"/>
          <w:lang w:val="es-AR"/>
        </w:rPr>
      </w:pPr>
      <w:r w:rsidRPr="00CE5C1B">
        <w:rPr>
          <w:rFonts w:ascii="Arial" w:hAnsi="Arial" w:cs="Arial"/>
          <w:noProof/>
          <w:szCs w:val="24"/>
        </w:rPr>
        <w:t xml:space="preserve">PIOVESAN, F. (2008). </w:t>
      </w:r>
      <w:r w:rsidRPr="00CE5C1B">
        <w:rPr>
          <w:rFonts w:ascii="Arial" w:hAnsi="Arial" w:cs="Arial"/>
          <w:i/>
          <w:iCs/>
          <w:noProof/>
          <w:szCs w:val="24"/>
        </w:rPr>
        <w:t>Direitos humanos e o direito constitucional internacional.</w:t>
      </w:r>
      <w:r w:rsidRPr="00CE5C1B">
        <w:rPr>
          <w:rFonts w:ascii="Arial" w:hAnsi="Arial" w:cs="Arial"/>
          <w:noProof/>
          <w:szCs w:val="24"/>
        </w:rPr>
        <w:t xml:space="preserve"> </w:t>
      </w:r>
      <w:r w:rsidRPr="00CE5C1B">
        <w:rPr>
          <w:rFonts w:ascii="Arial" w:hAnsi="Arial" w:cs="Arial"/>
          <w:noProof/>
          <w:szCs w:val="24"/>
          <w:lang w:val="es-AR"/>
        </w:rPr>
        <w:t>São Paulo: Saraiva.</w:t>
      </w:r>
    </w:p>
    <w:p w:rsidR="00CE5C1B" w:rsidRPr="00CE5C1B" w:rsidRDefault="00CE5C1B" w:rsidP="00CE5C1B">
      <w:pPr>
        <w:spacing w:after="0" w:line="240" w:lineRule="auto"/>
        <w:rPr>
          <w:rFonts w:ascii="Arial" w:hAnsi="Arial" w:cs="Arial"/>
          <w:color w:val="000000"/>
          <w:sz w:val="24"/>
          <w:szCs w:val="24"/>
          <w:lang w:val="es-AR"/>
        </w:rPr>
      </w:pPr>
      <w:r w:rsidRPr="00CE5C1B">
        <w:rPr>
          <w:rFonts w:ascii="Arial" w:hAnsi="Arial" w:cs="Arial"/>
          <w:color w:val="000000"/>
          <w:sz w:val="24"/>
          <w:szCs w:val="24"/>
          <w:lang w:val="es-AR"/>
        </w:rPr>
        <w:t xml:space="preserve">PIOVESAN, 2008  </w:t>
      </w:r>
      <w:proofErr w:type="spellStart"/>
      <w:r w:rsidRPr="00CE5C1B">
        <w:rPr>
          <w:rFonts w:ascii="Arial" w:hAnsi="Arial" w:cs="Arial"/>
          <w:color w:val="000000"/>
          <w:sz w:val="24"/>
          <w:szCs w:val="24"/>
          <w:lang w:val="es-AR"/>
        </w:rPr>
        <w:t>apud</w:t>
      </w:r>
      <w:proofErr w:type="spellEnd"/>
      <w:r w:rsidRPr="00CE5C1B">
        <w:rPr>
          <w:rFonts w:ascii="Arial" w:hAnsi="Arial" w:cs="Arial"/>
          <w:color w:val="000000"/>
          <w:sz w:val="24"/>
          <w:szCs w:val="24"/>
          <w:lang w:val="es-AR"/>
        </w:rPr>
        <w:t xml:space="preserve"> CASSIN, René. </w:t>
      </w:r>
      <w:r w:rsidRPr="00CE5C1B">
        <w:rPr>
          <w:rFonts w:ascii="Arial" w:hAnsi="Arial" w:cs="Arial"/>
          <w:i/>
          <w:color w:val="000000"/>
          <w:sz w:val="24"/>
          <w:szCs w:val="24"/>
          <w:lang w:val="es-AR"/>
        </w:rPr>
        <w:t xml:space="preserve">El problema de La realización de </w:t>
      </w:r>
      <w:proofErr w:type="spellStart"/>
      <w:r w:rsidRPr="00CE5C1B">
        <w:rPr>
          <w:rFonts w:ascii="Arial" w:hAnsi="Arial" w:cs="Arial"/>
          <w:i/>
          <w:color w:val="000000"/>
          <w:sz w:val="24"/>
          <w:szCs w:val="24"/>
          <w:lang w:val="es-AR"/>
        </w:rPr>
        <w:t>lós</w:t>
      </w:r>
      <w:proofErr w:type="spellEnd"/>
      <w:r w:rsidRPr="00CE5C1B">
        <w:rPr>
          <w:rFonts w:ascii="Arial" w:hAnsi="Arial" w:cs="Arial"/>
          <w:i/>
          <w:color w:val="000000"/>
          <w:sz w:val="24"/>
          <w:szCs w:val="24"/>
          <w:lang w:val="es-AR"/>
        </w:rPr>
        <w:t xml:space="preserve"> derechos humanos en La sociedad universal, in </w:t>
      </w:r>
      <w:proofErr w:type="spellStart"/>
      <w:r w:rsidRPr="00CE5C1B">
        <w:rPr>
          <w:rFonts w:ascii="Arial" w:hAnsi="Arial" w:cs="Arial"/>
          <w:i/>
          <w:color w:val="000000"/>
          <w:sz w:val="24"/>
          <w:szCs w:val="24"/>
          <w:lang w:val="es-AR"/>
        </w:rPr>
        <w:t>Viente</w:t>
      </w:r>
      <w:proofErr w:type="spellEnd"/>
      <w:r w:rsidRPr="00CE5C1B">
        <w:rPr>
          <w:rFonts w:ascii="Arial" w:hAnsi="Arial" w:cs="Arial"/>
          <w:i/>
          <w:color w:val="000000"/>
          <w:sz w:val="24"/>
          <w:szCs w:val="24"/>
          <w:lang w:val="es-AR"/>
        </w:rPr>
        <w:t xml:space="preserve"> años de </w:t>
      </w:r>
      <w:proofErr w:type="spellStart"/>
      <w:r w:rsidRPr="00CE5C1B">
        <w:rPr>
          <w:rFonts w:ascii="Arial" w:hAnsi="Arial" w:cs="Arial"/>
          <w:i/>
          <w:color w:val="000000"/>
          <w:sz w:val="24"/>
          <w:szCs w:val="24"/>
          <w:lang w:val="es-AR"/>
        </w:rPr>
        <w:t>evolutión</w:t>
      </w:r>
      <w:proofErr w:type="spellEnd"/>
      <w:r w:rsidRPr="00CE5C1B">
        <w:rPr>
          <w:rFonts w:ascii="Arial" w:hAnsi="Arial" w:cs="Arial"/>
          <w:i/>
          <w:color w:val="000000"/>
          <w:sz w:val="24"/>
          <w:szCs w:val="24"/>
          <w:lang w:val="es-AR"/>
        </w:rPr>
        <w:t xml:space="preserve"> de </w:t>
      </w:r>
      <w:proofErr w:type="spellStart"/>
      <w:r w:rsidRPr="00CE5C1B">
        <w:rPr>
          <w:rFonts w:ascii="Arial" w:hAnsi="Arial" w:cs="Arial"/>
          <w:i/>
          <w:color w:val="000000"/>
          <w:sz w:val="24"/>
          <w:szCs w:val="24"/>
          <w:lang w:val="es-AR"/>
        </w:rPr>
        <w:t>lós</w:t>
      </w:r>
      <w:proofErr w:type="spellEnd"/>
      <w:r w:rsidRPr="00CE5C1B">
        <w:rPr>
          <w:rFonts w:ascii="Arial" w:hAnsi="Arial" w:cs="Arial"/>
          <w:i/>
          <w:color w:val="000000"/>
          <w:sz w:val="24"/>
          <w:szCs w:val="24"/>
          <w:lang w:val="es-AR"/>
        </w:rPr>
        <w:t xml:space="preserve"> derechos humanos,</w:t>
      </w:r>
      <w:r w:rsidRPr="00CE5C1B">
        <w:rPr>
          <w:rFonts w:ascii="Arial" w:hAnsi="Arial" w:cs="Arial"/>
          <w:color w:val="000000"/>
          <w:sz w:val="24"/>
          <w:szCs w:val="24"/>
          <w:lang w:val="es-AR"/>
        </w:rPr>
        <w:t xml:space="preserve"> p. 397.</w:t>
      </w:r>
    </w:p>
    <w:p w:rsidR="00CE5C1B" w:rsidRPr="00CE5C1B" w:rsidRDefault="00CE5C1B" w:rsidP="00CE5C1B">
      <w:pPr>
        <w:spacing w:after="0" w:line="240" w:lineRule="auto"/>
        <w:rPr>
          <w:rFonts w:ascii="Arial" w:hAnsi="Arial" w:cs="Arial"/>
          <w:color w:val="000000"/>
          <w:sz w:val="24"/>
          <w:szCs w:val="24"/>
          <w:lang w:val="es-AR"/>
        </w:rPr>
      </w:pPr>
    </w:p>
    <w:p w:rsidR="00CE5C1B" w:rsidRPr="00CE5C1B" w:rsidRDefault="00CE5C1B" w:rsidP="00CE5C1B">
      <w:pPr>
        <w:spacing w:after="0" w:line="240" w:lineRule="auto"/>
        <w:rPr>
          <w:rFonts w:ascii="Arial" w:hAnsi="Arial" w:cs="Arial"/>
          <w:sz w:val="24"/>
          <w:szCs w:val="24"/>
          <w:lang w:val="en-US"/>
        </w:rPr>
      </w:pPr>
      <w:r w:rsidRPr="00CE5C1B">
        <w:rPr>
          <w:rFonts w:ascii="Arial" w:hAnsi="Arial" w:cs="Arial"/>
          <w:color w:val="000000"/>
          <w:sz w:val="24"/>
          <w:szCs w:val="24"/>
          <w:lang w:val="en-US"/>
        </w:rPr>
        <w:lastRenderedPageBreak/>
        <w:t xml:space="preserve">PIOVESAN </w:t>
      </w:r>
      <w:proofErr w:type="spellStart"/>
      <w:r w:rsidRPr="00CE5C1B">
        <w:rPr>
          <w:rFonts w:ascii="Arial" w:hAnsi="Arial" w:cs="Arial"/>
          <w:color w:val="000000"/>
          <w:sz w:val="24"/>
          <w:szCs w:val="24"/>
          <w:lang w:val="en-US"/>
        </w:rPr>
        <w:t>apud</w:t>
      </w:r>
      <w:proofErr w:type="spellEnd"/>
      <w:r w:rsidRPr="00CE5C1B">
        <w:rPr>
          <w:rFonts w:ascii="Arial" w:hAnsi="Arial" w:cs="Arial"/>
          <w:color w:val="000000"/>
          <w:sz w:val="24"/>
          <w:szCs w:val="24"/>
          <w:lang w:val="en-US"/>
        </w:rPr>
        <w:t xml:space="preserve"> SIEGHART, </w:t>
      </w:r>
      <w:r w:rsidRPr="00CE5C1B">
        <w:rPr>
          <w:rFonts w:ascii="Arial" w:hAnsi="Arial" w:cs="Arial"/>
          <w:i/>
          <w:color w:val="000000"/>
          <w:sz w:val="24"/>
          <w:szCs w:val="24"/>
          <w:lang w:val="en-US"/>
        </w:rPr>
        <w:t xml:space="preserve">International human rights law: some current problems, in Robert Blackburn e John Taylor (Ed.), Human rights for the 1990s: legal, political and ethical issues, </w:t>
      </w:r>
      <w:r w:rsidRPr="00CE5C1B">
        <w:rPr>
          <w:rFonts w:ascii="Arial" w:hAnsi="Arial" w:cs="Arial"/>
          <w:color w:val="000000"/>
          <w:sz w:val="24"/>
          <w:szCs w:val="24"/>
          <w:lang w:val="en-US"/>
        </w:rPr>
        <w:t>p. 30).</w:t>
      </w:r>
    </w:p>
    <w:p w:rsidR="00CE5C1B" w:rsidRPr="00CE5C1B" w:rsidRDefault="00CE5C1B" w:rsidP="00CE5C1B">
      <w:pPr>
        <w:pStyle w:val="Bibliografia"/>
        <w:jc w:val="both"/>
        <w:rPr>
          <w:rFonts w:ascii="Arial" w:hAnsi="Arial" w:cs="Arial"/>
          <w:noProof/>
          <w:szCs w:val="24"/>
        </w:rPr>
      </w:pPr>
      <w:r w:rsidRPr="00CE5C1B">
        <w:rPr>
          <w:rFonts w:ascii="Arial" w:hAnsi="Arial" w:cs="Arial"/>
          <w:noProof/>
          <w:szCs w:val="24"/>
        </w:rPr>
        <w:t xml:space="preserve">PRESIDENCIA DA REPÚBLICA, S. d. (s.d.). </w:t>
      </w:r>
      <w:r w:rsidRPr="00CE5C1B">
        <w:rPr>
          <w:rFonts w:ascii="Arial" w:hAnsi="Arial" w:cs="Arial"/>
          <w:i/>
          <w:iCs/>
          <w:noProof/>
          <w:szCs w:val="24"/>
        </w:rPr>
        <w:t>O que são Ações Afirmativas</w:t>
      </w:r>
      <w:r w:rsidRPr="00CE5C1B">
        <w:rPr>
          <w:rFonts w:ascii="Arial" w:hAnsi="Arial" w:cs="Arial"/>
          <w:noProof/>
          <w:szCs w:val="24"/>
        </w:rPr>
        <w:t>. Acesso em 18 de outubro de 2015, disponível em Portal da igualdade: &lt;http://www.portaldaigualdade.gov.br/assuntos/o-que-sao-acoes-afirmativas#acontent&gt;</w:t>
      </w:r>
    </w:p>
    <w:p w:rsidR="00CE5C1B" w:rsidRPr="00CE5C1B" w:rsidRDefault="00CE5C1B" w:rsidP="00CE5C1B">
      <w:pPr>
        <w:pStyle w:val="Bibliografia"/>
        <w:jc w:val="both"/>
        <w:rPr>
          <w:rFonts w:ascii="Arial" w:hAnsi="Arial" w:cs="Arial"/>
          <w:noProof/>
          <w:szCs w:val="24"/>
        </w:rPr>
      </w:pPr>
      <w:r w:rsidRPr="00CE5C1B">
        <w:rPr>
          <w:rFonts w:ascii="Arial" w:hAnsi="Arial" w:cs="Arial"/>
          <w:noProof/>
          <w:szCs w:val="24"/>
        </w:rPr>
        <w:t xml:space="preserve">PUCCINELLI JÚNIOR, A. (2012). </w:t>
      </w:r>
      <w:r w:rsidRPr="00CE5C1B">
        <w:rPr>
          <w:rFonts w:ascii="Arial" w:hAnsi="Arial" w:cs="Arial"/>
          <w:i/>
          <w:iCs/>
          <w:noProof/>
          <w:szCs w:val="24"/>
        </w:rPr>
        <w:t>Curso de direito constitucional.</w:t>
      </w:r>
      <w:r w:rsidRPr="00CE5C1B">
        <w:rPr>
          <w:rFonts w:ascii="Arial" w:hAnsi="Arial" w:cs="Arial"/>
          <w:noProof/>
          <w:szCs w:val="24"/>
        </w:rPr>
        <w:t xml:space="preserve"> São Paulo : Saraiva.</w:t>
      </w:r>
    </w:p>
    <w:p w:rsidR="00CE5C1B" w:rsidRPr="00CE5C1B" w:rsidRDefault="00CE5C1B" w:rsidP="00CE5C1B">
      <w:pPr>
        <w:pStyle w:val="Bibliografia"/>
        <w:jc w:val="both"/>
        <w:rPr>
          <w:rFonts w:ascii="Arial" w:hAnsi="Arial" w:cs="Arial"/>
          <w:noProof/>
          <w:szCs w:val="24"/>
        </w:rPr>
      </w:pPr>
      <w:r w:rsidRPr="00CE5C1B">
        <w:rPr>
          <w:rFonts w:ascii="Arial" w:hAnsi="Arial" w:cs="Arial"/>
          <w:noProof/>
          <w:szCs w:val="24"/>
        </w:rPr>
        <w:t xml:space="preserve">SALATINI, R. (dezembro de 2010). de Robert Castel A Discriminação Negativa - Cidadãos ou Autóctones. </w:t>
      </w:r>
      <w:r w:rsidRPr="00CE5C1B">
        <w:rPr>
          <w:rFonts w:ascii="Arial" w:hAnsi="Arial" w:cs="Arial"/>
          <w:i/>
          <w:iCs/>
          <w:noProof/>
          <w:szCs w:val="24"/>
        </w:rPr>
        <w:t>Revista Sociedade e Estado</w:t>
      </w:r>
      <w:r w:rsidRPr="00CE5C1B">
        <w:rPr>
          <w:rFonts w:ascii="Arial" w:hAnsi="Arial" w:cs="Arial"/>
          <w:noProof/>
          <w:szCs w:val="24"/>
        </w:rPr>
        <w:t xml:space="preserve"> . Petrópolis, Rio de Janeiro, Brasil.</w:t>
      </w:r>
    </w:p>
    <w:p w:rsidR="00CE5C1B" w:rsidRPr="00980D77" w:rsidRDefault="00CE5C1B" w:rsidP="00CE5C1B">
      <w:pPr>
        <w:spacing w:after="0" w:line="240" w:lineRule="auto"/>
        <w:rPr>
          <w:rFonts w:ascii="Arial" w:hAnsi="Arial" w:cs="Arial"/>
          <w:sz w:val="24"/>
          <w:szCs w:val="24"/>
        </w:rPr>
      </w:pPr>
      <w:r w:rsidRPr="00980D77">
        <w:rPr>
          <w:rFonts w:ascii="Arial" w:hAnsi="Arial" w:cs="Arial"/>
          <w:noProof/>
          <w:color w:val="000000"/>
          <w:sz w:val="24"/>
          <w:szCs w:val="24"/>
        </w:rPr>
        <w:t>SALATINI apud CASTEL, Robert, 2008, p. 13.</w:t>
      </w:r>
    </w:p>
    <w:p w:rsidR="00CE5C1B" w:rsidRPr="00CE5C1B" w:rsidRDefault="00CE5C1B" w:rsidP="00CE5C1B">
      <w:pPr>
        <w:pStyle w:val="Bibliografia"/>
        <w:jc w:val="both"/>
        <w:rPr>
          <w:rFonts w:ascii="Arial" w:hAnsi="Arial" w:cs="Arial"/>
          <w:noProof/>
          <w:szCs w:val="24"/>
        </w:rPr>
      </w:pPr>
      <w:r w:rsidRPr="00CE5C1B">
        <w:rPr>
          <w:rFonts w:ascii="Arial" w:hAnsi="Arial" w:cs="Arial"/>
          <w:noProof/>
          <w:szCs w:val="24"/>
        </w:rPr>
        <w:t xml:space="preserve">SANT'ANA, G. G. (setembro de 2004). </w:t>
      </w:r>
      <w:r w:rsidRPr="00CE5C1B">
        <w:rPr>
          <w:rFonts w:ascii="Arial" w:hAnsi="Arial" w:cs="Arial"/>
          <w:i/>
          <w:iCs/>
          <w:noProof/>
          <w:szCs w:val="24"/>
        </w:rPr>
        <w:t>Preconceito sem cara</w:t>
      </w:r>
      <w:r w:rsidRPr="00CE5C1B">
        <w:rPr>
          <w:rFonts w:ascii="Arial" w:hAnsi="Arial" w:cs="Arial"/>
          <w:noProof/>
          <w:szCs w:val="24"/>
        </w:rPr>
        <w:t>. Acesso em 30 de julho de 2015, disponível em Jus Navigandi: Fonte: &lt;http://jus.com.br/artigos/5652/preconceito-sem-cara&gt;</w:t>
      </w:r>
    </w:p>
    <w:p w:rsidR="00CE5C1B" w:rsidRPr="00CE5C1B" w:rsidRDefault="00CE5C1B" w:rsidP="00CE5C1B">
      <w:pPr>
        <w:pStyle w:val="Bibliografia"/>
        <w:jc w:val="both"/>
        <w:rPr>
          <w:rFonts w:ascii="Arial" w:hAnsi="Arial" w:cs="Arial"/>
          <w:noProof/>
          <w:szCs w:val="24"/>
        </w:rPr>
      </w:pPr>
      <w:r w:rsidRPr="00CE5C1B">
        <w:rPr>
          <w:rFonts w:ascii="Arial" w:hAnsi="Arial" w:cs="Arial"/>
          <w:noProof/>
          <w:szCs w:val="24"/>
        </w:rPr>
        <w:t xml:space="preserve">SARLET, M. (2012). </w:t>
      </w:r>
      <w:r w:rsidRPr="00CE5C1B">
        <w:rPr>
          <w:rFonts w:ascii="Arial" w:hAnsi="Arial" w:cs="Arial"/>
          <w:i/>
          <w:iCs/>
          <w:noProof/>
          <w:szCs w:val="24"/>
        </w:rPr>
        <w:t>Curso de direito constitucional.</w:t>
      </w:r>
      <w:r w:rsidRPr="00CE5C1B">
        <w:rPr>
          <w:rFonts w:ascii="Arial" w:hAnsi="Arial" w:cs="Arial"/>
          <w:noProof/>
          <w:szCs w:val="24"/>
        </w:rPr>
        <w:t xml:space="preserve"> São Paulo: Revista dos Tribunais.</w:t>
      </w:r>
    </w:p>
    <w:p w:rsidR="00CE5C1B" w:rsidRPr="00CE5C1B" w:rsidRDefault="00CE5C1B" w:rsidP="00CE5C1B">
      <w:pPr>
        <w:spacing w:after="0" w:line="240" w:lineRule="auto"/>
        <w:rPr>
          <w:rFonts w:ascii="Arial" w:hAnsi="Arial" w:cs="Arial"/>
          <w:sz w:val="24"/>
          <w:szCs w:val="24"/>
        </w:rPr>
      </w:pPr>
      <w:r w:rsidRPr="00CE5C1B">
        <w:rPr>
          <w:rFonts w:ascii="Arial" w:hAnsi="Arial" w:cs="Arial"/>
          <w:sz w:val="24"/>
          <w:szCs w:val="24"/>
        </w:rPr>
        <w:t xml:space="preserve">SARLET apud BONAVIDES, Paulo. </w:t>
      </w:r>
      <w:r w:rsidRPr="00CE5C1B">
        <w:rPr>
          <w:rFonts w:ascii="Arial" w:hAnsi="Arial" w:cs="Arial"/>
          <w:i/>
          <w:sz w:val="24"/>
          <w:szCs w:val="24"/>
        </w:rPr>
        <w:t xml:space="preserve">Curso de direito constitucional, </w:t>
      </w:r>
      <w:r w:rsidRPr="00CE5C1B">
        <w:rPr>
          <w:rFonts w:ascii="Arial" w:hAnsi="Arial" w:cs="Arial"/>
          <w:sz w:val="24"/>
          <w:szCs w:val="24"/>
        </w:rPr>
        <w:t>8 ed., p. 524-526.</w:t>
      </w:r>
    </w:p>
    <w:p w:rsidR="00CE5C1B" w:rsidRPr="00CE5C1B" w:rsidRDefault="00CE5C1B" w:rsidP="00CE5C1B">
      <w:pPr>
        <w:pStyle w:val="Bibliografia"/>
        <w:jc w:val="both"/>
        <w:rPr>
          <w:rFonts w:ascii="Arial" w:hAnsi="Arial" w:cs="Arial"/>
          <w:noProof/>
          <w:szCs w:val="24"/>
        </w:rPr>
      </w:pPr>
      <w:r w:rsidRPr="00CE5C1B">
        <w:rPr>
          <w:rFonts w:ascii="Arial" w:hAnsi="Arial" w:cs="Arial"/>
          <w:noProof/>
          <w:szCs w:val="24"/>
        </w:rPr>
        <w:t xml:space="preserve">SOARES FILHO, A. S. (s.d.). </w:t>
      </w:r>
      <w:r w:rsidRPr="00CE5C1B">
        <w:rPr>
          <w:rFonts w:ascii="Arial" w:hAnsi="Arial" w:cs="Arial"/>
          <w:i/>
          <w:iCs/>
          <w:noProof/>
          <w:szCs w:val="24"/>
        </w:rPr>
        <w:t>Estudo da Legislação Penal de Combate ao Racismo.</w:t>
      </w:r>
      <w:r w:rsidRPr="00CE5C1B">
        <w:rPr>
          <w:rFonts w:ascii="Arial" w:hAnsi="Arial" w:cs="Arial"/>
          <w:noProof/>
          <w:szCs w:val="24"/>
        </w:rPr>
        <w:t xml:space="preserve"> Acesso em 28 de setembro de 2015, disponível em Ministério Publico do Estado de Maranhão: &lt;http://www.mpma.mp.br/arquivos/CAOPDH/caop_dh/Estudo_legislacao_penal_combate_racismo.pdf&gt;</w:t>
      </w:r>
    </w:p>
    <w:p w:rsidR="00CE5C1B" w:rsidRPr="00CE5C1B" w:rsidRDefault="00CE5C1B" w:rsidP="00CE5C1B">
      <w:pPr>
        <w:pStyle w:val="Bibliografia"/>
        <w:jc w:val="both"/>
        <w:rPr>
          <w:rFonts w:ascii="Arial" w:hAnsi="Arial" w:cs="Arial"/>
          <w:noProof/>
          <w:szCs w:val="24"/>
        </w:rPr>
      </w:pPr>
      <w:r w:rsidRPr="00CE5C1B">
        <w:rPr>
          <w:rFonts w:ascii="Arial" w:hAnsi="Arial" w:cs="Arial"/>
          <w:noProof/>
          <w:szCs w:val="24"/>
        </w:rPr>
        <w:t xml:space="preserve">SILVA, F. M. (16 de maio de 2006). </w:t>
      </w:r>
      <w:r w:rsidRPr="00CE5C1B">
        <w:rPr>
          <w:rFonts w:ascii="Arial" w:hAnsi="Arial" w:cs="Arial"/>
          <w:i/>
          <w:iCs/>
          <w:noProof/>
          <w:szCs w:val="24"/>
        </w:rPr>
        <w:t>Direitos Fundamentais</w:t>
      </w:r>
      <w:r w:rsidRPr="00CE5C1B">
        <w:rPr>
          <w:rFonts w:ascii="Arial" w:hAnsi="Arial" w:cs="Arial"/>
          <w:noProof/>
          <w:szCs w:val="24"/>
        </w:rPr>
        <w:t>. Acesso em 10 de setembro de 2015, disponível em DireitoNet: &lt;http://www.direitonet.com.br/artigos/exibir/2627/Direitos-Fundamentais&gt;</w:t>
      </w:r>
    </w:p>
    <w:p w:rsidR="00CE5C1B" w:rsidRPr="00CE5C1B" w:rsidRDefault="00CE5C1B" w:rsidP="00CE5C1B">
      <w:pPr>
        <w:pStyle w:val="Bibliografia"/>
        <w:jc w:val="both"/>
        <w:rPr>
          <w:rFonts w:ascii="Arial" w:hAnsi="Arial" w:cs="Arial"/>
          <w:noProof/>
          <w:szCs w:val="24"/>
        </w:rPr>
      </w:pPr>
      <w:r w:rsidRPr="00CE5C1B">
        <w:rPr>
          <w:rFonts w:ascii="Arial" w:hAnsi="Arial" w:cs="Arial"/>
          <w:noProof/>
          <w:szCs w:val="24"/>
        </w:rPr>
        <w:t xml:space="preserve">SOUSA, R. G. (s.d.). </w:t>
      </w:r>
      <w:r w:rsidRPr="00CE5C1B">
        <w:rPr>
          <w:rFonts w:ascii="Arial" w:hAnsi="Arial" w:cs="Arial"/>
          <w:i/>
          <w:iCs/>
          <w:noProof/>
          <w:szCs w:val="24"/>
        </w:rPr>
        <w:t>Identidade Cultural</w:t>
      </w:r>
      <w:r w:rsidRPr="00CE5C1B">
        <w:rPr>
          <w:rFonts w:ascii="Arial" w:hAnsi="Arial" w:cs="Arial"/>
          <w:noProof/>
          <w:szCs w:val="24"/>
        </w:rPr>
        <w:t>. Acesso em 10 de setembro de 2015, disponível em Mundo Educação: &lt;http://www.mundoeducacao.com/sociologia/identidade-cultural.htm&gt;</w:t>
      </w:r>
    </w:p>
    <w:p w:rsidR="00077A5B" w:rsidRPr="00CE5C1B" w:rsidRDefault="00CE5C1B" w:rsidP="00CE5C1B">
      <w:pPr>
        <w:pStyle w:val="Bibliografia"/>
        <w:jc w:val="both"/>
        <w:rPr>
          <w:rFonts w:ascii="Arial" w:hAnsi="Arial" w:cs="Arial"/>
          <w:szCs w:val="24"/>
        </w:rPr>
      </w:pPr>
      <w:r w:rsidRPr="00CE5C1B">
        <w:rPr>
          <w:rFonts w:ascii="Arial" w:hAnsi="Arial" w:cs="Arial"/>
          <w:noProof/>
          <w:szCs w:val="24"/>
        </w:rPr>
        <w:t xml:space="preserve">SPINELLI, K. C. (02 de agosto de 2013). </w:t>
      </w:r>
      <w:r w:rsidRPr="00CE5C1B">
        <w:rPr>
          <w:rFonts w:ascii="Arial" w:hAnsi="Arial" w:cs="Arial"/>
          <w:i/>
          <w:iCs/>
          <w:noProof/>
          <w:szCs w:val="24"/>
        </w:rPr>
        <w:t>Direitos humanos: “O Brasil é um país estruturalmente racista”</w:t>
      </w:r>
      <w:r w:rsidRPr="00CE5C1B">
        <w:rPr>
          <w:rFonts w:ascii="Arial" w:hAnsi="Arial" w:cs="Arial"/>
          <w:noProof/>
          <w:szCs w:val="24"/>
        </w:rPr>
        <w:t>. Acesso em 15 de outubro de 2015, disponível em CartaCapital: &lt;http://www.cartacapital.com.br/sociedade/201co-brasil-e-um-pais-estruturalmente-racista201d-5046.html&gt;</w:t>
      </w:r>
    </w:p>
    <w:sectPr w:rsidR="00077A5B" w:rsidRPr="00CE5C1B" w:rsidSect="00E11EAC">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E40E9" w:rsidRDefault="00CE40E9" w:rsidP="00504336">
      <w:pPr>
        <w:spacing w:after="0" w:line="240" w:lineRule="auto"/>
      </w:pPr>
      <w:r>
        <w:separator/>
      </w:r>
    </w:p>
  </w:endnote>
  <w:endnote w:type="continuationSeparator" w:id="0">
    <w:p w:rsidR="00CE40E9" w:rsidRDefault="00CE40E9" w:rsidP="0050433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Bookman Old Style">
    <w:altName w:val="Bookman Old Style"/>
    <w:panose1 w:val="02050604050505020204"/>
    <w:charset w:val="00"/>
    <w:family w:val="roman"/>
    <w:pitch w:val="variable"/>
    <w:sig w:usb0="00000287" w:usb1="00000000" w:usb2="00000000" w:usb3="00000000" w:csb0="0000009F" w:csb1="00000000"/>
  </w:font>
  <w:font w:name="Mangal">
    <w:altName w:val="Cambria Math"/>
    <w:panose1 w:val="02040503050203030202"/>
    <w:charset w:val="01"/>
    <w:family w:val="roman"/>
    <w:notTrueType/>
    <w:pitch w:val="variable"/>
    <w:sig w:usb0="00002000" w:usb1="00000000" w:usb2="00000000" w:usb3="00000000" w:csb0="00000000" w:csb1="00000000"/>
  </w:font>
  <w:font w:name="Liberation Serif">
    <w:altName w:val="Times New Roman"/>
    <w:charset w:val="00"/>
    <w:family w:val="roman"/>
    <w:pitch w:val="variable"/>
  </w:font>
  <w:font w:name="SimSun">
    <w:altName w:val="宋体"/>
    <w:panose1 w:val="02010600030101010101"/>
    <w:charset w:val="86"/>
    <w:family w:val="auto"/>
    <w:pitch w:val="variable"/>
    <w:sig w:usb0="00000003" w:usb1="288F0000"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E40E9" w:rsidRDefault="00CE40E9" w:rsidP="00504336">
      <w:pPr>
        <w:spacing w:after="0" w:line="240" w:lineRule="auto"/>
      </w:pPr>
      <w:r>
        <w:separator/>
      </w:r>
    </w:p>
  </w:footnote>
  <w:footnote w:type="continuationSeparator" w:id="0">
    <w:p w:rsidR="00CE40E9" w:rsidRDefault="00CE40E9" w:rsidP="00504336">
      <w:pPr>
        <w:spacing w:after="0" w:line="240" w:lineRule="auto"/>
      </w:pPr>
      <w:r>
        <w:continuationSeparator/>
      </w:r>
    </w:p>
  </w:footnote>
  <w:footnote w:id="1">
    <w:p w:rsidR="00642793" w:rsidRDefault="00642793">
      <w:pPr>
        <w:pStyle w:val="Textodenotaderodap"/>
      </w:pPr>
      <w:r>
        <w:rPr>
          <w:rStyle w:val="Refdenotaderodap"/>
        </w:rPr>
        <w:footnoteRef/>
      </w:r>
      <w:r>
        <w:t xml:space="preserve"> </w:t>
      </w:r>
      <w:r w:rsidRPr="00642793">
        <w:t>Este trabalho foi compilado a partir do Trabalho de Conclusão de Curso d</w:t>
      </w:r>
      <w:r>
        <w:t>o</w:t>
      </w:r>
      <w:r w:rsidRPr="00642793">
        <w:t xml:space="preserve"> coautor, aprovado por excelência no ano de 2015.</w:t>
      </w:r>
    </w:p>
    <w:p w:rsidR="00642793" w:rsidRDefault="00642793">
      <w:pPr>
        <w:pStyle w:val="Textodenotaderodap"/>
      </w:pPr>
    </w:p>
  </w:footnote>
  <w:footnote w:id="2">
    <w:p w:rsidR="002977B9" w:rsidRDefault="002977B9" w:rsidP="00086659">
      <w:pPr>
        <w:pStyle w:val="Textodenotaderodap"/>
        <w:spacing w:afterLines="50" w:after="120"/>
        <w:jc w:val="both"/>
      </w:pPr>
      <w:r>
        <w:rPr>
          <w:rStyle w:val="Refdenotaderodap"/>
        </w:rPr>
        <w:footnoteRef/>
      </w:r>
      <w:r>
        <w:t xml:space="preserve"> </w:t>
      </w:r>
      <w:r w:rsidR="00086659">
        <w:t xml:space="preserve">Advogado. Mestre em Direito pela Universidade Católica de Santos – UNISANTOS (2011). Bacharel em Direito pela Universidade Católica de Santos – UNISANTOS (2007). Professor </w:t>
      </w:r>
      <w:r w:rsidR="00086659" w:rsidRPr="00086659">
        <w:t>no curso de Direito</w:t>
      </w:r>
      <w:r w:rsidR="00086659">
        <w:t xml:space="preserve"> da Universidade de Ribeirão Preto – UNAERP (2011), campus Guarujá. Professor </w:t>
      </w:r>
      <w:r w:rsidR="00086659" w:rsidRPr="00086659">
        <w:t xml:space="preserve">no curso de Direito </w:t>
      </w:r>
      <w:r w:rsidR="00086659">
        <w:t xml:space="preserve">da Universidade Paulista – UNIP (2014), campus Santos. Professor da Universidade Monte </w:t>
      </w:r>
      <w:proofErr w:type="spellStart"/>
      <w:r w:rsidR="00086659">
        <w:t>Serrat</w:t>
      </w:r>
      <w:proofErr w:type="spellEnd"/>
      <w:r w:rsidR="00086659">
        <w:t xml:space="preserve">, UNIMONTE </w:t>
      </w:r>
      <w:r w:rsidR="00086659" w:rsidRPr="00086659">
        <w:t>(2016)</w:t>
      </w:r>
      <w:r w:rsidR="00086659">
        <w:t xml:space="preserve">, campus Santos. Editor/Revisor da Revista Científica Integrada (ISSN 2359-4632). Líder do Grupo de Pesquisa da UNAERP Regimes e Modelos Jurídicos, Econômicos, Ambientais e Internacionais nas Pessoas Jurídicas de Direito Privado. Revisor da Revista </w:t>
      </w:r>
      <w:proofErr w:type="spellStart"/>
      <w:r w:rsidR="00086659">
        <w:t>Faculdad</w:t>
      </w:r>
      <w:proofErr w:type="spellEnd"/>
      <w:r w:rsidR="00086659">
        <w:t xml:space="preserve"> de </w:t>
      </w:r>
      <w:proofErr w:type="spellStart"/>
      <w:r w:rsidR="00086659">
        <w:t>Derecho</w:t>
      </w:r>
      <w:proofErr w:type="spellEnd"/>
      <w:r w:rsidR="00086659">
        <w:t xml:space="preserve"> de Montevideo ISSN 0797-8316. Revisor da ACDI – Anuário Colombiano de Direito Internacional ISSN 2145-4493. Revisor de </w:t>
      </w:r>
      <w:proofErr w:type="spellStart"/>
      <w:r w:rsidR="00086659">
        <w:t>Academic</w:t>
      </w:r>
      <w:proofErr w:type="spellEnd"/>
      <w:r w:rsidR="00086659">
        <w:t xml:space="preserve"> </w:t>
      </w:r>
      <w:proofErr w:type="spellStart"/>
      <w:r w:rsidR="00086659">
        <w:t>Journals</w:t>
      </w:r>
      <w:proofErr w:type="spellEnd"/>
      <w:r w:rsidR="00086659">
        <w:t>. Ex-Presidente da Comissão de Direitos da Criança e do Adolescente da OAB Guarujá (2013-2015).</w:t>
      </w:r>
    </w:p>
  </w:footnote>
  <w:footnote w:id="3">
    <w:p w:rsidR="00CE5C1B" w:rsidRDefault="00CE5C1B" w:rsidP="00CE5C1B">
      <w:pPr>
        <w:pStyle w:val="NormalWeb"/>
        <w:shd w:val="clear" w:color="auto" w:fill="FFFFFF"/>
        <w:jc w:val="both"/>
        <w:rPr>
          <w:rFonts w:ascii="Arial" w:hAnsi="Arial" w:cs="Arial"/>
          <w:color w:val="000000"/>
          <w:sz w:val="20"/>
          <w:szCs w:val="20"/>
        </w:rPr>
      </w:pPr>
      <w:r>
        <w:rPr>
          <w:rStyle w:val="Refdenotaderodap"/>
          <w:rFonts w:eastAsiaTheme="majorEastAsia" w:hint="eastAsia"/>
        </w:rPr>
        <w:footnoteRef/>
      </w:r>
      <w:r>
        <w:rPr>
          <w:rFonts w:hint="eastAsia"/>
        </w:rPr>
        <w:t xml:space="preserve"> </w:t>
      </w:r>
      <w:r w:rsidRPr="002E64D1">
        <w:rPr>
          <w:rFonts w:ascii="Arial" w:hAnsi="Arial" w:cs="Arial"/>
          <w:color w:val="000000"/>
          <w:sz w:val="20"/>
          <w:szCs w:val="20"/>
        </w:rPr>
        <w:t>§ 1º Fabricar, comercializar, distribuir ou veicular símbolos, emblemas, ornamentos, distintivos ou propaganda que utilizem a cruz suástica ou gamada, para fins de divulgação do nazismo.</w:t>
      </w:r>
    </w:p>
    <w:p w:rsidR="00CE5C1B" w:rsidRPr="002E64D1" w:rsidRDefault="00CE5C1B" w:rsidP="00CE5C1B">
      <w:pPr>
        <w:pStyle w:val="NormalWeb"/>
        <w:shd w:val="clear" w:color="auto" w:fill="FFFFFF"/>
        <w:jc w:val="both"/>
        <w:rPr>
          <w:color w:val="000000"/>
          <w:sz w:val="20"/>
          <w:szCs w:val="20"/>
        </w:rPr>
      </w:pPr>
      <w:r w:rsidRPr="002E64D1">
        <w:rPr>
          <w:rFonts w:ascii="Arial" w:hAnsi="Arial" w:cs="Arial"/>
          <w:color w:val="000000"/>
          <w:sz w:val="20"/>
          <w:szCs w:val="20"/>
        </w:rPr>
        <w:t>        Pena: reclusão de dois a cinco anos e multa</w:t>
      </w:r>
    </w:p>
    <w:p w:rsidR="00CE5C1B" w:rsidRDefault="00CE5C1B" w:rsidP="00CE5C1B">
      <w:pPr>
        <w:pStyle w:val="Textodenotaderodap"/>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0642C25"/>
    <w:multiLevelType w:val="multilevel"/>
    <w:tmpl w:val="E16813AA"/>
    <w:lvl w:ilvl="0">
      <w:start w:val="1"/>
      <w:numFmt w:val="decimal"/>
      <w:pStyle w:val="Ttulo1"/>
      <w:lvlText w:val="%1."/>
      <w:lvlJc w:val="left"/>
      <w:pPr>
        <w:ind w:left="360" w:hanging="360"/>
      </w:pPr>
    </w:lvl>
    <w:lvl w:ilvl="1">
      <w:start w:val="1"/>
      <w:numFmt w:val="decimal"/>
      <w:pStyle w:val="Ttulo2"/>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42A32964"/>
    <w:multiLevelType w:val="hybridMultilevel"/>
    <w:tmpl w:val="0BF63220"/>
    <w:lvl w:ilvl="0" w:tplc="576C6408">
      <w:start w:val="1"/>
      <w:numFmt w:val="decimal"/>
      <w:lvlText w:val="%1."/>
      <w:lvlJc w:val="left"/>
      <w:pPr>
        <w:ind w:left="720" w:hanging="360"/>
      </w:pPr>
      <w:rPr>
        <w:rFonts w:hint="default"/>
      </w:rPr>
    </w:lvl>
    <w:lvl w:ilvl="1" w:tplc="0416000F">
      <w:start w:val="1"/>
      <w:numFmt w:val="decimal"/>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nsid w:val="4FFD51CA"/>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769D4265"/>
    <w:multiLevelType w:val="hybridMultilevel"/>
    <w:tmpl w:val="AB905BCE"/>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1"/>
  </w:num>
  <w:num w:numId="2">
    <w:abstractNumId w:val="3"/>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6"/>
  <w:proofState w:spelling="clean" w:grammar="clean"/>
  <w:attachedTemplate r:id="rId1"/>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42793"/>
    <w:rsid w:val="00010D6C"/>
    <w:rsid w:val="00031CB3"/>
    <w:rsid w:val="000427E9"/>
    <w:rsid w:val="00044906"/>
    <w:rsid w:val="00045E7F"/>
    <w:rsid w:val="0006371B"/>
    <w:rsid w:val="00077A5B"/>
    <w:rsid w:val="00086659"/>
    <w:rsid w:val="000A2103"/>
    <w:rsid w:val="000A2B2D"/>
    <w:rsid w:val="000F2797"/>
    <w:rsid w:val="000F64A5"/>
    <w:rsid w:val="0010149F"/>
    <w:rsid w:val="001020E3"/>
    <w:rsid w:val="001021B3"/>
    <w:rsid w:val="00110E3D"/>
    <w:rsid w:val="001170B1"/>
    <w:rsid w:val="00125DDF"/>
    <w:rsid w:val="00132044"/>
    <w:rsid w:val="00140038"/>
    <w:rsid w:val="001417FD"/>
    <w:rsid w:val="00141EB7"/>
    <w:rsid w:val="00157892"/>
    <w:rsid w:val="00160478"/>
    <w:rsid w:val="001B191B"/>
    <w:rsid w:val="001C623A"/>
    <w:rsid w:val="001E293C"/>
    <w:rsid w:val="002406AA"/>
    <w:rsid w:val="002449FC"/>
    <w:rsid w:val="00263F44"/>
    <w:rsid w:val="00266829"/>
    <w:rsid w:val="00287330"/>
    <w:rsid w:val="0029356B"/>
    <w:rsid w:val="002977B9"/>
    <w:rsid w:val="002A5536"/>
    <w:rsid w:val="00342F31"/>
    <w:rsid w:val="00396AB2"/>
    <w:rsid w:val="003976E3"/>
    <w:rsid w:val="003A7526"/>
    <w:rsid w:val="003B72BD"/>
    <w:rsid w:val="003C1407"/>
    <w:rsid w:val="003C6324"/>
    <w:rsid w:val="003D5A8B"/>
    <w:rsid w:val="003E41A3"/>
    <w:rsid w:val="003E6202"/>
    <w:rsid w:val="003F5A2D"/>
    <w:rsid w:val="00414DA7"/>
    <w:rsid w:val="004217DF"/>
    <w:rsid w:val="00433107"/>
    <w:rsid w:val="00445611"/>
    <w:rsid w:val="00470CF1"/>
    <w:rsid w:val="004A2851"/>
    <w:rsid w:val="004A3FD1"/>
    <w:rsid w:val="004D467B"/>
    <w:rsid w:val="004E057E"/>
    <w:rsid w:val="004E5A4B"/>
    <w:rsid w:val="00501EBB"/>
    <w:rsid w:val="00504336"/>
    <w:rsid w:val="0051541F"/>
    <w:rsid w:val="005275E7"/>
    <w:rsid w:val="00531940"/>
    <w:rsid w:val="0054185C"/>
    <w:rsid w:val="0054666C"/>
    <w:rsid w:val="00576BF1"/>
    <w:rsid w:val="005A56D2"/>
    <w:rsid w:val="005A5F85"/>
    <w:rsid w:val="005C0C2F"/>
    <w:rsid w:val="005C0F35"/>
    <w:rsid w:val="005D12D6"/>
    <w:rsid w:val="005E68C9"/>
    <w:rsid w:val="005F4482"/>
    <w:rsid w:val="00613013"/>
    <w:rsid w:val="0062104F"/>
    <w:rsid w:val="00622C0E"/>
    <w:rsid w:val="00642793"/>
    <w:rsid w:val="006445A1"/>
    <w:rsid w:val="006470CA"/>
    <w:rsid w:val="00660226"/>
    <w:rsid w:val="006630BA"/>
    <w:rsid w:val="00663A33"/>
    <w:rsid w:val="00672024"/>
    <w:rsid w:val="0068000E"/>
    <w:rsid w:val="00683A5C"/>
    <w:rsid w:val="006B48F6"/>
    <w:rsid w:val="006B7A56"/>
    <w:rsid w:val="006E2E3A"/>
    <w:rsid w:val="006E68B7"/>
    <w:rsid w:val="00785E13"/>
    <w:rsid w:val="007C14FD"/>
    <w:rsid w:val="007C6AE0"/>
    <w:rsid w:val="007D285B"/>
    <w:rsid w:val="007D7A41"/>
    <w:rsid w:val="007E4E6C"/>
    <w:rsid w:val="007F7A25"/>
    <w:rsid w:val="00825AF3"/>
    <w:rsid w:val="00832578"/>
    <w:rsid w:val="008443E8"/>
    <w:rsid w:val="00855A15"/>
    <w:rsid w:val="00876CDF"/>
    <w:rsid w:val="008943BD"/>
    <w:rsid w:val="008A484B"/>
    <w:rsid w:val="008B0AAA"/>
    <w:rsid w:val="00930961"/>
    <w:rsid w:val="00962008"/>
    <w:rsid w:val="009633B0"/>
    <w:rsid w:val="0096539D"/>
    <w:rsid w:val="00980D77"/>
    <w:rsid w:val="0098461C"/>
    <w:rsid w:val="00994F11"/>
    <w:rsid w:val="009C55E1"/>
    <w:rsid w:val="009D087B"/>
    <w:rsid w:val="009E0E5B"/>
    <w:rsid w:val="009F7E6C"/>
    <w:rsid w:val="00A0421F"/>
    <w:rsid w:val="00A22D5E"/>
    <w:rsid w:val="00A22F5B"/>
    <w:rsid w:val="00A42D58"/>
    <w:rsid w:val="00AA4472"/>
    <w:rsid w:val="00AD26DA"/>
    <w:rsid w:val="00B10A47"/>
    <w:rsid w:val="00B236B9"/>
    <w:rsid w:val="00B93CEE"/>
    <w:rsid w:val="00B96AF1"/>
    <w:rsid w:val="00BA296A"/>
    <w:rsid w:val="00BB53E6"/>
    <w:rsid w:val="00BB732A"/>
    <w:rsid w:val="00BF1C95"/>
    <w:rsid w:val="00C552B6"/>
    <w:rsid w:val="00C61AF1"/>
    <w:rsid w:val="00C84422"/>
    <w:rsid w:val="00CC2FC0"/>
    <w:rsid w:val="00CD1E95"/>
    <w:rsid w:val="00CD369D"/>
    <w:rsid w:val="00CD66CB"/>
    <w:rsid w:val="00CE40E9"/>
    <w:rsid w:val="00CE5C1B"/>
    <w:rsid w:val="00CF0D38"/>
    <w:rsid w:val="00D14440"/>
    <w:rsid w:val="00D268F9"/>
    <w:rsid w:val="00D6110B"/>
    <w:rsid w:val="00D7251E"/>
    <w:rsid w:val="00D805C1"/>
    <w:rsid w:val="00DA344F"/>
    <w:rsid w:val="00DC7507"/>
    <w:rsid w:val="00DE7E76"/>
    <w:rsid w:val="00E11EAC"/>
    <w:rsid w:val="00E12EC0"/>
    <w:rsid w:val="00E75C44"/>
    <w:rsid w:val="00ED5175"/>
    <w:rsid w:val="00EE47CC"/>
    <w:rsid w:val="00F07461"/>
    <w:rsid w:val="00F1760F"/>
    <w:rsid w:val="00F240DC"/>
    <w:rsid w:val="00F2745E"/>
    <w:rsid w:val="00F369D6"/>
    <w:rsid w:val="00F449AF"/>
    <w:rsid w:val="00F654D3"/>
    <w:rsid w:val="00F93617"/>
    <w:rsid w:val="00FB7F93"/>
    <w:rsid w:val="00FE1297"/>
    <w:rsid w:val="00FF7497"/>
    <w:rsid w:val="7B7E1B4B"/>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pt-BR" w:eastAsia="pt-B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PargrafodaLista"/>
    <w:next w:val="Normal"/>
    <w:link w:val="Ttulo1Char"/>
    <w:uiPriority w:val="9"/>
    <w:qFormat/>
    <w:rsid w:val="000F2797"/>
    <w:pPr>
      <w:numPr>
        <w:numId w:val="4"/>
      </w:numPr>
      <w:spacing w:before="240" w:after="120" w:line="240" w:lineRule="auto"/>
      <w:ind w:left="357" w:hanging="357"/>
      <w:outlineLvl w:val="0"/>
    </w:pPr>
    <w:rPr>
      <w:rFonts w:ascii="Arial" w:hAnsi="Arial" w:cs="Arial"/>
      <w:b/>
      <w:sz w:val="24"/>
    </w:rPr>
  </w:style>
  <w:style w:type="paragraph" w:styleId="Ttulo2">
    <w:name w:val="heading 2"/>
    <w:basedOn w:val="Ttulo1"/>
    <w:next w:val="Normal"/>
    <w:link w:val="Ttulo2Char"/>
    <w:uiPriority w:val="9"/>
    <w:unhideWhenUsed/>
    <w:qFormat/>
    <w:rsid w:val="000F2797"/>
    <w:pPr>
      <w:numPr>
        <w:ilvl w:val="1"/>
      </w:numPr>
      <w:ind w:left="788" w:hanging="431"/>
      <w:outlineLvl w:val="1"/>
    </w:pPr>
    <w:rPr>
      <w:b w:val="0"/>
      <w:i/>
    </w:rPr>
  </w:style>
  <w:style w:type="paragraph" w:styleId="Ttulo3">
    <w:name w:val="heading 3"/>
    <w:basedOn w:val="Normal"/>
    <w:next w:val="Normal"/>
    <w:link w:val="Ttulo3Char"/>
    <w:uiPriority w:val="9"/>
    <w:semiHidden/>
    <w:unhideWhenUsed/>
    <w:qFormat/>
    <w:rsid w:val="001E293C"/>
    <w:pPr>
      <w:keepNext/>
      <w:keepLines/>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har"/>
    <w:uiPriority w:val="9"/>
    <w:semiHidden/>
    <w:unhideWhenUsed/>
    <w:qFormat/>
    <w:rsid w:val="001E293C"/>
    <w:pPr>
      <w:keepNext/>
      <w:keepLines/>
      <w:spacing w:before="200" w:after="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har"/>
    <w:uiPriority w:val="9"/>
    <w:semiHidden/>
    <w:unhideWhenUsed/>
    <w:qFormat/>
    <w:rsid w:val="001E293C"/>
    <w:pPr>
      <w:keepNext/>
      <w:keepLines/>
      <w:spacing w:before="200" w:after="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har"/>
    <w:uiPriority w:val="9"/>
    <w:semiHidden/>
    <w:unhideWhenUsed/>
    <w:qFormat/>
    <w:rsid w:val="001E293C"/>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har"/>
    <w:uiPriority w:val="9"/>
    <w:semiHidden/>
    <w:unhideWhenUsed/>
    <w:qFormat/>
    <w:rsid w:val="001E293C"/>
    <w:pPr>
      <w:keepNext/>
      <w:keepLines/>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har"/>
    <w:uiPriority w:val="9"/>
    <w:semiHidden/>
    <w:unhideWhenUsed/>
    <w:qFormat/>
    <w:rsid w:val="001E293C"/>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har"/>
    <w:uiPriority w:val="9"/>
    <w:semiHidden/>
    <w:unhideWhenUsed/>
    <w:qFormat/>
    <w:rsid w:val="001E293C"/>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notaderodap">
    <w:name w:val="footnote text"/>
    <w:basedOn w:val="Normal"/>
    <w:link w:val="TextodenotaderodapChar"/>
    <w:uiPriority w:val="99"/>
    <w:unhideWhenUsed/>
    <w:rsid w:val="00504336"/>
    <w:pPr>
      <w:spacing w:after="0" w:line="240" w:lineRule="auto"/>
    </w:pPr>
    <w:rPr>
      <w:sz w:val="20"/>
      <w:szCs w:val="20"/>
    </w:rPr>
  </w:style>
  <w:style w:type="character" w:customStyle="1" w:styleId="TextodenotaderodapChar">
    <w:name w:val="Texto de nota de rodapé Char"/>
    <w:basedOn w:val="Fontepargpadro"/>
    <w:link w:val="Textodenotaderodap"/>
    <w:uiPriority w:val="99"/>
    <w:rsid w:val="00504336"/>
    <w:rPr>
      <w:sz w:val="20"/>
      <w:szCs w:val="20"/>
    </w:rPr>
  </w:style>
  <w:style w:type="character" w:styleId="Refdenotaderodap">
    <w:name w:val="footnote reference"/>
    <w:basedOn w:val="Fontepargpadro"/>
    <w:uiPriority w:val="99"/>
    <w:semiHidden/>
    <w:unhideWhenUsed/>
    <w:rsid w:val="00504336"/>
    <w:rPr>
      <w:vertAlign w:val="superscript"/>
    </w:rPr>
  </w:style>
  <w:style w:type="paragraph" w:styleId="PargrafodaLista">
    <w:name w:val="List Paragraph"/>
    <w:basedOn w:val="Normal"/>
    <w:uiPriority w:val="34"/>
    <w:qFormat/>
    <w:rsid w:val="00613013"/>
    <w:pPr>
      <w:ind w:left="720"/>
      <w:contextualSpacing/>
    </w:pPr>
  </w:style>
  <w:style w:type="paragraph" w:styleId="Textodenotadefim">
    <w:name w:val="endnote text"/>
    <w:basedOn w:val="Normal"/>
    <w:link w:val="TextodenotadefimChar"/>
    <w:uiPriority w:val="99"/>
    <w:semiHidden/>
    <w:unhideWhenUsed/>
    <w:rsid w:val="006630BA"/>
    <w:pPr>
      <w:spacing w:after="0" w:line="240" w:lineRule="auto"/>
    </w:pPr>
    <w:rPr>
      <w:sz w:val="20"/>
      <w:szCs w:val="20"/>
    </w:rPr>
  </w:style>
  <w:style w:type="character" w:customStyle="1" w:styleId="TextodenotadefimChar">
    <w:name w:val="Texto de nota de fim Char"/>
    <w:basedOn w:val="Fontepargpadro"/>
    <w:link w:val="Textodenotadefim"/>
    <w:uiPriority w:val="99"/>
    <w:semiHidden/>
    <w:rsid w:val="006630BA"/>
    <w:rPr>
      <w:sz w:val="20"/>
      <w:szCs w:val="20"/>
    </w:rPr>
  </w:style>
  <w:style w:type="character" w:styleId="Refdenotadefim">
    <w:name w:val="endnote reference"/>
    <w:basedOn w:val="Fontepargpadro"/>
    <w:uiPriority w:val="99"/>
    <w:semiHidden/>
    <w:unhideWhenUsed/>
    <w:rsid w:val="006630BA"/>
    <w:rPr>
      <w:vertAlign w:val="superscript"/>
    </w:rPr>
  </w:style>
  <w:style w:type="character" w:styleId="Hyperlink">
    <w:name w:val="Hyperlink"/>
    <w:basedOn w:val="Fontepargpadro"/>
    <w:uiPriority w:val="99"/>
    <w:unhideWhenUsed/>
    <w:rsid w:val="00BF1C95"/>
    <w:rPr>
      <w:color w:val="0000FF" w:themeColor="hyperlink"/>
      <w:u w:val="single"/>
    </w:rPr>
  </w:style>
  <w:style w:type="character" w:styleId="TextodoEspaoReservado">
    <w:name w:val="Placeholder Text"/>
    <w:basedOn w:val="Fontepargpadro"/>
    <w:uiPriority w:val="99"/>
    <w:semiHidden/>
    <w:rsid w:val="007F7A25"/>
    <w:rPr>
      <w:color w:val="808080"/>
    </w:rPr>
  </w:style>
  <w:style w:type="paragraph" w:styleId="Textodebalo">
    <w:name w:val="Balloon Text"/>
    <w:basedOn w:val="Normal"/>
    <w:link w:val="TextodebaloChar"/>
    <w:uiPriority w:val="99"/>
    <w:semiHidden/>
    <w:unhideWhenUsed/>
    <w:rsid w:val="007F7A25"/>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7F7A25"/>
    <w:rPr>
      <w:rFonts w:ascii="Tahoma" w:hAnsi="Tahoma" w:cs="Tahoma"/>
      <w:sz w:val="16"/>
      <w:szCs w:val="16"/>
    </w:rPr>
  </w:style>
  <w:style w:type="character" w:customStyle="1" w:styleId="Ttulo2Char">
    <w:name w:val="Título 2 Char"/>
    <w:basedOn w:val="Fontepargpadro"/>
    <w:link w:val="Ttulo2"/>
    <w:uiPriority w:val="9"/>
    <w:rsid w:val="000F2797"/>
    <w:rPr>
      <w:rFonts w:ascii="Arial" w:hAnsi="Arial" w:cs="Arial"/>
      <w:i/>
      <w:sz w:val="24"/>
    </w:rPr>
  </w:style>
  <w:style w:type="character" w:customStyle="1" w:styleId="Ttulo1Char">
    <w:name w:val="Título 1 Char"/>
    <w:basedOn w:val="Fontepargpadro"/>
    <w:link w:val="Ttulo1"/>
    <w:uiPriority w:val="9"/>
    <w:rsid w:val="000F2797"/>
    <w:rPr>
      <w:rFonts w:ascii="Arial" w:hAnsi="Arial" w:cs="Arial"/>
      <w:b/>
      <w:sz w:val="24"/>
    </w:rPr>
  </w:style>
  <w:style w:type="character" w:customStyle="1" w:styleId="Ttulo3Char">
    <w:name w:val="Título 3 Char"/>
    <w:basedOn w:val="Fontepargpadro"/>
    <w:link w:val="Ttulo3"/>
    <w:uiPriority w:val="9"/>
    <w:semiHidden/>
    <w:rsid w:val="001E293C"/>
    <w:rPr>
      <w:rFonts w:asciiTheme="majorHAnsi" w:eastAsiaTheme="majorEastAsia" w:hAnsiTheme="majorHAnsi" w:cstheme="majorBidi"/>
      <w:b/>
      <w:bCs/>
      <w:color w:val="4F81BD" w:themeColor="accent1"/>
    </w:rPr>
  </w:style>
  <w:style w:type="character" w:customStyle="1" w:styleId="Ttulo4Char">
    <w:name w:val="Título 4 Char"/>
    <w:basedOn w:val="Fontepargpadro"/>
    <w:link w:val="Ttulo4"/>
    <w:uiPriority w:val="9"/>
    <w:semiHidden/>
    <w:rsid w:val="001E293C"/>
    <w:rPr>
      <w:rFonts w:asciiTheme="majorHAnsi" w:eastAsiaTheme="majorEastAsia" w:hAnsiTheme="majorHAnsi" w:cstheme="majorBidi"/>
      <w:b/>
      <w:bCs/>
      <w:i/>
      <w:iCs/>
      <w:color w:val="4F81BD" w:themeColor="accent1"/>
    </w:rPr>
  </w:style>
  <w:style w:type="character" w:customStyle="1" w:styleId="Ttulo5Char">
    <w:name w:val="Título 5 Char"/>
    <w:basedOn w:val="Fontepargpadro"/>
    <w:link w:val="Ttulo5"/>
    <w:uiPriority w:val="9"/>
    <w:semiHidden/>
    <w:rsid w:val="001E293C"/>
    <w:rPr>
      <w:rFonts w:asciiTheme="majorHAnsi" w:eastAsiaTheme="majorEastAsia" w:hAnsiTheme="majorHAnsi" w:cstheme="majorBidi"/>
      <w:color w:val="243F60" w:themeColor="accent1" w:themeShade="7F"/>
    </w:rPr>
  </w:style>
  <w:style w:type="character" w:customStyle="1" w:styleId="Ttulo6Char">
    <w:name w:val="Título 6 Char"/>
    <w:basedOn w:val="Fontepargpadro"/>
    <w:link w:val="Ttulo6"/>
    <w:uiPriority w:val="9"/>
    <w:semiHidden/>
    <w:rsid w:val="001E293C"/>
    <w:rPr>
      <w:rFonts w:asciiTheme="majorHAnsi" w:eastAsiaTheme="majorEastAsia" w:hAnsiTheme="majorHAnsi" w:cstheme="majorBidi"/>
      <w:i/>
      <w:iCs/>
      <w:color w:val="243F60" w:themeColor="accent1" w:themeShade="7F"/>
    </w:rPr>
  </w:style>
  <w:style w:type="character" w:customStyle="1" w:styleId="Ttulo7Char">
    <w:name w:val="Título 7 Char"/>
    <w:basedOn w:val="Fontepargpadro"/>
    <w:link w:val="Ttulo7"/>
    <w:uiPriority w:val="9"/>
    <w:semiHidden/>
    <w:rsid w:val="001E293C"/>
    <w:rPr>
      <w:rFonts w:asciiTheme="majorHAnsi" w:eastAsiaTheme="majorEastAsia" w:hAnsiTheme="majorHAnsi" w:cstheme="majorBidi"/>
      <w:i/>
      <w:iCs/>
      <w:color w:val="404040" w:themeColor="text1" w:themeTint="BF"/>
    </w:rPr>
  </w:style>
  <w:style w:type="character" w:customStyle="1" w:styleId="Ttulo8Char">
    <w:name w:val="Título 8 Char"/>
    <w:basedOn w:val="Fontepargpadro"/>
    <w:link w:val="Ttulo8"/>
    <w:uiPriority w:val="9"/>
    <w:semiHidden/>
    <w:rsid w:val="001E293C"/>
    <w:rPr>
      <w:rFonts w:asciiTheme="majorHAnsi" w:eastAsiaTheme="majorEastAsia" w:hAnsiTheme="majorHAnsi" w:cstheme="majorBidi"/>
      <w:color w:val="404040" w:themeColor="text1" w:themeTint="BF"/>
      <w:sz w:val="20"/>
      <w:szCs w:val="20"/>
    </w:rPr>
  </w:style>
  <w:style w:type="character" w:customStyle="1" w:styleId="Ttulo9Char">
    <w:name w:val="Título 9 Char"/>
    <w:basedOn w:val="Fontepargpadro"/>
    <w:link w:val="Ttulo9"/>
    <w:uiPriority w:val="9"/>
    <w:semiHidden/>
    <w:rsid w:val="001E293C"/>
    <w:rPr>
      <w:rFonts w:asciiTheme="majorHAnsi" w:eastAsiaTheme="majorEastAsia" w:hAnsiTheme="majorHAnsi" w:cstheme="majorBidi"/>
      <w:i/>
      <w:iCs/>
      <w:color w:val="404040" w:themeColor="text1" w:themeTint="BF"/>
      <w:sz w:val="20"/>
      <w:szCs w:val="20"/>
    </w:rPr>
  </w:style>
  <w:style w:type="paragraph" w:styleId="Citao">
    <w:name w:val="Quote"/>
    <w:basedOn w:val="Normal"/>
    <w:next w:val="Normal"/>
    <w:link w:val="CitaoChar"/>
    <w:uiPriority w:val="29"/>
    <w:qFormat/>
    <w:rsid w:val="00CE5C1B"/>
    <w:pPr>
      <w:spacing w:after="0" w:line="240" w:lineRule="auto"/>
      <w:ind w:left="2268" w:right="1132"/>
      <w:jc w:val="both"/>
    </w:pPr>
    <w:rPr>
      <w:rFonts w:ascii="Arial" w:hAnsi="Arial" w:cs="Arial"/>
      <w:color w:val="000000"/>
      <w:sz w:val="20"/>
      <w:szCs w:val="24"/>
    </w:rPr>
  </w:style>
  <w:style w:type="character" w:customStyle="1" w:styleId="CitaoChar">
    <w:name w:val="Citação Char"/>
    <w:basedOn w:val="Fontepargpadro"/>
    <w:link w:val="Citao"/>
    <w:uiPriority w:val="29"/>
    <w:rsid w:val="00CE5C1B"/>
    <w:rPr>
      <w:rFonts w:ascii="Arial" w:hAnsi="Arial" w:cs="Arial"/>
      <w:color w:val="000000"/>
      <w:sz w:val="20"/>
      <w:szCs w:val="24"/>
    </w:rPr>
  </w:style>
  <w:style w:type="paragraph" w:customStyle="1" w:styleId="Default">
    <w:name w:val="Default"/>
    <w:rsid w:val="002977B9"/>
    <w:pPr>
      <w:autoSpaceDE w:val="0"/>
      <w:autoSpaceDN w:val="0"/>
      <w:adjustRightInd w:val="0"/>
      <w:spacing w:after="0" w:line="240" w:lineRule="auto"/>
    </w:pPr>
    <w:rPr>
      <w:rFonts w:ascii="Bookman Old Style" w:hAnsi="Bookman Old Style" w:cs="Bookman Old Style"/>
      <w:color w:val="000000"/>
      <w:sz w:val="24"/>
      <w:szCs w:val="24"/>
    </w:rPr>
  </w:style>
  <w:style w:type="paragraph" w:styleId="Ttulo">
    <w:name w:val="Title"/>
    <w:basedOn w:val="Normal"/>
    <w:next w:val="Normal"/>
    <w:link w:val="TtuloChar"/>
    <w:uiPriority w:val="10"/>
    <w:qFormat/>
    <w:rsid w:val="00642793"/>
    <w:pPr>
      <w:widowControl w:val="0"/>
      <w:suppressAutoHyphens/>
      <w:spacing w:after="0" w:line="360" w:lineRule="auto"/>
      <w:outlineLvl w:val="0"/>
    </w:pPr>
    <w:rPr>
      <w:rFonts w:ascii="Arial" w:eastAsia="Times New Roman" w:hAnsi="Arial" w:cs="Mangal"/>
      <w:b/>
      <w:bCs/>
      <w:kern w:val="28"/>
      <w:sz w:val="24"/>
      <w:szCs w:val="29"/>
      <w:lang w:eastAsia="zh-CN" w:bidi="hi-IN"/>
    </w:rPr>
  </w:style>
  <w:style w:type="character" w:customStyle="1" w:styleId="TtuloChar">
    <w:name w:val="Título Char"/>
    <w:basedOn w:val="Fontepargpadro"/>
    <w:link w:val="Ttulo"/>
    <w:uiPriority w:val="10"/>
    <w:rsid w:val="00642793"/>
    <w:rPr>
      <w:rFonts w:ascii="Arial" w:eastAsia="Times New Roman" w:hAnsi="Arial" w:cs="Mangal"/>
      <w:b/>
      <w:bCs/>
      <w:kern w:val="28"/>
      <w:sz w:val="24"/>
      <w:szCs w:val="29"/>
      <w:lang w:eastAsia="zh-CN" w:bidi="hi-IN"/>
    </w:rPr>
  </w:style>
  <w:style w:type="paragraph" w:styleId="NormalWeb">
    <w:name w:val="Normal (Web)"/>
    <w:basedOn w:val="Normal"/>
    <w:uiPriority w:val="99"/>
    <w:unhideWhenUsed/>
    <w:rsid w:val="00CE5C1B"/>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rsid w:val="00CE5C1B"/>
  </w:style>
  <w:style w:type="paragraph" w:styleId="Bibliografia">
    <w:name w:val="Bibliography"/>
    <w:basedOn w:val="Normal"/>
    <w:next w:val="Normal"/>
    <w:uiPriority w:val="37"/>
    <w:unhideWhenUsed/>
    <w:rsid w:val="00CE5C1B"/>
    <w:pPr>
      <w:widowControl w:val="0"/>
      <w:suppressAutoHyphens/>
      <w:spacing w:after="0" w:line="240" w:lineRule="auto"/>
    </w:pPr>
    <w:rPr>
      <w:rFonts w:ascii="Liberation Serif" w:eastAsia="SimSun" w:hAnsi="Liberation Serif" w:cs="Mangal"/>
      <w:kern w:val="1"/>
      <w:sz w:val="24"/>
      <w:szCs w:val="21"/>
      <w:lang w:eastAsia="zh-CN" w:bidi="hi-I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pt-BR" w:eastAsia="pt-B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PargrafodaLista"/>
    <w:next w:val="Normal"/>
    <w:link w:val="Ttulo1Char"/>
    <w:uiPriority w:val="9"/>
    <w:qFormat/>
    <w:rsid w:val="000F2797"/>
    <w:pPr>
      <w:numPr>
        <w:numId w:val="4"/>
      </w:numPr>
      <w:spacing w:before="240" w:after="120" w:line="240" w:lineRule="auto"/>
      <w:ind w:left="357" w:hanging="357"/>
      <w:outlineLvl w:val="0"/>
    </w:pPr>
    <w:rPr>
      <w:rFonts w:ascii="Arial" w:hAnsi="Arial" w:cs="Arial"/>
      <w:b/>
      <w:sz w:val="24"/>
    </w:rPr>
  </w:style>
  <w:style w:type="paragraph" w:styleId="Ttulo2">
    <w:name w:val="heading 2"/>
    <w:basedOn w:val="Ttulo1"/>
    <w:next w:val="Normal"/>
    <w:link w:val="Ttulo2Char"/>
    <w:uiPriority w:val="9"/>
    <w:unhideWhenUsed/>
    <w:qFormat/>
    <w:rsid w:val="000F2797"/>
    <w:pPr>
      <w:numPr>
        <w:ilvl w:val="1"/>
      </w:numPr>
      <w:ind w:left="788" w:hanging="431"/>
      <w:outlineLvl w:val="1"/>
    </w:pPr>
    <w:rPr>
      <w:b w:val="0"/>
      <w:i/>
    </w:rPr>
  </w:style>
  <w:style w:type="paragraph" w:styleId="Ttulo3">
    <w:name w:val="heading 3"/>
    <w:basedOn w:val="Normal"/>
    <w:next w:val="Normal"/>
    <w:link w:val="Ttulo3Char"/>
    <w:uiPriority w:val="9"/>
    <w:semiHidden/>
    <w:unhideWhenUsed/>
    <w:qFormat/>
    <w:rsid w:val="001E293C"/>
    <w:pPr>
      <w:keepNext/>
      <w:keepLines/>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har"/>
    <w:uiPriority w:val="9"/>
    <w:semiHidden/>
    <w:unhideWhenUsed/>
    <w:qFormat/>
    <w:rsid w:val="001E293C"/>
    <w:pPr>
      <w:keepNext/>
      <w:keepLines/>
      <w:spacing w:before="200" w:after="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har"/>
    <w:uiPriority w:val="9"/>
    <w:semiHidden/>
    <w:unhideWhenUsed/>
    <w:qFormat/>
    <w:rsid w:val="001E293C"/>
    <w:pPr>
      <w:keepNext/>
      <w:keepLines/>
      <w:spacing w:before="200" w:after="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har"/>
    <w:uiPriority w:val="9"/>
    <w:semiHidden/>
    <w:unhideWhenUsed/>
    <w:qFormat/>
    <w:rsid w:val="001E293C"/>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har"/>
    <w:uiPriority w:val="9"/>
    <w:semiHidden/>
    <w:unhideWhenUsed/>
    <w:qFormat/>
    <w:rsid w:val="001E293C"/>
    <w:pPr>
      <w:keepNext/>
      <w:keepLines/>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har"/>
    <w:uiPriority w:val="9"/>
    <w:semiHidden/>
    <w:unhideWhenUsed/>
    <w:qFormat/>
    <w:rsid w:val="001E293C"/>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har"/>
    <w:uiPriority w:val="9"/>
    <w:semiHidden/>
    <w:unhideWhenUsed/>
    <w:qFormat/>
    <w:rsid w:val="001E293C"/>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notaderodap">
    <w:name w:val="footnote text"/>
    <w:basedOn w:val="Normal"/>
    <w:link w:val="TextodenotaderodapChar"/>
    <w:uiPriority w:val="99"/>
    <w:unhideWhenUsed/>
    <w:rsid w:val="00504336"/>
    <w:pPr>
      <w:spacing w:after="0" w:line="240" w:lineRule="auto"/>
    </w:pPr>
    <w:rPr>
      <w:sz w:val="20"/>
      <w:szCs w:val="20"/>
    </w:rPr>
  </w:style>
  <w:style w:type="character" w:customStyle="1" w:styleId="TextodenotaderodapChar">
    <w:name w:val="Texto de nota de rodapé Char"/>
    <w:basedOn w:val="Fontepargpadro"/>
    <w:link w:val="Textodenotaderodap"/>
    <w:uiPriority w:val="99"/>
    <w:rsid w:val="00504336"/>
    <w:rPr>
      <w:sz w:val="20"/>
      <w:szCs w:val="20"/>
    </w:rPr>
  </w:style>
  <w:style w:type="character" w:styleId="Refdenotaderodap">
    <w:name w:val="footnote reference"/>
    <w:basedOn w:val="Fontepargpadro"/>
    <w:uiPriority w:val="99"/>
    <w:semiHidden/>
    <w:unhideWhenUsed/>
    <w:rsid w:val="00504336"/>
    <w:rPr>
      <w:vertAlign w:val="superscript"/>
    </w:rPr>
  </w:style>
  <w:style w:type="paragraph" w:styleId="PargrafodaLista">
    <w:name w:val="List Paragraph"/>
    <w:basedOn w:val="Normal"/>
    <w:uiPriority w:val="34"/>
    <w:qFormat/>
    <w:rsid w:val="00613013"/>
    <w:pPr>
      <w:ind w:left="720"/>
      <w:contextualSpacing/>
    </w:pPr>
  </w:style>
  <w:style w:type="paragraph" w:styleId="Textodenotadefim">
    <w:name w:val="endnote text"/>
    <w:basedOn w:val="Normal"/>
    <w:link w:val="TextodenotadefimChar"/>
    <w:uiPriority w:val="99"/>
    <w:semiHidden/>
    <w:unhideWhenUsed/>
    <w:rsid w:val="006630BA"/>
    <w:pPr>
      <w:spacing w:after="0" w:line="240" w:lineRule="auto"/>
    </w:pPr>
    <w:rPr>
      <w:sz w:val="20"/>
      <w:szCs w:val="20"/>
    </w:rPr>
  </w:style>
  <w:style w:type="character" w:customStyle="1" w:styleId="TextodenotadefimChar">
    <w:name w:val="Texto de nota de fim Char"/>
    <w:basedOn w:val="Fontepargpadro"/>
    <w:link w:val="Textodenotadefim"/>
    <w:uiPriority w:val="99"/>
    <w:semiHidden/>
    <w:rsid w:val="006630BA"/>
    <w:rPr>
      <w:sz w:val="20"/>
      <w:szCs w:val="20"/>
    </w:rPr>
  </w:style>
  <w:style w:type="character" w:styleId="Refdenotadefim">
    <w:name w:val="endnote reference"/>
    <w:basedOn w:val="Fontepargpadro"/>
    <w:uiPriority w:val="99"/>
    <w:semiHidden/>
    <w:unhideWhenUsed/>
    <w:rsid w:val="006630BA"/>
    <w:rPr>
      <w:vertAlign w:val="superscript"/>
    </w:rPr>
  </w:style>
  <w:style w:type="character" w:styleId="Hyperlink">
    <w:name w:val="Hyperlink"/>
    <w:basedOn w:val="Fontepargpadro"/>
    <w:uiPriority w:val="99"/>
    <w:unhideWhenUsed/>
    <w:rsid w:val="00BF1C95"/>
    <w:rPr>
      <w:color w:val="0000FF" w:themeColor="hyperlink"/>
      <w:u w:val="single"/>
    </w:rPr>
  </w:style>
  <w:style w:type="character" w:styleId="TextodoEspaoReservado">
    <w:name w:val="Placeholder Text"/>
    <w:basedOn w:val="Fontepargpadro"/>
    <w:uiPriority w:val="99"/>
    <w:semiHidden/>
    <w:rsid w:val="007F7A25"/>
    <w:rPr>
      <w:color w:val="808080"/>
    </w:rPr>
  </w:style>
  <w:style w:type="paragraph" w:styleId="Textodebalo">
    <w:name w:val="Balloon Text"/>
    <w:basedOn w:val="Normal"/>
    <w:link w:val="TextodebaloChar"/>
    <w:uiPriority w:val="99"/>
    <w:semiHidden/>
    <w:unhideWhenUsed/>
    <w:rsid w:val="007F7A25"/>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7F7A25"/>
    <w:rPr>
      <w:rFonts w:ascii="Tahoma" w:hAnsi="Tahoma" w:cs="Tahoma"/>
      <w:sz w:val="16"/>
      <w:szCs w:val="16"/>
    </w:rPr>
  </w:style>
  <w:style w:type="character" w:customStyle="1" w:styleId="Ttulo2Char">
    <w:name w:val="Título 2 Char"/>
    <w:basedOn w:val="Fontepargpadro"/>
    <w:link w:val="Ttulo2"/>
    <w:uiPriority w:val="9"/>
    <w:rsid w:val="000F2797"/>
    <w:rPr>
      <w:rFonts w:ascii="Arial" w:hAnsi="Arial" w:cs="Arial"/>
      <w:i/>
      <w:sz w:val="24"/>
    </w:rPr>
  </w:style>
  <w:style w:type="character" w:customStyle="1" w:styleId="Ttulo1Char">
    <w:name w:val="Título 1 Char"/>
    <w:basedOn w:val="Fontepargpadro"/>
    <w:link w:val="Ttulo1"/>
    <w:uiPriority w:val="9"/>
    <w:rsid w:val="000F2797"/>
    <w:rPr>
      <w:rFonts w:ascii="Arial" w:hAnsi="Arial" w:cs="Arial"/>
      <w:b/>
      <w:sz w:val="24"/>
    </w:rPr>
  </w:style>
  <w:style w:type="character" w:customStyle="1" w:styleId="Ttulo3Char">
    <w:name w:val="Título 3 Char"/>
    <w:basedOn w:val="Fontepargpadro"/>
    <w:link w:val="Ttulo3"/>
    <w:uiPriority w:val="9"/>
    <w:semiHidden/>
    <w:rsid w:val="001E293C"/>
    <w:rPr>
      <w:rFonts w:asciiTheme="majorHAnsi" w:eastAsiaTheme="majorEastAsia" w:hAnsiTheme="majorHAnsi" w:cstheme="majorBidi"/>
      <w:b/>
      <w:bCs/>
      <w:color w:val="4F81BD" w:themeColor="accent1"/>
    </w:rPr>
  </w:style>
  <w:style w:type="character" w:customStyle="1" w:styleId="Ttulo4Char">
    <w:name w:val="Título 4 Char"/>
    <w:basedOn w:val="Fontepargpadro"/>
    <w:link w:val="Ttulo4"/>
    <w:uiPriority w:val="9"/>
    <w:semiHidden/>
    <w:rsid w:val="001E293C"/>
    <w:rPr>
      <w:rFonts w:asciiTheme="majorHAnsi" w:eastAsiaTheme="majorEastAsia" w:hAnsiTheme="majorHAnsi" w:cstheme="majorBidi"/>
      <w:b/>
      <w:bCs/>
      <w:i/>
      <w:iCs/>
      <w:color w:val="4F81BD" w:themeColor="accent1"/>
    </w:rPr>
  </w:style>
  <w:style w:type="character" w:customStyle="1" w:styleId="Ttulo5Char">
    <w:name w:val="Título 5 Char"/>
    <w:basedOn w:val="Fontepargpadro"/>
    <w:link w:val="Ttulo5"/>
    <w:uiPriority w:val="9"/>
    <w:semiHidden/>
    <w:rsid w:val="001E293C"/>
    <w:rPr>
      <w:rFonts w:asciiTheme="majorHAnsi" w:eastAsiaTheme="majorEastAsia" w:hAnsiTheme="majorHAnsi" w:cstheme="majorBidi"/>
      <w:color w:val="243F60" w:themeColor="accent1" w:themeShade="7F"/>
    </w:rPr>
  </w:style>
  <w:style w:type="character" w:customStyle="1" w:styleId="Ttulo6Char">
    <w:name w:val="Título 6 Char"/>
    <w:basedOn w:val="Fontepargpadro"/>
    <w:link w:val="Ttulo6"/>
    <w:uiPriority w:val="9"/>
    <w:semiHidden/>
    <w:rsid w:val="001E293C"/>
    <w:rPr>
      <w:rFonts w:asciiTheme="majorHAnsi" w:eastAsiaTheme="majorEastAsia" w:hAnsiTheme="majorHAnsi" w:cstheme="majorBidi"/>
      <w:i/>
      <w:iCs/>
      <w:color w:val="243F60" w:themeColor="accent1" w:themeShade="7F"/>
    </w:rPr>
  </w:style>
  <w:style w:type="character" w:customStyle="1" w:styleId="Ttulo7Char">
    <w:name w:val="Título 7 Char"/>
    <w:basedOn w:val="Fontepargpadro"/>
    <w:link w:val="Ttulo7"/>
    <w:uiPriority w:val="9"/>
    <w:semiHidden/>
    <w:rsid w:val="001E293C"/>
    <w:rPr>
      <w:rFonts w:asciiTheme="majorHAnsi" w:eastAsiaTheme="majorEastAsia" w:hAnsiTheme="majorHAnsi" w:cstheme="majorBidi"/>
      <w:i/>
      <w:iCs/>
      <w:color w:val="404040" w:themeColor="text1" w:themeTint="BF"/>
    </w:rPr>
  </w:style>
  <w:style w:type="character" w:customStyle="1" w:styleId="Ttulo8Char">
    <w:name w:val="Título 8 Char"/>
    <w:basedOn w:val="Fontepargpadro"/>
    <w:link w:val="Ttulo8"/>
    <w:uiPriority w:val="9"/>
    <w:semiHidden/>
    <w:rsid w:val="001E293C"/>
    <w:rPr>
      <w:rFonts w:asciiTheme="majorHAnsi" w:eastAsiaTheme="majorEastAsia" w:hAnsiTheme="majorHAnsi" w:cstheme="majorBidi"/>
      <w:color w:val="404040" w:themeColor="text1" w:themeTint="BF"/>
      <w:sz w:val="20"/>
      <w:szCs w:val="20"/>
    </w:rPr>
  </w:style>
  <w:style w:type="character" w:customStyle="1" w:styleId="Ttulo9Char">
    <w:name w:val="Título 9 Char"/>
    <w:basedOn w:val="Fontepargpadro"/>
    <w:link w:val="Ttulo9"/>
    <w:uiPriority w:val="9"/>
    <w:semiHidden/>
    <w:rsid w:val="001E293C"/>
    <w:rPr>
      <w:rFonts w:asciiTheme="majorHAnsi" w:eastAsiaTheme="majorEastAsia" w:hAnsiTheme="majorHAnsi" w:cstheme="majorBidi"/>
      <w:i/>
      <w:iCs/>
      <w:color w:val="404040" w:themeColor="text1" w:themeTint="BF"/>
      <w:sz w:val="20"/>
      <w:szCs w:val="20"/>
    </w:rPr>
  </w:style>
  <w:style w:type="paragraph" w:styleId="Citao">
    <w:name w:val="Quote"/>
    <w:basedOn w:val="Normal"/>
    <w:next w:val="Normal"/>
    <w:link w:val="CitaoChar"/>
    <w:uiPriority w:val="29"/>
    <w:qFormat/>
    <w:rsid w:val="00CE5C1B"/>
    <w:pPr>
      <w:spacing w:after="0" w:line="240" w:lineRule="auto"/>
      <w:ind w:left="2268" w:right="1132"/>
      <w:jc w:val="both"/>
    </w:pPr>
    <w:rPr>
      <w:rFonts w:ascii="Arial" w:hAnsi="Arial" w:cs="Arial"/>
      <w:color w:val="000000"/>
      <w:sz w:val="20"/>
      <w:szCs w:val="24"/>
    </w:rPr>
  </w:style>
  <w:style w:type="character" w:customStyle="1" w:styleId="CitaoChar">
    <w:name w:val="Citação Char"/>
    <w:basedOn w:val="Fontepargpadro"/>
    <w:link w:val="Citao"/>
    <w:uiPriority w:val="29"/>
    <w:rsid w:val="00CE5C1B"/>
    <w:rPr>
      <w:rFonts w:ascii="Arial" w:hAnsi="Arial" w:cs="Arial"/>
      <w:color w:val="000000"/>
      <w:sz w:val="20"/>
      <w:szCs w:val="24"/>
    </w:rPr>
  </w:style>
  <w:style w:type="paragraph" w:customStyle="1" w:styleId="Default">
    <w:name w:val="Default"/>
    <w:rsid w:val="002977B9"/>
    <w:pPr>
      <w:autoSpaceDE w:val="0"/>
      <w:autoSpaceDN w:val="0"/>
      <w:adjustRightInd w:val="0"/>
      <w:spacing w:after="0" w:line="240" w:lineRule="auto"/>
    </w:pPr>
    <w:rPr>
      <w:rFonts w:ascii="Bookman Old Style" w:hAnsi="Bookman Old Style" w:cs="Bookman Old Style"/>
      <w:color w:val="000000"/>
      <w:sz w:val="24"/>
      <w:szCs w:val="24"/>
    </w:rPr>
  </w:style>
  <w:style w:type="paragraph" w:styleId="Ttulo">
    <w:name w:val="Title"/>
    <w:basedOn w:val="Normal"/>
    <w:next w:val="Normal"/>
    <w:link w:val="TtuloChar"/>
    <w:uiPriority w:val="10"/>
    <w:qFormat/>
    <w:rsid w:val="00642793"/>
    <w:pPr>
      <w:widowControl w:val="0"/>
      <w:suppressAutoHyphens/>
      <w:spacing w:after="0" w:line="360" w:lineRule="auto"/>
      <w:outlineLvl w:val="0"/>
    </w:pPr>
    <w:rPr>
      <w:rFonts w:ascii="Arial" w:eastAsia="Times New Roman" w:hAnsi="Arial" w:cs="Mangal"/>
      <w:b/>
      <w:bCs/>
      <w:kern w:val="28"/>
      <w:sz w:val="24"/>
      <w:szCs w:val="29"/>
      <w:lang w:eastAsia="zh-CN" w:bidi="hi-IN"/>
    </w:rPr>
  </w:style>
  <w:style w:type="character" w:customStyle="1" w:styleId="TtuloChar">
    <w:name w:val="Título Char"/>
    <w:basedOn w:val="Fontepargpadro"/>
    <w:link w:val="Ttulo"/>
    <w:uiPriority w:val="10"/>
    <w:rsid w:val="00642793"/>
    <w:rPr>
      <w:rFonts w:ascii="Arial" w:eastAsia="Times New Roman" w:hAnsi="Arial" w:cs="Mangal"/>
      <w:b/>
      <w:bCs/>
      <w:kern w:val="28"/>
      <w:sz w:val="24"/>
      <w:szCs w:val="29"/>
      <w:lang w:eastAsia="zh-CN" w:bidi="hi-IN"/>
    </w:rPr>
  </w:style>
  <w:style w:type="paragraph" w:styleId="NormalWeb">
    <w:name w:val="Normal (Web)"/>
    <w:basedOn w:val="Normal"/>
    <w:uiPriority w:val="99"/>
    <w:unhideWhenUsed/>
    <w:rsid w:val="00CE5C1B"/>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rsid w:val="00CE5C1B"/>
  </w:style>
  <w:style w:type="paragraph" w:styleId="Bibliografia">
    <w:name w:val="Bibliography"/>
    <w:basedOn w:val="Normal"/>
    <w:next w:val="Normal"/>
    <w:uiPriority w:val="37"/>
    <w:unhideWhenUsed/>
    <w:rsid w:val="00CE5C1B"/>
    <w:pPr>
      <w:widowControl w:val="0"/>
      <w:suppressAutoHyphens/>
      <w:spacing w:after="0" w:line="240" w:lineRule="auto"/>
    </w:pPr>
    <w:rPr>
      <w:rFonts w:ascii="Liberation Serif" w:eastAsia="SimSun" w:hAnsi="Liberation Serif" w:cs="Mangal"/>
      <w:kern w:val="1"/>
      <w:sz w:val="24"/>
      <w:szCs w:val="21"/>
      <w:lang w:eastAsia="zh-C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0825612">
      <w:bodyDiv w:val="1"/>
      <w:marLeft w:val="0"/>
      <w:marRight w:val="0"/>
      <w:marTop w:val="0"/>
      <w:marBottom w:val="0"/>
      <w:divBdr>
        <w:top w:val="none" w:sz="0" w:space="0" w:color="auto"/>
        <w:left w:val="none" w:sz="0" w:space="0" w:color="auto"/>
        <w:bottom w:val="none" w:sz="0" w:space="0" w:color="auto"/>
        <w:right w:val="none" w:sz="0" w:space="0" w:color="auto"/>
      </w:divBdr>
    </w:div>
    <w:div w:id="172113204">
      <w:bodyDiv w:val="1"/>
      <w:marLeft w:val="0"/>
      <w:marRight w:val="0"/>
      <w:marTop w:val="0"/>
      <w:marBottom w:val="0"/>
      <w:divBdr>
        <w:top w:val="none" w:sz="0" w:space="0" w:color="auto"/>
        <w:left w:val="none" w:sz="0" w:space="0" w:color="auto"/>
        <w:bottom w:val="none" w:sz="0" w:space="0" w:color="auto"/>
        <w:right w:val="none" w:sz="0" w:space="0" w:color="auto"/>
      </w:divBdr>
    </w:div>
    <w:div w:id="279998764">
      <w:bodyDiv w:val="1"/>
      <w:marLeft w:val="0"/>
      <w:marRight w:val="0"/>
      <w:marTop w:val="0"/>
      <w:marBottom w:val="0"/>
      <w:divBdr>
        <w:top w:val="none" w:sz="0" w:space="0" w:color="auto"/>
        <w:left w:val="none" w:sz="0" w:space="0" w:color="auto"/>
        <w:bottom w:val="none" w:sz="0" w:space="0" w:color="auto"/>
        <w:right w:val="none" w:sz="0" w:space="0" w:color="auto"/>
      </w:divBdr>
    </w:div>
    <w:div w:id="349719837">
      <w:bodyDiv w:val="1"/>
      <w:marLeft w:val="0"/>
      <w:marRight w:val="0"/>
      <w:marTop w:val="0"/>
      <w:marBottom w:val="0"/>
      <w:divBdr>
        <w:top w:val="none" w:sz="0" w:space="0" w:color="auto"/>
        <w:left w:val="none" w:sz="0" w:space="0" w:color="auto"/>
        <w:bottom w:val="none" w:sz="0" w:space="0" w:color="auto"/>
        <w:right w:val="none" w:sz="0" w:space="0" w:color="auto"/>
      </w:divBdr>
    </w:div>
    <w:div w:id="560797601">
      <w:bodyDiv w:val="1"/>
      <w:marLeft w:val="0"/>
      <w:marRight w:val="0"/>
      <w:marTop w:val="0"/>
      <w:marBottom w:val="0"/>
      <w:divBdr>
        <w:top w:val="none" w:sz="0" w:space="0" w:color="auto"/>
        <w:left w:val="none" w:sz="0" w:space="0" w:color="auto"/>
        <w:bottom w:val="none" w:sz="0" w:space="0" w:color="auto"/>
        <w:right w:val="none" w:sz="0" w:space="0" w:color="auto"/>
      </w:divBdr>
    </w:div>
    <w:div w:id="755438724">
      <w:bodyDiv w:val="1"/>
      <w:marLeft w:val="0"/>
      <w:marRight w:val="0"/>
      <w:marTop w:val="0"/>
      <w:marBottom w:val="0"/>
      <w:divBdr>
        <w:top w:val="none" w:sz="0" w:space="0" w:color="auto"/>
        <w:left w:val="none" w:sz="0" w:space="0" w:color="auto"/>
        <w:bottom w:val="none" w:sz="0" w:space="0" w:color="auto"/>
        <w:right w:val="none" w:sz="0" w:space="0" w:color="auto"/>
      </w:divBdr>
    </w:div>
    <w:div w:id="839587230">
      <w:bodyDiv w:val="1"/>
      <w:marLeft w:val="0"/>
      <w:marRight w:val="0"/>
      <w:marTop w:val="0"/>
      <w:marBottom w:val="0"/>
      <w:divBdr>
        <w:top w:val="none" w:sz="0" w:space="0" w:color="auto"/>
        <w:left w:val="none" w:sz="0" w:space="0" w:color="auto"/>
        <w:bottom w:val="none" w:sz="0" w:space="0" w:color="auto"/>
        <w:right w:val="none" w:sz="0" w:space="0" w:color="auto"/>
      </w:divBdr>
    </w:div>
    <w:div w:id="919556938">
      <w:bodyDiv w:val="1"/>
      <w:marLeft w:val="0"/>
      <w:marRight w:val="0"/>
      <w:marTop w:val="0"/>
      <w:marBottom w:val="0"/>
      <w:divBdr>
        <w:top w:val="none" w:sz="0" w:space="0" w:color="auto"/>
        <w:left w:val="none" w:sz="0" w:space="0" w:color="auto"/>
        <w:bottom w:val="none" w:sz="0" w:space="0" w:color="auto"/>
        <w:right w:val="none" w:sz="0" w:space="0" w:color="auto"/>
      </w:divBdr>
    </w:div>
    <w:div w:id="1090932836">
      <w:bodyDiv w:val="1"/>
      <w:marLeft w:val="0"/>
      <w:marRight w:val="0"/>
      <w:marTop w:val="0"/>
      <w:marBottom w:val="0"/>
      <w:divBdr>
        <w:top w:val="none" w:sz="0" w:space="0" w:color="auto"/>
        <w:left w:val="none" w:sz="0" w:space="0" w:color="auto"/>
        <w:bottom w:val="none" w:sz="0" w:space="0" w:color="auto"/>
        <w:right w:val="none" w:sz="0" w:space="0" w:color="auto"/>
      </w:divBdr>
      <w:divsChild>
        <w:div w:id="482283412">
          <w:marLeft w:val="0"/>
          <w:marRight w:val="0"/>
          <w:marTop w:val="0"/>
          <w:marBottom w:val="0"/>
          <w:divBdr>
            <w:top w:val="single" w:sz="6" w:space="14" w:color="E6E6E6"/>
            <w:left w:val="none" w:sz="0" w:space="0" w:color="auto"/>
            <w:bottom w:val="none" w:sz="0" w:space="0" w:color="auto"/>
            <w:right w:val="none" w:sz="0" w:space="0" w:color="auto"/>
          </w:divBdr>
        </w:div>
      </w:divsChild>
    </w:div>
    <w:div w:id="1120296343">
      <w:bodyDiv w:val="1"/>
      <w:marLeft w:val="0"/>
      <w:marRight w:val="0"/>
      <w:marTop w:val="0"/>
      <w:marBottom w:val="0"/>
      <w:divBdr>
        <w:top w:val="none" w:sz="0" w:space="0" w:color="auto"/>
        <w:left w:val="none" w:sz="0" w:space="0" w:color="auto"/>
        <w:bottom w:val="none" w:sz="0" w:space="0" w:color="auto"/>
        <w:right w:val="none" w:sz="0" w:space="0" w:color="auto"/>
      </w:divBdr>
    </w:div>
    <w:div w:id="1364743603">
      <w:bodyDiv w:val="1"/>
      <w:marLeft w:val="0"/>
      <w:marRight w:val="0"/>
      <w:marTop w:val="0"/>
      <w:marBottom w:val="0"/>
      <w:divBdr>
        <w:top w:val="none" w:sz="0" w:space="0" w:color="auto"/>
        <w:left w:val="none" w:sz="0" w:space="0" w:color="auto"/>
        <w:bottom w:val="none" w:sz="0" w:space="0" w:color="auto"/>
        <w:right w:val="none" w:sz="0" w:space="0" w:color="auto"/>
      </w:divBdr>
    </w:div>
    <w:div w:id="1552570872">
      <w:bodyDiv w:val="1"/>
      <w:marLeft w:val="0"/>
      <w:marRight w:val="0"/>
      <w:marTop w:val="0"/>
      <w:marBottom w:val="0"/>
      <w:divBdr>
        <w:top w:val="none" w:sz="0" w:space="0" w:color="auto"/>
        <w:left w:val="none" w:sz="0" w:space="0" w:color="auto"/>
        <w:bottom w:val="none" w:sz="0" w:space="0" w:color="auto"/>
        <w:right w:val="none" w:sz="0" w:space="0" w:color="auto"/>
      </w:divBdr>
    </w:div>
    <w:div w:id="1703552658">
      <w:bodyDiv w:val="1"/>
      <w:marLeft w:val="0"/>
      <w:marRight w:val="0"/>
      <w:marTop w:val="0"/>
      <w:marBottom w:val="0"/>
      <w:divBdr>
        <w:top w:val="none" w:sz="0" w:space="0" w:color="auto"/>
        <w:left w:val="none" w:sz="0" w:space="0" w:color="auto"/>
        <w:bottom w:val="none" w:sz="0" w:space="0" w:color="auto"/>
        <w:right w:val="none" w:sz="0" w:space="0" w:color="auto"/>
      </w:divBdr>
    </w:div>
    <w:div w:id="1826579269">
      <w:bodyDiv w:val="1"/>
      <w:marLeft w:val="0"/>
      <w:marRight w:val="0"/>
      <w:marTop w:val="0"/>
      <w:marBottom w:val="0"/>
      <w:divBdr>
        <w:top w:val="none" w:sz="0" w:space="0" w:color="auto"/>
        <w:left w:val="none" w:sz="0" w:space="0" w:color="auto"/>
        <w:bottom w:val="none" w:sz="0" w:space="0" w:color="auto"/>
        <w:right w:val="none" w:sz="0" w:space="0" w:color="auto"/>
      </w:divBdr>
    </w:div>
    <w:div w:id="1870293246">
      <w:bodyDiv w:val="1"/>
      <w:marLeft w:val="0"/>
      <w:marRight w:val="0"/>
      <w:marTop w:val="0"/>
      <w:marBottom w:val="0"/>
      <w:divBdr>
        <w:top w:val="none" w:sz="0" w:space="0" w:color="auto"/>
        <w:left w:val="none" w:sz="0" w:space="0" w:color="auto"/>
        <w:bottom w:val="none" w:sz="0" w:space="0" w:color="auto"/>
        <w:right w:val="none" w:sz="0" w:space="0" w:color="auto"/>
      </w:divBdr>
      <w:divsChild>
        <w:div w:id="1410083515">
          <w:marLeft w:val="0"/>
          <w:marRight w:val="0"/>
          <w:marTop w:val="0"/>
          <w:marBottom w:val="0"/>
          <w:divBdr>
            <w:top w:val="none" w:sz="0" w:space="0" w:color="auto"/>
            <w:left w:val="none" w:sz="0" w:space="0" w:color="auto"/>
            <w:bottom w:val="none" w:sz="0" w:space="0" w:color="auto"/>
            <w:right w:val="none" w:sz="0" w:space="0" w:color="auto"/>
          </w:divBdr>
          <w:divsChild>
            <w:div w:id="640817232">
              <w:marLeft w:val="0"/>
              <w:marRight w:val="0"/>
              <w:marTop w:val="0"/>
              <w:marBottom w:val="0"/>
              <w:divBdr>
                <w:top w:val="none" w:sz="0" w:space="0" w:color="auto"/>
                <w:left w:val="none" w:sz="0" w:space="0" w:color="auto"/>
                <w:bottom w:val="none" w:sz="0" w:space="0" w:color="auto"/>
                <w:right w:val="none" w:sz="0" w:space="0" w:color="auto"/>
              </w:divBdr>
            </w:div>
          </w:divsChild>
        </w:div>
        <w:div w:id="332413035">
          <w:marLeft w:val="0"/>
          <w:marRight w:val="0"/>
          <w:marTop w:val="914"/>
          <w:marBottom w:val="0"/>
          <w:divBdr>
            <w:top w:val="none" w:sz="0" w:space="0" w:color="auto"/>
            <w:left w:val="none" w:sz="0" w:space="0" w:color="auto"/>
            <w:bottom w:val="none" w:sz="0" w:space="0" w:color="auto"/>
            <w:right w:val="none" w:sz="0" w:space="0" w:color="auto"/>
          </w:divBdr>
          <w:divsChild>
            <w:div w:id="473106049">
              <w:marLeft w:val="0"/>
              <w:marRight w:val="0"/>
              <w:marTop w:val="0"/>
              <w:marBottom w:val="0"/>
              <w:divBdr>
                <w:top w:val="none" w:sz="0" w:space="0" w:color="auto"/>
                <w:left w:val="none" w:sz="0" w:space="0" w:color="auto"/>
                <w:bottom w:val="none" w:sz="0" w:space="0" w:color="auto"/>
                <w:right w:val="none" w:sz="0" w:space="0" w:color="auto"/>
              </w:divBdr>
              <w:divsChild>
                <w:div w:id="1378624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83335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C%20ADV%201\Downloads\Nova%20pasta%20(2)\modelo_sici.dotx"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29DDE95-7DF6-436E-BBE7-60013B291E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modelo_sici.dotx</Template>
  <TotalTime>16</TotalTime>
  <Pages>18</Pages>
  <Words>9225</Words>
  <Characters>49818</Characters>
  <Application>Microsoft Office Word</Application>
  <DocSecurity>0</DocSecurity>
  <Lines>415</Lines>
  <Paragraphs>117</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58926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 ADV 1</dc:creator>
  <cp:lastModifiedBy>PC ADV 1</cp:lastModifiedBy>
  <cp:revision>4</cp:revision>
  <dcterms:created xsi:type="dcterms:W3CDTF">2016-10-03T18:08:00Z</dcterms:created>
  <dcterms:modified xsi:type="dcterms:W3CDTF">2016-10-04T13:35:00Z</dcterms:modified>
</cp:coreProperties>
</file>