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77B9" w:rsidRPr="00DC5691" w:rsidRDefault="002977B9" w:rsidP="00DC5691">
      <w:pPr>
        <w:pStyle w:val="Default"/>
        <w:jc w:val="center"/>
        <w:rPr>
          <w:rFonts w:ascii="Arial" w:hAnsi="Arial" w:cs="Arial"/>
          <w:sz w:val="28"/>
          <w:szCs w:val="28"/>
        </w:rPr>
      </w:pPr>
      <w:r w:rsidRPr="00DC5691">
        <w:rPr>
          <w:rFonts w:ascii="Arial" w:hAnsi="Arial" w:cs="Arial"/>
          <w:b/>
          <w:bCs/>
          <w:sz w:val="28"/>
          <w:szCs w:val="28"/>
        </w:rPr>
        <w:t>SIMPÓSIO INTERNACIONAL DE CIÊNCIAS INTEGRADAS DA UNAERP CAMPUS GUARUJÁ</w:t>
      </w:r>
    </w:p>
    <w:p w:rsidR="002977B9" w:rsidRPr="00DC5691" w:rsidRDefault="002977B9" w:rsidP="00DC5691">
      <w:pPr>
        <w:pStyle w:val="Default"/>
        <w:rPr>
          <w:rFonts w:ascii="Arial" w:hAnsi="Arial" w:cs="Arial"/>
          <w:b/>
          <w:bCs/>
          <w:sz w:val="28"/>
          <w:szCs w:val="28"/>
        </w:rPr>
      </w:pPr>
    </w:p>
    <w:p w:rsidR="00C552B6" w:rsidRPr="00DC5691" w:rsidRDefault="00C552B6" w:rsidP="00DC5691">
      <w:pPr>
        <w:spacing w:after="0" w:line="240" w:lineRule="auto"/>
        <w:jc w:val="center"/>
        <w:rPr>
          <w:rFonts w:ascii="Arial" w:hAnsi="Arial" w:cs="Arial"/>
          <w:b/>
          <w:sz w:val="24"/>
          <w:szCs w:val="24"/>
        </w:rPr>
      </w:pPr>
      <w:r w:rsidRPr="00DC5691">
        <w:rPr>
          <w:rFonts w:ascii="Arial" w:hAnsi="Arial" w:cs="Arial"/>
          <w:b/>
          <w:sz w:val="24"/>
          <w:szCs w:val="24"/>
        </w:rPr>
        <w:t xml:space="preserve">POR UMA EDUCAÇÃO </w:t>
      </w:r>
      <w:r w:rsidR="00634E18" w:rsidRPr="00DC5691">
        <w:rPr>
          <w:rFonts w:ascii="Arial" w:hAnsi="Arial" w:cs="Arial"/>
          <w:b/>
          <w:sz w:val="24"/>
          <w:szCs w:val="24"/>
        </w:rPr>
        <w:t>COOPERATIVA</w:t>
      </w:r>
      <w:r w:rsidRPr="00DC5691">
        <w:rPr>
          <w:rFonts w:ascii="Arial" w:hAnsi="Arial" w:cs="Arial"/>
          <w:b/>
          <w:sz w:val="24"/>
          <w:szCs w:val="24"/>
        </w:rPr>
        <w:t xml:space="preserve">: JUSTIFICAÇÃO TEÓRICA DO PROJETO </w:t>
      </w:r>
      <w:proofErr w:type="gramStart"/>
      <w:r w:rsidRPr="00DC5691">
        <w:rPr>
          <w:rFonts w:ascii="Arial" w:hAnsi="Arial" w:cs="Arial"/>
          <w:b/>
          <w:sz w:val="24"/>
          <w:szCs w:val="24"/>
        </w:rPr>
        <w:t>“O LONGO E ÁRDUO CAMINHO DA EDUCAÇÃO (LACE):</w:t>
      </w:r>
    </w:p>
    <w:p w:rsidR="002977B9" w:rsidRPr="00DC5691" w:rsidRDefault="00C552B6" w:rsidP="00DC5691">
      <w:pPr>
        <w:spacing w:after="0" w:line="240" w:lineRule="auto"/>
        <w:jc w:val="center"/>
        <w:rPr>
          <w:rFonts w:ascii="Arial" w:hAnsi="Arial" w:cs="Arial"/>
          <w:b/>
          <w:sz w:val="24"/>
          <w:szCs w:val="24"/>
        </w:rPr>
      </w:pPr>
      <w:r w:rsidRPr="00DC5691">
        <w:rPr>
          <w:rFonts w:ascii="Arial" w:hAnsi="Arial" w:cs="Arial"/>
          <w:b/>
          <w:sz w:val="24"/>
          <w:szCs w:val="24"/>
        </w:rPr>
        <w:t>A GESTÃO COMUNITÁRIA DA EDUCAÇÃO ESCOLAR.”</w:t>
      </w:r>
      <w:proofErr w:type="gramEnd"/>
    </w:p>
    <w:p w:rsidR="002977B9" w:rsidRPr="00DC5691" w:rsidRDefault="002977B9" w:rsidP="00DC5691">
      <w:pPr>
        <w:spacing w:after="0" w:line="240" w:lineRule="auto"/>
        <w:jc w:val="center"/>
        <w:rPr>
          <w:rFonts w:ascii="Arial" w:hAnsi="Arial" w:cs="Arial"/>
          <w:b/>
          <w:sz w:val="24"/>
          <w:szCs w:val="24"/>
        </w:rPr>
      </w:pPr>
    </w:p>
    <w:p w:rsidR="00157892" w:rsidRPr="00DC5691" w:rsidRDefault="00634E18" w:rsidP="00DC5691">
      <w:pPr>
        <w:spacing w:after="0" w:line="240" w:lineRule="auto"/>
        <w:jc w:val="center"/>
        <w:rPr>
          <w:rFonts w:ascii="Arial" w:hAnsi="Arial" w:cs="Arial"/>
          <w:b/>
          <w:sz w:val="24"/>
          <w:szCs w:val="24"/>
        </w:rPr>
      </w:pPr>
      <w:r w:rsidRPr="00DC5691">
        <w:rPr>
          <w:rFonts w:ascii="Arial" w:hAnsi="Arial" w:cs="Arial"/>
          <w:b/>
          <w:sz w:val="24"/>
          <w:szCs w:val="24"/>
        </w:rPr>
        <w:t>THE COOPERATIVE</w:t>
      </w:r>
      <w:r w:rsidR="00157892" w:rsidRPr="00DC5691">
        <w:rPr>
          <w:rFonts w:ascii="Arial" w:hAnsi="Arial" w:cs="Arial"/>
          <w:b/>
          <w:sz w:val="24"/>
          <w:szCs w:val="24"/>
        </w:rPr>
        <w:t xml:space="preserve"> EDUCATIONAL SYSTEM: THEORETICAL JUSTIFICATION OF THE PROJECT </w:t>
      </w:r>
      <w:proofErr w:type="gramStart"/>
      <w:r w:rsidR="00157892" w:rsidRPr="00DC5691">
        <w:rPr>
          <w:rFonts w:ascii="Arial" w:hAnsi="Arial" w:cs="Arial"/>
          <w:b/>
          <w:sz w:val="24"/>
          <w:szCs w:val="24"/>
        </w:rPr>
        <w:t>“O LONGO E ÁRDUO CAMINHO DA EDUCAÇÃO (LACE):</w:t>
      </w:r>
    </w:p>
    <w:p w:rsidR="002977B9" w:rsidRPr="00DC5691" w:rsidRDefault="00157892" w:rsidP="00DC5691">
      <w:pPr>
        <w:spacing w:after="0" w:line="240" w:lineRule="auto"/>
        <w:jc w:val="center"/>
        <w:rPr>
          <w:rFonts w:ascii="Arial" w:hAnsi="Arial" w:cs="Arial"/>
          <w:b/>
          <w:sz w:val="24"/>
          <w:szCs w:val="24"/>
        </w:rPr>
      </w:pPr>
      <w:r w:rsidRPr="00DC5691">
        <w:rPr>
          <w:rFonts w:ascii="Arial" w:hAnsi="Arial" w:cs="Arial"/>
          <w:b/>
          <w:sz w:val="24"/>
          <w:szCs w:val="24"/>
        </w:rPr>
        <w:t>A GESTÃO COMUNITÁRIA DA EDUCAÇÃO ESCOLAR.”</w:t>
      </w:r>
      <w:proofErr w:type="gramEnd"/>
    </w:p>
    <w:p w:rsidR="002977B9" w:rsidRPr="00DC5691" w:rsidRDefault="002977B9" w:rsidP="00DC5691">
      <w:pPr>
        <w:pStyle w:val="Default"/>
        <w:rPr>
          <w:rFonts w:ascii="Arial" w:hAnsi="Arial" w:cs="Arial"/>
          <w:b/>
          <w:bCs/>
        </w:rPr>
      </w:pPr>
    </w:p>
    <w:p w:rsidR="002977B9" w:rsidRPr="00DC5691" w:rsidRDefault="002977B9" w:rsidP="00DC5691">
      <w:pPr>
        <w:spacing w:after="0" w:line="240" w:lineRule="auto"/>
        <w:jc w:val="center"/>
        <w:rPr>
          <w:rFonts w:ascii="Arial" w:hAnsi="Arial" w:cs="Arial"/>
          <w:sz w:val="24"/>
          <w:szCs w:val="24"/>
        </w:rPr>
      </w:pPr>
      <w:r w:rsidRPr="00DC5691">
        <w:rPr>
          <w:rFonts w:ascii="Arial" w:hAnsi="Arial" w:cs="Arial"/>
          <w:b/>
          <w:sz w:val="24"/>
          <w:szCs w:val="24"/>
        </w:rPr>
        <w:t>Thiago Felipe S. Avanci</w:t>
      </w:r>
      <w:r w:rsidRPr="00DC5691">
        <w:rPr>
          <w:rFonts w:ascii="Arial" w:hAnsi="Arial" w:cs="Arial"/>
          <w:sz w:val="24"/>
          <w:szCs w:val="24"/>
        </w:rPr>
        <w:t xml:space="preserve"> </w:t>
      </w:r>
      <w:r w:rsidRPr="00DC5691">
        <w:rPr>
          <w:rStyle w:val="Refdenotaderodap"/>
          <w:rFonts w:ascii="Arial" w:hAnsi="Arial" w:cs="Arial"/>
          <w:sz w:val="24"/>
          <w:szCs w:val="24"/>
        </w:rPr>
        <w:footnoteReference w:id="1"/>
      </w:r>
      <w:r w:rsidRPr="00DC5691">
        <w:rPr>
          <w:rFonts w:ascii="Arial" w:hAnsi="Arial" w:cs="Arial"/>
          <w:sz w:val="24"/>
          <w:szCs w:val="24"/>
        </w:rPr>
        <w:t xml:space="preserve"> </w:t>
      </w:r>
      <w:proofErr w:type="gramStart"/>
      <w:r w:rsidRPr="00DC5691">
        <w:rPr>
          <w:rStyle w:val="Refdenotaderodap"/>
          <w:rFonts w:ascii="Arial" w:hAnsi="Arial" w:cs="Arial"/>
          <w:sz w:val="24"/>
          <w:szCs w:val="24"/>
        </w:rPr>
        <w:footnoteReference w:id="2"/>
      </w:r>
      <w:proofErr w:type="gramEnd"/>
    </w:p>
    <w:p w:rsidR="002977B9" w:rsidRPr="00DC5691" w:rsidRDefault="002977B9" w:rsidP="00DC5691">
      <w:pPr>
        <w:pStyle w:val="Default"/>
        <w:jc w:val="center"/>
        <w:rPr>
          <w:rFonts w:ascii="Arial" w:hAnsi="Arial" w:cs="Arial"/>
          <w:b/>
          <w:bCs/>
        </w:rPr>
      </w:pPr>
      <w:r w:rsidRPr="00DC5691">
        <w:rPr>
          <w:rFonts w:ascii="Arial" w:hAnsi="Arial" w:cs="Arial"/>
          <w:b/>
          <w:bCs/>
        </w:rPr>
        <w:t xml:space="preserve">Professor </w:t>
      </w:r>
      <w:proofErr w:type="gramStart"/>
      <w:r w:rsidRPr="00DC5691">
        <w:rPr>
          <w:rFonts w:ascii="Arial" w:hAnsi="Arial" w:cs="Arial"/>
          <w:b/>
          <w:bCs/>
        </w:rPr>
        <w:t>dos Curso</w:t>
      </w:r>
      <w:proofErr w:type="gramEnd"/>
      <w:r w:rsidRPr="00DC5691">
        <w:rPr>
          <w:rFonts w:ascii="Arial" w:hAnsi="Arial" w:cs="Arial"/>
          <w:b/>
          <w:bCs/>
        </w:rPr>
        <w:t xml:space="preserve"> de Direito </w:t>
      </w:r>
      <w:r w:rsidR="00045E7F" w:rsidRPr="00DC5691">
        <w:rPr>
          <w:rFonts w:ascii="Arial" w:hAnsi="Arial" w:cs="Arial"/>
          <w:b/>
          <w:bCs/>
        </w:rPr>
        <w:t>da UNAERP</w:t>
      </w:r>
    </w:p>
    <w:p w:rsidR="002977B9" w:rsidRPr="00DC5691" w:rsidRDefault="002977B9" w:rsidP="00DC5691">
      <w:pPr>
        <w:pStyle w:val="Default"/>
        <w:jc w:val="center"/>
        <w:rPr>
          <w:rFonts w:ascii="Arial" w:hAnsi="Arial" w:cs="Arial"/>
        </w:rPr>
      </w:pPr>
      <w:r w:rsidRPr="00DC5691">
        <w:rPr>
          <w:rFonts w:ascii="Arial" w:hAnsi="Arial" w:cs="Arial"/>
          <w:b/>
          <w:bCs/>
        </w:rPr>
        <w:t>Líder do Grupo de Estudos UNAERP “Regimes e Modelos Jurídicos, Econômicos, Ambientais e Internacionais nas Pessoas Jurídicas de Direito Privado</w:t>
      </w:r>
      <w:proofErr w:type="gramStart"/>
      <w:r w:rsidRPr="00DC5691">
        <w:rPr>
          <w:rFonts w:ascii="Arial" w:hAnsi="Arial" w:cs="Arial"/>
          <w:b/>
          <w:bCs/>
        </w:rPr>
        <w:t>”</w:t>
      </w:r>
      <w:proofErr w:type="gramEnd"/>
    </w:p>
    <w:p w:rsidR="002977B9" w:rsidRPr="00DC5691" w:rsidRDefault="002977B9" w:rsidP="00DC5691">
      <w:pPr>
        <w:pStyle w:val="Default"/>
        <w:jc w:val="center"/>
        <w:rPr>
          <w:rFonts w:ascii="Arial" w:hAnsi="Arial" w:cs="Arial"/>
        </w:rPr>
      </w:pPr>
      <w:r w:rsidRPr="00DC5691">
        <w:rPr>
          <w:rFonts w:ascii="Arial" w:hAnsi="Arial" w:cs="Arial"/>
          <w:b/>
          <w:bCs/>
        </w:rPr>
        <w:t>UNAERP - Universidade de Ribeirão Preto - Campus Guarujá</w:t>
      </w:r>
    </w:p>
    <w:p w:rsidR="002977B9" w:rsidRPr="00DC5691" w:rsidRDefault="002977B9" w:rsidP="00DC5691">
      <w:pPr>
        <w:pStyle w:val="Default"/>
        <w:jc w:val="center"/>
        <w:rPr>
          <w:rFonts w:ascii="Arial" w:hAnsi="Arial" w:cs="Arial"/>
          <w:b/>
          <w:bCs/>
        </w:rPr>
      </w:pPr>
      <w:r w:rsidRPr="00DC5691">
        <w:rPr>
          <w:rFonts w:ascii="Arial" w:hAnsi="Arial" w:cs="Arial"/>
          <w:b/>
          <w:bCs/>
        </w:rPr>
        <w:t>dr.avanci@outlook.com</w:t>
      </w:r>
    </w:p>
    <w:p w:rsidR="007E605E" w:rsidRPr="00DC5691" w:rsidRDefault="007E605E" w:rsidP="00DC5691">
      <w:pPr>
        <w:pStyle w:val="Default"/>
        <w:jc w:val="center"/>
        <w:rPr>
          <w:rFonts w:ascii="Arial" w:hAnsi="Arial" w:cs="Arial"/>
          <w:b/>
          <w:bCs/>
        </w:rPr>
      </w:pPr>
    </w:p>
    <w:p w:rsidR="007E605E" w:rsidRPr="00DC5691" w:rsidRDefault="007E605E" w:rsidP="00DC5691">
      <w:pPr>
        <w:pStyle w:val="Default"/>
        <w:jc w:val="center"/>
        <w:rPr>
          <w:rFonts w:ascii="Arial" w:hAnsi="Arial" w:cs="Arial"/>
          <w:b/>
          <w:bCs/>
        </w:rPr>
      </w:pPr>
      <w:r w:rsidRPr="00DC5691">
        <w:rPr>
          <w:rFonts w:ascii="Arial" w:hAnsi="Arial" w:cs="Arial"/>
          <w:b/>
          <w:bCs/>
        </w:rPr>
        <w:t xml:space="preserve">Carlos </w:t>
      </w:r>
      <w:proofErr w:type="spellStart"/>
      <w:r w:rsidRPr="00DC5691">
        <w:rPr>
          <w:rFonts w:ascii="Arial" w:hAnsi="Arial" w:cs="Arial"/>
          <w:b/>
          <w:bCs/>
        </w:rPr>
        <w:t>Avanci</w:t>
      </w:r>
      <w:proofErr w:type="spellEnd"/>
      <w:r w:rsidRPr="00DC5691">
        <w:rPr>
          <w:rFonts w:ascii="Arial" w:hAnsi="Arial" w:cs="Arial"/>
          <w:b/>
          <w:bCs/>
        </w:rPr>
        <w:t xml:space="preserve"> </w:t>
      </w:r>
      <w:r w:rsidRPr="00DC5691">
        <w:rPr>
          <w:rStyle w:val="Refdenotaderodap"/>
          <w:rFonts w:ascii="Arial" w:hAnsi="Arial" w:cs="Arial"/>
          <w:b/>
          <w:bCs/>
        </w:rPr>
        <w:footnoteReference w:id="3"/>
      </w:r>
    </w:p>
    <w:p w:rsidR="002977B9" w:rsidRPr="00DC5691" w:rsidRDefault="007E605E" w:rsidP="00DC5691">
      <w:pPr>
        <w:pStyle w:val="Default"/>
        <w:jc w:val="center"/>
        <w:rPr>
          <w:rFonts w:ascii="Arial" w:hAnsi="Arial" w:cs="Arial"/>
          <w:b/>
        </w:rPr>
      </w:pPr>
      <w:r w:rsidRPr="00DC5691">
        <w:rPr>
          <w:rFonts w:ascii="Arial" w:hAnsi="Arial" w:cs="Arial"/>
          <w:b/>
        </w:rPr>
        <w:t>Professor universitário</w:t>
      </w:r>
    </w:p>
    <w:p w:rsidR="007E605E" w:rsidRPr="00DC5691" w:rsidRDefault="007E605E" w:rsidP="00DC5691">
      <w:pPr>
        <w:pStyle w:val="Default"/>
        <w:jc w:val="center"/>
        <w:rPr>
          <w:rFonts w:ascii="Arial" w:hAnsi="Arial" w:cs="Arial"/>
        </w:rPr>
      </w:pPr>
    </w:p>
    <w:p w:rsidR="002977B9" w:rsidRPr="00DC5691" w:rsidRDefault="002977B9" w:rsidP="00DC5691">
      <w:pPr>
        <w:pStyle w:val="Default"/>
        <w:jc w:val="center"/>
        <w:rPr>
          <w:rFonts w:ascii="Arial" w:hAnsi="Arial" w:cs="Arial"/>
        </w:rPr>
      </w:pPr>
      <w:r w:rsidRPr="00DC5691">
        <w:rPr>
          <w:rFonts w:ascii="Arial" w:hAnsi="Arial" w:cs="Arial"/>
          <w:b/>
          <w:bCs/>
        </w:rPr>
        <w:t>Este simpósio tem o apoio da Fundação Fernando Eduardo Lee</w:t>
      </w:r>
    </w:p>
    <w:p w:rsidR="002977B9" w:rsidRPr="00DC5691" w:rsidRDefault="002977B9" w:rsidP="00DC5691">
      <w:pPr>
        <w:pStyle w:val="Default"/>
        <w:rPr>
          <w:rFonts w:ascii="Arial" w:hAnsi="Arial" w:cs="Arial"/>
        </w:rPr>
      </w:pPr>
    </w:p>
    <w:p w:rsidR="002977B9" w:rsidRPr="00DC5691" w:rsidRDefault="002977B9" w:rsidP="00DC5691">
      <w:pPr>
        <w:pStyle w:val="Default"/>
        <w:jc w:val="both"/>
        <w:rPr>
          <w:rFonts w:ascii="Arial" w:hAnsi="Arial" w:cs="Arial"/>
        </w:rPr>
      </w:pPr>
      <w:r w:rsidRPr="00DC5691">
        <w:rPr>
          <w:rFonts w:ascii="Arial" w:hAnsi="Arial" w:cs="Arial"/>
          <w:b/>
        </w:rPr>
        <w:t>Resumo</w:t>
      </w:r>
      <w:r w:rsidRPr="00DC5691">
        <w:rPr>
          <w:rFonts w:ascii="Arial" w:hAnsi="Arial" w:cs="Arial"/>
        </w:rPr>
        <w:t xml:space="preserve">: </w:t>
      </w:r>
      <w:r w:rsidR="00ED5175" w:rsidRPr="00DC5691">
        <w:rPr>
          <w:rFonts w:ascii="Arial" w:hAnsi="Arial" w:cs="Arial"/>
        </w:rPr>
        <w:t xml:space="preserve">Este </w:t>
      </w:r>
      <w:r w:rsidR="0010149F" w:rsidRPr="00DC5691">
        <w:rPr>
          <w:rFonts w:ascii="Arial" w:hAnsi="Arial" w:cs="Arial"/>
        </w:rPr>
        <w:t>estudo</w:t>
      </w:r>
      <w:proofErr w:type="gramStart"/>
      <w:r w:rsidR="00ED5175" w:rsidRPr="00DC5691">
        <w:rPr>
          <w:rFonts w:ascii="Arial" w:hAnsi="Arial" w:cs="Arial"/>
        </w:rPr>
        <w:t xml:space="preserve">, </w:t>
      </w:r>
      <w:r w:rsidR="00C755B9" w:rsidRPr="00DC5691">
        <w:rPr>
          <w:rFonts w:ascii="Arial" w:hAnsi="Arial" w:cs="Arial"/>
        </w:rPr>
        <w:t>tem</w:t>
      </w:r>
      <w:proofErr w:type="gramEnd"/>
      <w:r w:rsidR="00C755B9" w:rsidRPr="00DC5691">
        <w:rPr>
          <w:rFonts w:ascii="Arial" w:hAnsi="Arial" w:cs="Arial"/>
        </w:rPr>
        <w:t xml:space="preserve"> como finalidade a análise da problemática do distanciamento da atual conjuntura educacional brasileira em relação à sociedade, </w:t>
      </w:r>
      <w:r w:rsidR="00C755B9" w:rsidRPr="00DC5691">
        <w:rPr>
          <w:rFonts w:ascii="Arial" w:hAnsi="Arial" w:cs="Arial"/>
        </w:rPr>
        <w:lastRenderedPageBreak/>
        <w:t>bem como brevemente analisar as consequências nocivas do distanciamento entre estes dois elementos. Objetiva, ainda, analisar medidas propostas no sentido de reverter este afastamento e propor soluções por meio de um novo projeto de política pública educacional dentro de um modelo cooperativo, em que a construção educacional se dá pela conjugação de esforços da sociedade, docentes, discentes, pais e responsáveis.</w:t>
      </w:r>
    </w:p>
    <w:p w:rsidR="00086659" w:rsidRPr="00DC5691" w:rsidRDefault="00086659" w:rsidP="00DC5691">
      <w:pPr>
        <w:pStyle w:val="Default"/>
        <w:jc w:val="both"/>
        <w:rPr>
          <w:rFonts w:ascii="Arial" w:hAnsi="Arial" w:cs="Arial"/>
        </w:rPr>
      </w:pPr>
    </w:p>
    <w:p w:rsidR="00BB53E6" w:rsidRPr="00DC5691" w:rsidRDefault="002977B9" w:rsidP="00DC5691">
      <w:pPr>
        <w:pStyle w:val="Default"/>
        <w:jc w:val="both"/>
        <w:rPr>
          <w:rFonts w:ascii="Arial" w:hAnsi="Arial" w:cs="Arial"/>
        </w:rPr>
      </w:pPr>
      <w:r w:rsidRPr="00DC5691">
        <w:rPr>
          <w:rFonts w:ascii="Arial" w:hAnsi="Arial" w:cs="Arial"/>
          <w:b/>
        </w:rPr>
        <w:t>Palavras Chave</w:t>
      </w:r>
      <w:r w:rsidRPr="00DC5691">
        <w:rPr>
          <w:rFonts w:ascii="Arial" w:hAnsi="Arial" w:cs="Arial"/>
        </w:rPr>
        <w:t xml:space="preserve">: </w:t>
      </w:r>
      <w:r w:rsidR="00C755B9" w:rsidRPr="00DC5691">
        <w:rPr>
          <w:rFonts w:ascii="Arial" w:hAnsi="Arial" w:cs="Arial"/>
        </w:rPr>
        <w:t>educação brasileira; afastamento; barreiras; projetos de integração; educação cooperativa.</w:t>
      </w:r>
    </w:p>
    <w:p w:rsidR="00ED5175" w:rsidRPr="00DC5691" w:rsidRDefault="00ED5175" w:rsidP="00DC5691">
      <w:pPr>
        <w:spacing w:after="0" w:line="240" w:lineRule="auto"/>
        <w:rPr>
          <w:rFonts w:ascii="Arial" w:hAnsi="Arial" w:cs="Arial"/>
          <w:sz w:val="24"/>
        </w:rPr>
      </w:pPr>
    </w:p>
    <w:p w:rsidR="00ED5175" w:rsidRPr="00DC5691" w:rsidRDefault="00ED5175" w:rsidP="00DC5691">
      <w:pPr>
        <w:spacing w:after="0" w:line="240" w:lineRule="auto"/>
        <w:jc w:val="both"/>
        <w:rPr>
          <w:rFonts w:ascii="Arial" w:hAnsi="Arial" w:cs="Arial"/>
          <w:sz w:val="24"/>
          <w:lang w:val="en-US"/>
        </w:rPr>
      </w:pPr>
      <w:r w:rsidRPr="00DC5691">
        <w:rPr>
          <w:rFonts w:ascii="Arial" w:hAnsi="Arial" w:cs="Arial"/>
          <w:b/>
          <w:sz w:val="24"/>
          <w:lang w:val="en-US"/>
        </w:rPr>
        <w:t>Abstract</w:t>
      </w:r>
      <w:r w:rsidRPr="00DC5691">
        <w:rPr>
          <w:rFonts w:ascii="Arial" w:hAnsi="Arial" w:cs="Arial"/>
          <w:sz w:val="24"/>
          <w:lang w:val="en-US"/>
        </w:rPr>
        <w:t>:</w:t>
      </w:r>
      <w:r w:rsidR="00086659" w:rsidRPr="00DC5691">
        <w:rPr>
          <w:rFonts w:ascii="Arial" w:hAnsi="Arial" w:cs="Arial"/>
          <w:sz w:val="24"/>
          <w:lang w:val="en-US"/>
        </w:rPr>
        <w:t xml:space="preserve"> </w:t>
      </w:r>
      <w:r w:rsidR="00C755B9" w:rsidRPr="00DC5691">
        <w:rPr>
          <w:rFonts w:ascii="Arial" w:hAnsi="Arial" w:cs="Arial"/>
          <w:sz w:val="24"/>
          <w:lang w:val="en-US"/>
        </w:rPr>
        <w:t>This paper aims to discuss the current Brazilian educational situation and its relation with the society and, as so, briefly to analyze the negative impact of the distance between those two elements. Also objectives to analyze propositions that plan to revert this distance and even to propose solutions through a new educational public policy project</w:t>
      </w:r>
      <w:r w:rsidR="00150893" w:rsidRPr="00DC5691">
        <w:rPr>
          <w:rFonts w:ascii="Arial" w:hAnsi="Arial" w:cs="Arial"/>
          <w:sz w:val="24"/>
          <w:lang w:val="en-US"/>
        </w:rPr>
        <w:t xml:space="preserve"> using a cooperative model. In this model, education will be realized by conjugating efforts of the society, teachers, students, parents and community in general.</w:t>
      </w:r>
    </w:p>
    <w:p w:rsidR="00C755B9" w:rsidRPr="00DC5691" w:rsidRDefault="00C755B9" w:rsidP="00DC5691">
      <w:pPr>
        <w:spacing w:after="0" w:line="240" w:lineRule="auto"/>
        <w:jc w:val="both"/>
        <w:rPr>
          <w:rFonts w:ascii="Arial" w:hAnsi="Arial" w:cs="Arial"/>
          <w:sz w:val="24"/>
          <w:lang w:val="en-US"/>
        </w:rPr>
      </w:pPr>
    </w:p>
    <w:p w:rsidR="002977B9" w:rsidRPr="00DC5691" w:rsidRDefault="00ED5175" w:rsidP="00DC5691">
      <w:pPr>
        <w:spacing w:after="0" w:line="240" w:lineRule="auto"/>
        <w:jc w:val="both"/>
        <w:rPr>
          <w:rFonts w:ascii="Arial" w:hAnsi="Arial" w:cs="Arial"/>
          <w:sz w:val="24"/>
          <w:lang w:val="en-US"/>
        </w:rPr>
      </w:pPr>
      <w:r w:rsidRPr="00DC5691">
        <w:rPr>
          <w:rFonts w:ascii="Arial" w:hAnsi="Arial" w:cs="Arial"/>
          <w:b/>
          <w:sz w:val="24"/>
          <w:lang w:val="en-US"/>
        </w:rPr>
        <w:t>Keywords</w:t>
      </w:r>
      <w:r w:rsidRPr="00DC5691">
        <w:rPr>
          <w:rFonts w:ascii="Arial" w:hAnsi="Arial" w:cs="Arial"/>
          <w:sz w:val="24"/>
          <w:lang w:val="en-US"/>
        </w:rPr>
        <w:t xml:space="preserve">: </w:t>
      </w:r>
      <w:r w:rsidR="00150893" w:rsidRPr="00DC5691">
        <w:rPr>
          <w:rFonts w:ascii="Arial" w:hAnsi="Arial" w:cs="Arial"/>
          <w:sz w:val="24"/>
          <w:lang w:val="en-US"/>
        </w:rPr>
        <w:t>Brazilian education; distance; barriers; integration projects; cooperative education.</w:t>
      </w:r>
    </w:p>
    <w:p w:rsidR="00CD369D" w:rsidRPr="00DC5691" w:rsidRDefault="00CD369D" w:rsidP="00DC5691">
      <w:pPr>
        <w:spacing w:after="0" w:line="240" w:lineRule="auto"/>
        <w:rPr>
          <w:rFonts w:ascii="Arial" w:hAnsi="Arial" w:cs="Arial"/>
          <w:sz w:val="24"/>
          <w:lang w:val="en-US"/>
        </w:rPr>
      </w:pPr>
    </w:p>
    <w:p w:rsidR="003E6202" w:rsidRPr="00DC5691" w:rsidRDefault="003E6202" w:rsidP="00DC5691">
      <w:pPr>
        <w:pStyle w:val="Ttulo1"/>
        <w:spacing w:before="0" w:after="0"/>
      </w:pPr>
      <w:r w:rsidRPr="00DC5691">
        <w:t>Introdução</w:t>
      </w:r>
    </w:p>
    <w:p w:rsidR="003A7526" w:rsidRPr="00DC5691" w:rsidRDefault="000E38D3" w:rsidP="00DC5691">
      <w:pPr>
        <w:spacing w:after="0" w:line="240" w:lineRule="auto"/>
        <w:ind w:firstLine="851"/>
        <w:jc w:val="both"/>
        <w:rPr>
          <w:rFonts w:ascii="Arial" w:eastAsia="Arial" w:hAnsi="Arial" w:cs="Arial"/>
          <w:sz w:val="24"/>
          <w:szCs w:val="24"/>
        </w:rPr>
      </w:pPr>
      <w:r w:rsidRPr="00DC5691">
        <w:rPr>
          <w:rFonts w:ascii="Arial" w:eastAsia="Arial" w:hAnsi="Arial" w:cs="Arial"/>
          <w:sz w:val="24"/>
          <w:szCs w:val="24"/>
        </w:rPr>
        <w:t xml:space="preserve">O modelo de educação baseado na sistemática atual (professor apenas leciona matéria; alunos apenas aprendem a matéria), em uma relação puramente profissional, parece fadado ao fracasso. O processo de massificação da educação estendeu seu alcance, notoriamente, a rincões do Brasil, nas últimas décadas; no entanto, sua extensão gerou consequente </w:t>
      </w:r>
      <w:proofErr w:type="spellStart"/>
      <w:r w:rsidRPr="00DC5691">
        <w:rPr>
          <w:rFonts w:ascii="Arial" w:eastAsia="Arial" w:hAnsi="Arial" w:cs="Arial"/>
          <w:sz w:val="24"/>
          <w:szCs w:val="24"/>
        </w:rPr>
        <w:t>superficialização</w:t>
      </w:r>
      <w:proofErr w:type="spellEnd"/>
      <w:r w:rsidRPr="00DC5691">
        <w:rPr>
          <w:rFonts w:ascii="Arial" w:eastAsia="Arial" w:hAnsi="Arial" w:cs="Arial"/>
          <w:sz w:val="24"/>
          <w:szCs w:val="24"/>
        </w:rPr>
        <w:t xml:space="preserve"> das relações professor-aluno-comunidade.</w:t>
      </w:r>
    </w:p>
    <w:p w:rsidR="000E38D3" w:rsidRPr="00DC5691" w:rsidRDefault="000E38D3" w:rsidP="00DC5691">
      <w:pPr>
        <w:spacing w:after="0" w:line="240" w:lineRule="auto"/>
        <w:ind w:firstLine="851"/>
        <w:jc w:val="both"/>
        <w:rPr>
          <w:rFonts w:ascii="Arial" w:eastAsia="Arial" w:hAnsi="Arial" w:cs="Arial"/>
          <w:sz w:val="24"/>
          <w:szCs w:val="24"/>
        </w:rPr>
      </w:pPr>
      <w:proofErr w:type="gramStart"/>
      <w:r w:rsidRPr="00DC5691">
        <w:rPr>
          <w:rFonts w:ascii="Arial" w:eastAsia="Arial" w:hAnsi="Arial" w:cs="Arial"/>
          <w:sz w:val="24"/>
          <w:szCs w:val="24"/>
        </w:rPr>
        <w:t>A fragilidade destas relações acabam</w:t>
      </w:r>
      <w:proofErr w:type="gramEnd"/>
      <w:r w:rsidRPr="00DC5691">
        <w:rPr>
          <w:rFonts w:ascii="Arial" w:eastAsia="Arial" w:hAnsi="Arial" w:cs="Arial"/>
          <w:sz w:val="24"/>
          <w:szCs w:val="24"/>
        </w:rPr>
        <w:t xml:space="preserve"> por marcar decadência do ensino, evidenciado por uma cultura </w:t>
      </w:r>
      <w:r w:rsidR="00D35618" w:rsidRPr="00DC5691">
        <w:rPr>
          <w:rFonts w:ascii="Arial" w:eastAsia="Arial" w:hAnsi="Arial" w:cs="Arial"/>
          <w:sz w:val="24"/>
          <w:szCs w:val="24"/>
        </w:rPr>
        <w:t xml:space="preserve">proporcionalmente aprofundada em relação ao processo educacional. Em outras palavras, se falta cultura é porque também a escola foi responsável pelo déficit na educação, quer seja numa perspectiva formal, quer numa perspectiva moral. Obviamente, a família tem peso, conjuntamente com a comunidade, neste processo educativo. No entanto, perceba-se que, neste momento, a família, a comunidade, não </w:t>
      </w:r>
      <w:proofErr w:type="gramStart"/>
      <w:r w:rsidR="00D35618" w:rsidRPr="00DC5691">
        <w:rPr>
          <w:rFonts w:ascii="Arial" w:eastAsia="Arial" w:hAnsi="Arial" w:cs="Arial"/>
          <w:sz w:val="24"/>
          <w:szCs w:val="24"/>
        </w:rPr>
        <w:t>são capazes</w:t>
      </w:r>
      <w:proofErr w:type="gramEnd"/>
      <w:r w:rsidR="00D35618" w:rsidRPr="00DC5691">
        <w:rPr>
          <w:rFonts w:ascii="Arial" w:eastAsia="Arial" w:hAnsi="Arial" w:cs="Arial"/>
          <w:sz w:val="24"/>
          <w:szCs w:val="24"/>
        </w:rPr>
        <w:t xml:space="preserve"> de romper com o nefasto círculo vicioso formado em torno do processo de déficit cultural e educacional.</w:t>
      </w:r>
    </w:p>
    <w:p w:rsidR="00D35618" w:rsidRPr="00DC5691" w:rsidRDefault="00D35618" w:rsidP="00DC5691">
      <w:pPr>
        <w:spacing w:after="0" w:line="240" w:lineRule="auto"/>
        <w:ind w:firstLine="851"/>
        <w:jc w:val="both"/>
        <w:rPr>
          <w:rFonts w:ascii="Arial" w:eastAsia="Arial" w:hAnsi="Arial" w:cs="Arial"/>
          <w:sz w:val="24"/>
          <w:szCs w:val="24"/>
        </w:rPr>
      </w:pPr>
      <w:r w:rsidRPr="00DC5691">
        <w:rPr>
          <w:rFonts w:ascii="Arial" w:eastAsia="Arial" w:hAnsi="Arial" w:cs="Arial"/>
          <w:sz w:val="24"/>
          <w:szCs w:val="24"/>
        </w:rPr>
        <w:t>A ruptura deste processo nefasto, assim, se centraliza em um agente permissivo em todos os setores da sociedade. Em um agente que assumiu um mister de suma importância, ciente desta importância, embora, muitas vezes, desvalorizados. Cabe ao professor ser um agente catalizador na ruptura deste processo vicioso acima explicitado, agrupando a comunidade, a família e os discentes em torno da academia, que é o símbolo da aculturação de uma sociedade.</w:t>
      </w:r>
    </w:p>
    <w:p w:rsidR="00D35618" w:rsidRPr="00DC5691" w:rsidRDefault="00D35618" w:rsidP="00DC5691">
      <w:pPr>
        <w:spacing w:after="0" w:line="240" w:lineRule="auto"/>
        <w:ind w:firstLine="851"/>
        <w:jc w:val="both"/>
        <w:rPr>
          <w:rFonts w:ascii="Arial" w:eastAsia="Arial" w:hAnsi="Arial" w:cs="Arial"/>
          <w:sz w:val="24"/>
          <w:szCs w:val="24"/>
        </w:rPr>
      </w:pPr>
      <w:r w:rsidRPr="00DC5691">
        <w:rPr>
          <w:rFonts w:ascii="Arial" w:eastAsia="Arial" w:hAnsi="Arial" w:cs="Arial"/>
          <w:sz w:val="24"/>
          <w:szCs w:val="24"/>
        </w:rPr>
        <w:t>Existem diversos estudos e projetos no sentido de levar à escola sua real e primordial função de centro do universo social. No entanto, alguns estudos e projetos ainda não aperfeiçoaram plenamente, embora avanços sociais tenham ocorrido nas localidades em que estes projetos tenham sido implementados.</w:t>
      </w:r>
    </w:p>
    <w:p w:rsidR="00D35618" w:rsidRPr="00DC5691" w:rsidRDefault="00D35618" w:rsidP="00DC5691">
      <w:pPr>
        <w:spacing w:after="0" w:line="240" w:lineRule="auto"/>
        <w:ind w:firstLine="851"/>
        <w:jc w:val="both"/>
        <w:rPr>
          <w:rFonts w:ascii="Arial" w:eastAsia="Arial" w:hAnsi="Arial" w:cs="Arial"/>
          <w:sz w:val="24"/>
          <w:szCs w:val="24"/>
        </w:rPr>
      </w:pPr>
      <w:proofErr w:type="gramStart"/>
      <w:r w:rsidRPr="00DC5691">
        <w:rPr>
          <w:rFonts w:ascii="Arial" w:eastAsia="Arial" w:hAnsi="Arial" w:cs="Arial"/>
          <w:sz w:val="24"/>
          <w:szCs w:val="24"/>
        </w:rPr>
        <w:t xml:space="preserve">Este estudo, tendo uma abordagem prática, irá apresentar a problemática da atual conjuntura educacional brasileira, bem como oferecer como proposta uma educação cooperativa, um modelo educacional participativo entre professores, alunos, comunidade, pais e responsáveis, tudo com o objetivo de se propiciar um </w:t>
      </w:r>
      <w:r w:rsidRPr="00DC5691">
        <w:rPr>
          <w:rFonts w:ascii="Arial" w:eastAsia="Arial" w:hAnsi="Arial" w:cs="Arial"/>
          <w:sz w:val="24"/>
          <w:szCs w:val="24"/>
        </w:rPr>
        <w:lastRenderedPageBreak/>
        <w:t xml:space="preserve">alicerce cultural – espera-se – irremediável, convertendo um círculo vicioso de déficit cultural em um círculo virtuoso de aculturação e </w:t>
      </w:r>
      <w:proofErr w:type="spellStart"/>
      <w:r w:rsidRPr="00DC5691">
        <w:rPr>
          <w:rFonts w:ascii="Arial" w:eastAsia="Arial" w:hAnsi="Arial" w:cs="Arial"/>
          <w:sz w:val="24"/>
          <w:szCs w:val="24"/>
        </w:rPr>
        <w:t>empoderamento</w:t>
      </w:r>
      <w:proofErr w:type="spellEnd"/>
      <w:r w:rsidRPr="00DC5691">
        <w:rPr>
          <w:rFonts w:ascii="Arial" w:eastAsia="Arial" w:hAnsi="Arial" w:cs="Arial"/>
          <w:sz w:val="24"/>
          <w:szCs w:val="24"/>
        </w:rPr>
        <w:t xml:space="preserve"> social.</w:t>
      </w:r>
      <w:proofErr w:type="gramEnd"/>
      <w:r w:rsidRPr="00DC5691">
        <w:rPr>
          <w:rFonts w:ascii="Arial" w:eastAsia="Arial" w:hAnsi="Arial" w:cs="Arial"/>
          <w:sz w:val="24"/>
          <w:szCs w:val="24"/>
        </w:rPr>
        <w:t xml:space="preserve"> </w:t>
      </w:r>
    </w:p>
    <w:p w:rsidR="002449FC" w:rsidRPr="00DC5691" w:rsidRDefault="002449FC" w:rsidP="00DC5691">
      <w:pPr>
        <w:pStyle w:val="Ttulo1"/>
        <w:spacing w:before="0" w:after="0"/>
      </w:pPr>
      <w:r w:rsidRPr="00DC5691">
        <w:t>Metodologia e objetivos</w:t>
      </w:r>
    </w:p>
    <w:p w:rsidR="002449FC" w:rsidRPr="00DC5691" w:rsidRDefault="002449FC" w:rsidP="00DC5691">
      <w:pPr>
        <w:spacing w:after="0" w:line="240" w:lineRule="auto"/>
        <w:ind w:firstLine="851"/>
        <w:jc w:val="both"/>
        <w:rPr>
          <w:rFonts w:ascii="Arial" w:eastAsia="Arial" w:hAnsi="Arial" w:cs="Arial"/>
          <w:sz w:val="24"/>
          <w:szCs w:val="24"/>
        </w:rPr>
      </w:pPr>
      <w:r w:rsidRPr="00DC5691">
        <w:rPr>
          <w:rFonts w:ascii="Arial" w:eastAsia="Arial" w:hAnsi="Arial" w:cs="Arial"/>
          <w:sz w:val="24"/>
          <w:szCs w:val="24"/>
        </w:rPr>
        <w:t>Será trabalhado por uma perspectiva doutrinária-legal</w:t>
      </w:r>
      <w:r w:rsidR="00634E18" w:rsidRPr="00DC5691">
        <w:rPr>
          <w:rFonts w:ascii="Arial" w:eastAsia="Arial" w:hAnsi="Arial" w:cs="Arial"/>
          <w:sz w:val="24"/>
          <w:szCs w:val="24"/>
        </w:rPr>
        <w:t>, bem como análise de dados empíricos de pesquisas</w:t>
      </w:r>
      <w:r w:rsidRPr="00DC5691">
        <w:rPr>
          <w:rFonts w:ascii="Arial" w:eastAsia="Arial" w:hAnsi="Arial" w:cs="Arial"/>
          <w:sz w:val="24"/>
          <w:szCs w:val="24"/>
        </w:rPr>
        <w:t xml:space="preserve">, portanto de natureza bibliográfica, com </w:t>
      </w:r>
      <w:proofErr w:type="gramStart"/>
      <w:r w:rsidRPr="00DC5691">
        <w:rPr>
          <w:rFonts w:ascii="Arial" w:eastAsia="Arial" w:hAnsi="Arial" w:cs="Arial"/>
          <w:sz w:val="24"/>
          <w:szCs w:val="24"/>
        </w:rPr>
        <w:t>nuances empíricos extraídos a partir de análise de casos particulares noticiados em meios de comunicação</w:t>
      </w:r>
      <w:proofErr w:type="gramEnd"/>
      <w:r w:rsidRPr="00DC5691">
        <w:rPr>
          <w:rFonts w:ascii="Arial" w:eastAsia="Arial" w:hAnsi="Arial" w:cs="Arial"/>
          <w:sz w:val="24"/>
          <w:szCs w:val="24"/>
        </w:rPr>
        <w:t>. O método será o dedutivo-subjetivo, já que se passa por uma abordagem inicialmente conceitual para constatação de problemáticas particulares.</w:t>
      </w:r>
    </w:p>
    <w:p w:rsidR="002449FC" w:rsidRPr="00DC5691" w:rsidRDefault="002449FC" w:rsidP="00DC5691">
      <w:pPr>
        <w:spacing w:after="0" w:line="240" w:lineRule="auto"/>
        <w:ind w:firstLine="851"/>
        <w:jc w:val="both"/>
        <w:rPr>
          <w:rFonts w:ascii="Arial" w:hAnsi="Arial" w:cs="Arial"/>
        </w:rPr>
      </w:pPr>
      <w:r w:rsidRPr="00DC5691">
        <w:rPr>
          <w:rFonts w:ascii="Arial" w:eastAsia="Arial" w:hAnsi="Arial" w:cs="Arial"/>
          <w:sz w:val="24"/>
          <w:szCs w:val="24"/>
        </w:rPr>
        <w:t xml:space="preserve">O objetivo deste estudo </w:t>
      </w:r>
      <w:r w:rsidR="00FD5276" w:rsidRPr="00DC5691">
        <w:rPr>
          <w:rFonts w:ascii="Arial" w:eastAsia="Arial" w:hAnsi="Arial" w:cs="Arial"/>
          <w:sz w:val="24"/>
          <w:szCs w:val="24"/>
        </w:rPr>
        <w:t>é analisar a problemática relacionada à educação, soluções propostas e em efetividade, bem como propor novas soluções por meio de um projeto baseado na educação cooperativa.</w:t>
      </w:r>
    </w:p>
    <w:p w:rsidR="00BB53E6" w:rsidRPr="00DC5691" w:rsidRDefault="00634E18" w:rsidP="00DC5691">
      <w:pPr>
        <w:pStyle w:val="Ttulo1"/>
        <w:spacing w:before="0" w:after="0"/>
      </w:pPr>
      <w:r w:rsidRPr="00DC5691">
        <w:t>Ponderações sobre a educação hodierna e sobre a educação cooperativa</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Primeiramente, há que se considerar que a Constituição Federal estabeleceu a educação como um direito social de Segunda Geração, portanto obrigação constituída pelo Estado em prol de sua sociedade. Em seu art. 6º caput e estruturação prevista nos </w:t>
      </w:r>
      <w:proofErr w:type="spellStart"/>
      <w:r w:rsidRPr="00DC5691">
        <w:rPr>
          <w:rFonts w:ascii="Arial" w:eastAsia="Calibri" w:hAnsi="Arial" w:cs="Arial"/>
          <w:sz w:val="24"/>
          <w:szCs w:val="24"/>
          <w:lang w:eastAsia="en-US"/>
        </w:rPr>
        <w:t>arts</w:t>
      </w:r>
      <w:proofErr w:type="spellEnd"/>
      <w:r w:rsidRPr="00DC5691">
        <w:rPr>
          <w:rFonts w:ascii="Arial" w:eastAsia="Calibri" w:hAnsi="Arial" w:cs="Arial"/>
          <w:sz w:val="24"/>
          <w:szCs w:val="24"/>
          <w:lang w:eastAsia="en-US"/>
        </w:rPr>
        <w:t xml:space="preserve">. 205 e ss. </w:t>
      </w:r>
      <w:proofErr w:type="gramStart"/>
      <w:r w:rsidRPr="00DC5691">
        <w:rPr>
          <w:rFonts w:ascii="Arial" w:eastAsia="Calibri" w:hAnsi="Arial" w:cs="Arial"/>
          <w:sz w:val="24"/>
          <w:szCs w:val="24"/>
          <w:lang w:eastAsia="en-US"/>
        </w:rPr>
        <w:t>percebe-se</w:t>
      </w:r>
      <w:proofErr w:type="gramEnd"/>
      <w:r w:rsidRPr="00DC5691">
        <w:rPr>
          <w:rFonts w:ascii="Arial" w:eastAsia="Calibri" w:hAnsi="Arial" w:cs="Arial"/>
          <w:sz w:val="24"/>
          <w:szCs w:val="24"/>
          <w:lang w:eastAsia="en-US"/>
        </w:rPr>
        <w:t xml:space="preserve"> que, embora haja enfoque para o desenvolvimento da educação formal, em especial o caput do art. 205 menciona aspecto da educação como viés de realização da cidadania, portanto a chamada educação não formal.</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Lamentavelmente, o Brasil vive uma crise em suas instituições, causada por um afastamento moral da classe política em geral, replicando os comportamentos nocivos já perpetrados por toda sociedade, de modo geral, um processo dialético. Eis que o microcosmos estabelecido na classe política – que afeta grandemente todo País – espelha comportamento desenvolvido também majoritariamente </w:t>
      </w:r>
      <w:proofErr w:type="gramStart"/>
      <w:r w:rsidRPr="00DC5691">
        <w:rPr>
          <w:rFonts w:ascii="Arial" w:eastAsia="Calibri" w:hAnsi="Arial" w:cs="Arial"/>
          <w:sz w:val="24"/>
          <w:szCs w:val="24"/>
          <w:lang w:eastAsia="en-US"/>
        </w:rPr>
        <w:t>no macrocosmos</w:t>
      </w:r>
      <w:proofErr w:type="gramEnd"/>
      <w:r w:rsidRPr="00DC5691">
        <w:rPr>
          <w:rFonts w:ascii="Arial" w:eastAsia="Calibri" w:hAnsi="Arial" w:cs="Arial"/>
          <w:sz w:val="24"/>
          <w:szCs w:val="24"/>
          <w:lang w:eastAsia="en-US"/>
        </w:rPr>
        <w:t xml:space="preserve"> social do País.</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O que se percebe na prática é que existe uma tendência social, em todas as camadas, de delegar à escola – ao Estado –, o dever de também educar </w:t>
      </w:r>
      <w:proofErr w:type="gramStart"/>
      <w:r w:rsidRPr="00DC5691">
        <w:rPr>
          <w:rFonts w:ascii="Arial" w:eastAsia="Calibri" w:hAnsi="Arial" w:cs="Arial"/>
          <w:sz w:val="24"/>
          <w:szCs w:val="24"/>
          <w:lang w:eastAsia="en-US"/>
        </w:rPr>
        <w:t>não-formalmente</w:t>
      </w:r>
      <w:proofErr w:type="gramEnd"/>
      <w:r w:rsidRPr="00DC5691">
        <w:rPr>
          <w:rFonts w:ascii="Arial" w:eastAsia="Calibri" w:hAnsi="Arial" w:cs="Arial"/>
          <w:sz w:val="24"/>
          <w:szCs w:val="24"/>
          <w:lang w:eastAsia="en-US"/>
        </w:rPr>
        <w:t xml:space="preserve"> as gerações que passam pelo ambiente escolar. Em verdade, as famílias carecem de senso de responsabilidade no trato e formação de suas crianças e adolescentes - aqui majoritariamente objeto da análise – das perspectivas morais e cidadãs necessárias ao desenvolvimento do caráter do indivíduo.</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Portanto, constate-se que a imposição dos deveres dos </w:t>
      </w:r>
      <w:proofErr w:type="spellStart"/>
      <w:r w:rsidRPr="00DC5691">
        <w:rPr>
          <w:rFonts w:ascii="Arial" w:eastAsia="Calibri" w:hAnsi="Arial" w:cs="Arial"/>
          <w:sz w:val="24"/>
          <w:szCs w:val="24"/>
          <w:lang w:eastAsia="en-US"/>
        </w:rPr>
        <w:t>arts</w:t>
      </w:r>
      <w:proofErr w:type="spellEnd"/>
      <w:r w:rsidRPr="00DC5691">
        <w:rPr>
          <w:rFonts w:ascii="Arial" w:eastAsia="Calibri" w:hAnsi="Arial" w:cs="Arial"/>
          <w:sz w:val="24"/>
          <w:szCs w:val="24"/>
          <w:lang w:eastAsia="en-US"/>
        </w:rPr>
        <w:t>. 6º e 205</w:t>
      </w:r>
      <w:r w:rsidRPr="00DC5691">
        <w:rPr>
          <w:rFonts w:ascii="Arial" w:eastAsia="Calibri" w:hAnsi="Arial" w:cs="Arial"/>
          <w:sz w:val="24"/>
          <w:szCs w:val="24"/>
          <w:vertAlign w:val="superscript"/>
          <w:lang w:eastAsia="en-US"/>
        </w:rPr>
        <w:footnoteReference w:id="4"/>
      </w:r>
      <w:r w:rsidRPr="00DC5691">
        <w:rPr>
          <w:rFonts w:ascii="Arial" w:eastAsia="Calibri" w:hAnsi="Arial" w:cs="Arial"/>
          <w:sz w:val="24"/>
          <w:szCs w:val="24"/>
          <w:lang w:eastAsia="en-US"/>
        </w:rPr>
        <w:t xml:space="preserve"> da Constituição não traduz uma realidade educacional meramente formal, mas, sim e também, </w:t>
      </w:r>
      <w:proofErr w:type="gramStart"/>
      <w:r w:rsidRPr="00DC5691">
        <w:rPr>
          <w:rFonts w:ascii="Arial" w:eastAsia="Calibri" w:hAnsi="Arial" w:cs="Arial"/>
          <w:sz w:val="24"/>
          <w:szCs w:val="24"/>
          <w:lang w:eastAsia="en-US"/>
        </w:rPr>
        <w:t>não-formal</w:t>
      </w:r>
      <w:proofErr w:type="gramEnd"/>
      <w:r w:rsidRPr="00DC5691">
        <w:rPr>
          <w:rFonts w:ascii="Arial" w:eastAsia="Calibri" w:hAnsi="Arial" w:cs="Arial"/>
          <w:sz w:val="24"/>
          <w:szCs w:val="24"/>
          <w:lang w:eastAsia="en-US"/>
        </w:rPr>
        <w:t xml:space="preserve">, com fins de realização da cidadania. Disso decorre que não existe possibilidade de se cobrar cidadania de quem a ela não teve acesso. Pode-se afirmar que </w:t>
      </w:r>
      <w:proofErr w:type="gramStart"/>
      <w:r w:rsidRPr="00DC5691">
        <w:rPr>
          <w:rFonts w:ascii="Arial" w:eastAsia="Calibri" w:hAnsi="Arial" w:cs="Arial"/>
          <w:sz w:val="24"/>
          <w:szCs w:val="24"/>
          <w:lang w:eastAsia="en-US"/>
        </w:rPr>
        <w:t>o primeiro passo</w:t>
      </w:r>
      <w:proofErr w:type="gramEnd"/>
      <w:r w:rsidRPr="00DC5691">
        <w:rPr>
          <w:rFonts w:ascii="Arial" w:eastAsia="Calibri" w:hAnsi="Arial" w:cs="Arial"/>
          <w:sz w:val="24"/>
          <w:szCs w:val="24"/>
          <w:lang w:eastAsia="en-US"/>
        </w:rPr>
        <w:t xml:space="preserve"> para ruptura do círculo vicioso de ausência de cidadania deve ser dado pelo Estado, na reformulação de suas políticas educacionais, chamando a população a participar do processo didático-pedagógico, tese proposta pelo presente projeto.</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Desta forma, há que se </w:t>
      </w:r>
      <w:proofErr w:type="gramStart"/>
      <w:r w:rsidRPr="00DC5691">
        <w:rPr>
          <w:rFonts w:ascii="Arial" w:eastAsia="Calibri" w:hAnsi="Arial" w:cs="Arial"/>
          <w:sz w:val="24"/>
          <w:szCs w:val="24"/>
          <w:lang w:eastAsia="en-US"/>
        </w:rPr>
        <w:t>estabelecer</w:t>
      </w:r>
      <w:proofErr w:type="gramEnd"/>
      <w:r w:rsidRPr="00DC5691">
        <w:rPr>
          <w:rFonts w:ascii="Arial" w:eastAsia="Calibri" w:hAnsi="Arial" w:cs="Arial"/>
          <w:sz w:val="24"/>
          <w:szCs w:val="24"/>
          <w:lang w:eastAsia="en-US"/>
        </w:rPr>
        <w:t xml:space="preserve"> alguns paradigmas conceituais para que sejam objetos de análise deste estudo e projeto:</w:t>
      </w:r>
    </w:p>
    <w:p w:rsidR="007E605E" w:rsidRPr="00DC5691" w:rsidRDefault="007E605E" w:rsidP="00DC5691">
      <w:pPr>
        <w:numPr>
          <w:ilvl w:val="0"/>
          <w:numId w:val="5"/>
        </w:numPr>
        <w:spacing w:after="0" w:line="240" w:lineRule="auto"/>
        <w:ind w:left="709" w:hanging="709"/>
        <w:contextualSpacing/>
        <w:jc w:val="both"/>
        <w:rPr>
          <w:rFonts w:ascii="Arial" w:eastAsia="Calibri" w:hAnsi="Arial" w:cs="Arial"/>
          <w:sz w:val="24"/>
          <w:szCs w:val="24"/>
          <w:lang w:eastAsia="en-US"/>
        </w:rPr>
      </w:pPr>
      <w:r w:rsidRPr="00DC5691">
        <w:rPr>
          <w:rFonts w:ascii="Arial" w:eastAsia="Calibri" w:hAnsi="Arial" w:cs="Arial"/>
          <w:sz w:val="24"/>
          <w:szCs w:val="24"/>
          <w:lang w:eastAsia="en-US"/>
        </w:rPr>
        <w:t>Cidadania: não compreendida em uma perspectiva unicamente jurídica, mas sociológica-ética-moral. Na perspectiva jurídica</w:t>
      </w:r>
      <w:r w:rsidRPr="00DC5691">
        <w:rPr>
          <w:rFonts w:ascii="Arial" w:eastAsia="Calibri" w:hAnsi="Arial" w:cs="Arial"/>
          <w:sz w:val="24"/>
          <w:szCs w:val="24"/>
          <w:vertAlign w:val="superscript"/>
          <w:lang w:eastAsia="en-US"/>
        </w:rPr>
        <w:footnoteReference w:id="5"/>
      </w:r>
      <w:r w:rsidRPr="00DC5691">
        <w:rPr>
          <w:rFonts w:ascii="Arial" w:eastAsia="Calibri" w:hAnsi="Arial" w:cs="Arial"/>
          <w:sz w:val="24"/>
          <w:szCs w:val="24"/>
          <w:lang w:eastAsia="en-US"/>
        </w:rPr>
        <w:t xml:space="preserve">, cidadania é gozar e fruir dos direitos políticos, passivos e ativos, a partir de uma relação do indivíduo com o seu Estado. Mais amplamente, axiologicamente </w:t>
      </w:r>
      <w:proofErr w:type="gramStart"/>
      <w:r w:rsidRPr="00DC5691">
        <w:rPr>
          <w:rFonts w:ascii="Arial" w:eastAsia="Calibri" w:hAnsi="Arial" w:cs="Arial"/>
          <w:sz w:val="24"/>
          <w:szCs w:val="24"/>
          <w:lang w:eastAsia="en-US"/>
        </w:rPr>
        <w:t>sob perspectivas</w:t>
      </w:r>
      <w:proofErr w:type="gramEnd"/>
      <w:r w:rsidRPr="00DC5691">
        <w:rPr>
          <w:rFonts w:ascii="Arial" w:eastAsia="Calibri" w:hAnsi="Arial" w:cs="Arial"/>
          <w:sz w:val="24"/>
          <w:szCs w:val="24"/>
          <w:lang w:eastAsia="en-US"/>
        </w:rPr>
        <w:t xml:space="preserve"> sociológico-ético-moral, trata-se de um complexo de relações do indivíduo </w:t>
      </w:r>
      <w:r w:rsidRPr="00DC5691">
        <w:rPr>
          <w:rFonts w:ascii="Arial" w:eastAsia="Calibri" w:hAnsi="Arial" w:cs="Arial"/>
          <w:sz w:val="24"/>
          <w:szCs w:val="24"/>
          <w:lang w:eastAsia="en-US"/>
        </w:rPr>
        <w:lastRenderedPageBreak/>
        <w:t>com a sociedade à sua volta e como este individuo opera respeitando as normas sociológicas e ético-morais</w:t>
      </w:r>
      <w:r w:rsidRPr="00DC5691">
        <w:rPr>
          <w:rFonts w:ascii="Arial" w:eastAsia="Calibri" w:hAnsi="Arial" w:cs="Arial"/>
          <w:sz w:val="24"/>
          <w:szCs w:val="24"/>
          <w:vertAlign w:val="superscript"/>
          <w:lang w:eastAsia="en-US"/>
        </w:rPr>
        <w:footnoteReference w:id="6"/>
      </w:r>
      <w:r w:rsidRPr="00DC5691">
        <w:rPr>
          <w:rFonts w:ascii="Arial" w:eastAsia="Calibri" w:hAnsi="Arial" w:cs="Arial"/>
          <w:sz w:val="24"/>
          <w:szCs w:val="24"/>
          <w:lang w:eastAsia="en-US"/>
        </w:rPr>
        <w:t>.</w:t>
      </w:r>
    </w:p>
    <w:p w:rsidR="007E605E" w:rsidRPr="00DC5691" w:rsidRDefault="007E605E" w:rsidP="00DC5691">
      <w:pPr>
        <w:numPr>
          <w:ilvl w:val="0"/>
          <w:numId w:val="5"/>
        </w:numPr>
        <w:spacing w:after="0" w:line="240" w:lineRule="auto"/>
        <w:ind w:left="709" w:hanging="709"/>
        <w:contextualSpacing/>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Educação formal: conjunto de informações culturais, científicas e mecanismos </w:t>
      </w:r>
      <w:proofErr w:type="gramStart"/>
      <w:r w:rsidRPr="00DC5691">
        <w:rPr>
          <w:rFonts w:ascii="Arial" w:eastAsia="Calibri" w:hAnsi="Arial" w:cs="Arial"/>
          <w:sz w:val="24"/>
          <w:szCs w:val="24"/>
          <w:lang w:eastAsia="en-US"/>
        </w:rPr>
        <w:t>didáticos-pedagógicos</w:t>
      </w:r>
      <w:proofErr w:type="gramEnd"/>
      <w:r w:rsidRPr="00DC5691">
        <w:rPr>
          <w:rFonts w:ascii="Arial" w:eastAsia="Calibri" w:hAnsi="Arial" w:cs="Arial"/>
          <w:sz w:val="24"/>
          <w:szCs w:val="24"/>
          <w:lang w:eastAsia="en-US"/>
        </w:rPr>
        <w:t xml:space="preserve"> necessários para que o indivíduo adquira ao menos o mínimo de conhecimento formal para a vida social, ativa e construtiva.</w:t>
      </w:r>
    </w:p>
    <w:p w:rsidR="007E605E" w:rsidRPr="00DC5691" w:rsidRDefault="007E605E" w:rsidP="00DC5691">
      <w:pPr>
        <w:numPr>
          <w:ilvl w:val="0"/>
          <w:numId w:val="5"/>
        </w:numPr>
        <w:spacing w:after="0" w:line="240" w:lineRule="auto"/>
        <w:ind w:left="709" w:hanging="709"/>
        <w:contextualSpacing/>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Educação </w:t>
      </w:r>
      <w:proofErr w:type="gramStart"/>
      <w:r w:rsidRPr="00DC5691">
        <w:rPr>
          <w:rFonts w:ascii="Arial" w:eastAsia="Calibri" w:hAnsi="Arial" w:cs="Arial"/>
          <w:sz w:val="24"/>
          <w:szCs w:val="24"/>
          <w:lang w:eastAsia="en-US"/>
        </w:rPr>
        <w:t>não-formal</w:t>
      </w:r>
      <w:proofErr w:type="gramEnd"/>
      <w:r w:rsidRPr="00DC5691">
        <w:rPr>
          <w:rFonts w:ascii="Arial" w:eastAsia="Calibri" w:hAnsi="Arial" w:cs="Arial"/>
          <w:sz w:val="24"/>
          <w:szCs w:val="24"/>
          <w:lang w:eastAsia="en-US"/>
        </w:rPr>
        <w:t>: conjunto de conhecimentos necessários, maiormente axiológicos-sociológicos, necessários ao desenvolvimento das relações sociais construtivas ao desenvolvimento da cidadania, em sua vivência pessoal e coletiva na sociedade.</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Desde o início da sociedade brasileira, o sistema educacional escolar foi incompetente para atender às necessidades didático-pedagógicas dos cidadãos. A educação escolar se constitui, desde então, um permanente desafio e, além, um grave problema nacional que arruína, ainda hoje, a produção da riqueza cultural intelectual, espiritual da nação e cuja solução se arrasta sem fim. Os governos propuseram soluções paliativas porque emanadas do gabinete, sem embasamento na realidade e sem compromissar o povo. Para eles era importante manter a manifestação do mando, do poder, mascarar a democracia com paternalismos. O pensamento dominante na política administrativa poderia ser resumido na maquiavélica frase “nós sabemos o que é bom para o povo”.</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Hoje, constata-se que a família brasileira, pelo processo de transculturação criado e fortalecido pela mídia, está em processo de libertação mento-cultural de tomada de consciência de que não tem competência para auxiliar adequadamente os filhos, nos seus processos pessoais de Educação</w:t>
      </w:r>
      <w:r w:rsidRPr="00DC5691">
        <w:rPr>
          <w:rFonts w:ascii="Arial" w:eastAsia="Calibri" w:hAnsi="Arial" w:cs="Arial"/>
          <w:sz w:val="24"/>
          <w:szCs w:val="24"/>
          <w:vertAlign w:val="superscript"/>
          <w:lang w:eastAsia="en-US"/>
        </w:rPr>
        <w:footnoteReference w:id="7"/>
      </w:r>
      <w:r w:rsidRPr="00DC5691">
        <w:rPr>
          <w:rFonts w:ascii="Arial" w:eastAsia="Calibri" w:hAnsi="Arial" w:cs="Arial"/>
          <w:sz w:val="24"/>
          <w:szCs w:val="24"/>
          <w:lang w:eastAsia="en-US"/>
        </w:rPr>
        <w:t>.  Sente-se – a família – perdida, asfixiada culturalmente, sem sustentáculos, sem rumos face às repentinas e rápidas mudanças culturais porque sempre posta de escanteio da cultura pelo sistema governamental; porém, nenhuma quer perder seus filhos; por isso grita por socorro; pede auxílio ao Estado que congrega e detém todos os saberes e recursos para tal.</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O Estado, na sua condição inata e própria de instrumento e meio para o cidadão viver dignamente, tem o dever de socorrer a família em suas necessidades </w:t>
      </w:r>
      <w:proofErr w:type="gramStart"/>
      <w:r w:rsidRPr="00DC5691">
        <w:rPr>
          <w:rFonts w:ascii="Arial" w:eastAsia="Calibri" w:hAnsi="Arial" w:cs="Arial"/>
          <w:sz w:val="24"/>
          <w:szCs w:val="24"/>
          <w:lang w:eastAsia="en-US"/>
        </w:rPr>
        <w:t>didáticas-pedagógicas</w:t>
      </w:r>
      <w:proofErr w:type="gramEnd"/>
      <w:r w:rsidRPr="00DC5691">
        <w:rPr>
          <w:rFonts w:ascii="Arial" w:eastAsia="Calibri" w:hAnsi="Arial" w:cs="Arial"/>
          <w:sz w:val="24"/>
          <w:szCs w:val="24"/>
          <w:lang w:eastAsia="en-US"/>
        </w:rPr>
        <w:t xml:space="preserve">. Contudo, a mesma família que recorre ao Estado não aceita a escola pública oferecida, por ser este portadora de graves carências </w:t>
      </w:r>
      <w:proofErr w:type="gramStart"/>
      <w:r w:rsidRPr="00DC5691">
        <w:rPr>
          <w:rFonts w:ascii="Arial" w:eastAsia="Calibri" w:hAnsi="Arial" w:cs="Arial"/>
          <w:sz w:val="24"/>
          <w:szCs w:val="24"/>
          <w:lang w:eastAsia="en-US"/>
        </w:rPr>
        <w:t>didáticas-pedagógicas</w:t>
      </w:r>
      <w:proofErr w:type="gramEnd"/>
      <w:r w:rsidRPr="00DC5691">
        <w:rPr>
          <w:rFonts w:ascii="Arial" w:eastAsia="Calibri" w:hAnsi="Arial" w:cs="Arial"/>
          <w:sz w:val="24"/>
          <w:szCs w:val="24"/>
          <w:lang w:eastAsia="en-US"/>
        </w:rPr>
        <w:t xml:space="preserve">, entre outras. É notório que nenhum pai quer uma escola ruim para seus filhos. </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Na verdade, a família sabe o que não quer: a escola ruim que o governo lhe impinge; porém, ela não consegue caracterizar e nem conceituar a escola que deseja para seus filhos porque a baixa qualificação cultural a que se acha relegada não lhe permite individualmente, tais arrojos; ela escuta o seu íntimo afirmar e acicatar sua mente que seus direitos cidadãos lhe são negados; percebe que pelos altos tributos exigidos pelo Estado</w:t>
      </w:r>
      <w:r w:rsidRPr="00DC5691">
        <w:rPr>
          <w:rFonts w:ascii="Arial" w:eastAsia="Calibri" w:hAnsi="Arial" w:cs="Arial"/>
          <w:sz w:val="24"/>
          <w:szCs w:val="24"/>
          <w:vertAlign w:val="superscript"/>
          <w:lang w:eastAsia="en-US"/>
        </w:rPr>
        <w:footnoteReference w:id="8"/>
      </w:r>
      <w:r w:rsidRPr="00DC5691">
        <w:rPr>
          <w:rFonts w:ascii="Arial" w:eastAsia="Calibri" w:hAnsi="Arial" w:cs="Arial"/>
          <w:sz w:val="24"/>
          <w:szCs w:val="24"/>
          <w:lang w:eastAsia="en-US"/>
        </w:rPr>
        <w:t xml:space="preserve">, a escola da qual seus filhos pudessem usufruir, deveria causar inveja às nações de primeiro mundo. Mas, infelizmente, nenhuma família é </w:t>
      </w:r>
      <w:proofErr w:type="gramStart"/>
      <w:r w:rsidRPr="00DC5691">
        <w:rPr>
          <w:rFonts w:ascii="Arial" w:eastAsia="Calibri" w:hAnsi="Arial" w:cs="Arial"/>
          <w:sz w:val="24"/>
          <w:szCs w:val="24"/>
          <w:lang w:eastAsia="en-US"/>
        </w:rPr>
        <w:t>protagonista do processo didático–pedagógicos na escola de seus filhos</w:t>
      </w:r>
      <w:proofErr w:type="gramEnd"/>
      <w:r w:rsidRPr="00DC5691">
        <w:rPr>
          <w:rFonts w:ascii="Arial" w:eastAsia="Calibri" w:hAnsi="Arial" w:cs="Arial"/>
          <w:sz w:val="24"/>
          <w:szCs w:val="24"/>
          <w:lang w:eastAsia="en-US"/>
        </w:rPr>
        <w:t>.</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lastRenderedPageBreak/>
        <w:t xml:space="preserve">Causa espanto, preocupação e justa indignação tamanha dependência e subserviência do cidadão à ignorância plenamente superável, porém mantida pelo sistema político-administrativo burocrático educacional. Como uma das consequências da má gestão da educação escolar, a comunidade brasileira deixa de ser, no dia a dia, a possível e rica realidade de nação para ser apenas uma nação com incômodo atraso cultural, material e com parcas energias vitais necessárias para se produzir na evolução exigida. Não é admissível que, em pleno Séc. </w:t>
      </w:r>
      <w:proofErr w:type="gramStart"/>
      <w:r w:rsidRPr="00DC5691">
        <w:rPr>
          <w:rFonts w:ascii="Arial" w:eastAsia="Calibri" w:hAnsi="Arial" w:cs="Arial"/>
          <w:sz w:val="24"/>
          <w:szCs w:val="24"/>
          <w:lang w:eastAsia="en-US"/>
        </w:rPr>
        <w:t>XXI, mais</w:t>
      </w:r>
      <w:proofErr w:type="gramEnd"/>
      <w:r w:rsidRPr="00DC5691">
        <w:rPr>
          <w:rFonts w:ascii="Arial" w:eastAsia="Calibri" w:hAnsi="Arial" w:cs="Arial"/>
          <w:sz w:val="24"/>
          <w:szCs w:val="24"/>
          <w:lang w:eastAsia="en-US"/>
        </w:rPr>
        <w:t xml:space="preserve"> de 8,3% dos brasileiros sejam analfabetos</w:t>
      </w:r>
      <w:r w:rsidRPr="00DC5691">
        <w:rPr>
          <w:rFonts w:ascii="Arial" w:eastAsia="Calibri" w:hAnsi="Arial" w:cs="Arial"/>
          <w:sz w:val="24"/>
          <w:szCs w:val="24"/>
          <w:vertAlign w:val="superscript"/>
          <w:lang w:eastAsia="en-US"/>
        </w:rPr>
        <w:footnoteReference w:id="9"/>
      </w:r>
      <w:r w:rsidRPr="00DC5691">
        <w:rPr>
          <w:rFonts w:ascii="Arial" w:eastAsia="Calibri" w:hAnsi="Arial" w:cs="Arial"/>
          <w:sz w:val="24"/>
          <w:szCs w:val="24"/>
          <w:lang w:eastAsia="en-US"/>
        </w:rPr>
        <w:t xml:space="preserve"> e mais de 20%</w:t>
      </w:r>
      <w:r w:rsidRPr="00DC5691">
        <w:rPr>
          <w:rFonts w:ascii="Arial" w:eastAsia="Calibri" w:hAnsi="Arial" w:cs="Arial"/>
          <w:sz w:val="24"/>
          <w:szCs w:val="24"/>
          <w:vertAlign w:val="superscript"/>
          <w:lang w:eastAsia="en-US"/>
        </w:rPr>
        <w:footnoteReference w:id="10"/>
      </w:r>
      <w:r w:rsidRPr="00DC5691">
        <w:rPr>
          <w:rFonts w:ascii="Arial" w:eastAsia="Calibri" w:hAnsi="Arial" w:cs="Arial"/>
          <w:sz w:val="24"/>
          <w:szCs w:val="24"/>
          <w:lang w:eastAsia="en-US"/>
        </w:rPr>
        <w:t>, analfabetos funcionais, o que totaliza quase 1/3 da população. Por outro lado, a porcentagem dos graduados em curso superior continua baixa</w:t>
      </w:r>
      <w:r w:rsidRPr="00DC5691">
        <w:rPr>
          <w:rFonts w:ascii="Arial" w:eastAsia="Calibri" w:hAnsi="Arial" w:cs="Arial"/>
          <w:sz w:val="24"/>
          <w:szCs w:val="24"/>
          <w:vertAlign w:val="superscript"/>
          <w:lang w:eastAsia="en-US"/>
        </w:rPr>
        <w:footnoteReference w:id="11"/>
      </w:r>
      <w:r w:rsidRPr="00DC5691">
        <w:rPr>
          <w:rFonts w:ascii="Arial" w:eastAsia="Calibri" w:hAnsi="Arial" w:cs="Arial"/>
          <w:sz w:val="24"/>
          <w:szCs w:val="24"/>
          <w:lang w:eastAsia="en-US"/>
        </w:rPr>
        <w:t xml:space="preserve">. E, neste cenário, mais da metade da população vive no meio campo cultural escolar, acomodada, sem vivos interesses em ampliar sua cultura. Louváveis e promissores esforços são empreendidos primeiramente por segmentos particulares, seguidos recentemente pelo poder público, para profissionalizar massivamente a mão-de-obra </w:t>
      </w:r>
      <w:r w:rsidRPr="00DC5691">
        <w:rPr>
          <w:rFonts w:ascii="Arial" w:eastAsia="Calibri" w:hAnsi="Arial" w:cs="Arial"/>
          <w:sz w:val="24"/>
          <w:szCs w:val="24"/>
          <w:vertAlign w:val="superscript"/>
          <w:lang w:eastAsia="en-US"/>
        </w:rPr>
        <w:footnoteReference w:id="12"/>
      </w:r>
      <w:r w:rsidRPr="00DC5691">
        <w:rPr>
          <w:rFonts w:ascii="Arial" w:eastAsia="Calibri" w:hAnsi="Arial" w:cs="Arial"/>
          <w:sz w:val="24"/>
          <w:szCs w:val="24"/>
          <w:lang w:eastAsia="en-US"/>
        </w:rPr>
        <w:t>.</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Considerando todo o espectro escolar, não é compreensível e nem aceitável que o sistema educacional escolar brasileiro teime em se manter na contramão das necessidades </w:t>
      </w:r>
      <w:proofErr w:type="gramStart"/>
      <w:r w:rsidRPr="00DC5691">
        <w:rPr>
          <w:rFonts w:ascii="Arial" w:eastAsia="Calibri" w:hAnsi="Arial" w:cs="Arial"/>
          <w:sz w:val="24"/>
          <w:szCs w:val="24"/>
          <w:lang w:eastAsia="en-US"/>
        </w:rPr>
        <w:t>didáticas-pedagógicas</w:t>
      </w:r>
      <w:proofErr w:type="gramEnd"/>
      <w:r w:rsidRPr="00DC5691">
        <w:rPr>
          <w:rFonts w:ascii="Arial" w:eastAsia="Calibri" w:hAnsi="Arial" w:cs="Arial"/>
          <w:sz w:val="24"/>
          <w:szCs w:val="24"/>
          <w:lang w:eastAsia="en-US"/>
        </w:rPr>
        <w:t xml:space="preserve"> da população e que não resolva o grave problema da educação escolar, pelo modo correto, e.g. pelo compartilhamento da sua solução com a participação da família, da comunidade educativa da escola e da comunidade vizinha da escola, na elaboração, na implementação e na avaliação do seu projeto didático-pedagógico. É a solução sem burocracia, simples, abrangente e com gastos mínimos.</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Constata-se que tanto a sociedade brasileira quanto a família abandonaram o estudo, a defesa, a prática de valores no convívio social, valores que são o patrimônio cultural sagrado da humanidade, construído e consagrado arduamente pela sabedoria de pessoas, ao longo da história. Por isso, não resta dúvida de que o maior erro praticado pelo sistema educacional escolar é a exclusão da família e da comunidade do projeto didático-pedagógico da escola. Ambas – a família e a comunidade – padecem de perturbações e de graves males. Carecem, portanto, do estudo e da prática dos valores culturais: cívicos, espirituais, éticos, sociais, </w:t>
      </w:r>
      <w:proofErr w:type="gramStart"/>
      <w:r w:rsidRPr="00DC5691">
        <w:rPr>
          <w:rFonts w:ascii="Arial" w:eastAsia="Calibri" w:hAnsi="Arial" w:cs="Arial"/>
          <w:sz w:val="24"/>
          <w:szCs w:val="24"/>
          <w:lang w:eastAsia="en-US"/>
        </w:rPr>
        <w:t>didáticos-pedagógicos</w:t>
      </w:r>
      <w:proofErr w:type="gramEnd"/>
      <w:r w:rsidRPr="00DC5691">
        <w:rPr>
          <w:rFonts w:ascii="Arial" w:eastAsia="Calibri" w:hAnsi="Arial" w:cs="Arial"/>
          <w:sz w:val="24"/>
          <w:szCs w:val="24"/>
          <w:lang w:eastAsia="en-US"/>
        </w:rPr>
        <w:t xml:space="preserve">, entre outros. </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A educação e a aprendizagem são gêneros de absoluta necessidade ao espírito humano, o qual busca constantemente se aperfeiçoar. Por conseguinte, são direitos sagrados de cada indivíduo e da comunidade. Assim, a elaboração do projeto didático-pedagógico de cada escola pertence, por direito, além de aos educadores, às famílias e à comunidade à qual pertence </w:t>
      </w:r>
      <w:proofErr w:type="gramStart"/>
      <w:r w:rsidRPr="00DC5691">
        <w:rPr>
          <w:rFonts w:ascii="Arial" w:eastAsia="Calibri" w:hAnsi="Arial" w:cs="Arial"/>
          <w:sz w:val="24"/>
          <w:szCs w:val="24"/>
          <w:lang w:eastAsia="en-US"/>
        </w:rPr>
        <w:t>a</w:t>
      </w:r>
      <w:proofErr w:type="gramEnd"/>
      <w:r w:rsidRPr="00DC5691">
        <w:rPr>
          <w:rFonts w:ascii="Arial" w:eastAsia="Calibri" w:hAnsi="Arial" w:cs="Arial"/>
          <w:sz w:val="24"/>
          <w:szCs w:val="24"/>
          <w:lang w:eastAsia="en-US"/>
        </w:rPr>
        <w:t xml:space="preserve"> unidade escolar. Porque </w:t>
      </w:r>
      <w:r w:rsidRPr="00DC5691">
        <w:rPr>
          <w:rFonts w:ascii="Arial" w:eastAsia="Calibri" w:hAnsi="Arial" w:cs="Arial"/>
          <w:sz w:val="24"/>
          <w:szCs w:val="24"/>
          <w:lang w:eastAsia="en-US"/>
        </w:rPr>
        <w:lastRenderedPageBreak/>
        <w:t xml:space="preserve">é das necessidades e aspirações destas últimas que ele deve nascer, projetar e ter vida para que a vida, também das pessoas, se faça. Portanto, nada mais natural e óbvio que incluí-las tanto na elaboração quanto na implementação e avaliação. </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Ao Estado cabe ajudar tanto a família quanto a comunidade, e nunca negar-lhes direitos, </w:t>
      </w:r>
      <w:proofErr w:type="gramStart"/>
      <w:r w:rsidRPr="00DC5691">
        <w:rPr>
          <w:rFonts w:ascii="Arial" w:eastAsia="Calibri" w:hAnsi="Arial" w:cs="Arial"/>
          <w:sz w:val="24"/>
          <w:szCs w:val="24"/>
          <w:lang w:eastAsia="en-US"/>
        </w:rPr>
        <w:t>sob pena</w:t>
      </w:r>
      <w:proofErr w:type="gramEnd"/>
      <w:r w:rsidRPr="00DC5691">
        <w:rPr>
          <w:rFonts w:ascii="Arial" w:eastAsia="Calibri" w:hAnsi="Arial" w:cs="Arial"/>
          <w:sz w:val="24"/>
          <w:szCs w:val="24"/>
          <w:lang w:eastAsia="en-US"/>
        </w:rPr>
        <w:t xml:space="preserve"> de desconsiderar ou mesmo negar-lhes vida. Apenas as unidades escolares que se unirem às famílias e às respectivas comunidades cumprirão a finalidade de sua criação e existência.</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Enquanto os pais e a comunidade não se tornarem protagonistas na educação escolar, nunca terão a melhor escola para seus filhos. Assim, a escola há de ser repensada e reestruturada sob diversos aspectos, tendo presente itens tais como: local físico e estrutura </w:t>
      </w:r>
      <w:proofErr w:type="gramStart"/>
      <w:r w:rsidRPr="00DC5691">
        <w:rPr>
          <w:rFonts w:ascii="Arial" w:eastAsia="Calibri" w:hAnsi="Arial" w:cs="Arial"/>
          <w:sz w:val="24"/>
          <w:szCs w:val="24"/>
          <w:lang w:eastAsia="en-US"/>
        </w:rPr>
        <w:t>física adequados</w:t>
      </w:r>
      <w:proofErr w:type="gramEnd"/>
      <w:r w:rsidRPr="00DC5691">
        <w:rPr>
          <w:rFonts w:ascii="Arial" w:eastAsia="Calibri" w:hAnsi="Arial" w:cs="Arial"/>
          <w:sz w:val="24"/>
          <w:szCs w:val="24"/>
          <w:lang w:eastAsia="en-US"/>
        </w:rPr>
        <w:t>; ambiente  psicossocial propício como centro dos interesses vitais da comunidade, dos estudos, dos debates, do diálogo comunitário; fonte de dinamismo, sob a luz e a inspiração da inteligência, da liberdade, da igualdade, da fraternidade, da responsabilidade; local onde os educandos e mestre realizam as experiências culturais mais importantes e sublimes da pessoa: a aprendizagem; um laboratório-usina de produção cultural e descobertas protagonizadas por eles, mediante estudo e “manipulação mental” e factual da cultura existente; deve ser ainda o local onde o estudo e a vivência dos valores humanos, bem como o respeito a toda vida brilhem e se traduzam em comportamento consciente por todas as pessoais envolvidas na educação escolar e pelos demais cidadãos. Tudo isso em busca de aprimorar e realizar progressivamente a consciência individual e comunitária e sacramentar os consequentes comportamentos dos membros da comunidade.</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O conceito de educação, sempre mal compreendido e mal formulado, deverá ser entendido como um processo que ultrapassa os limites </w:t>
      </w:r>
      <w:proofErr w:type="gramStart"/>
      <w:r w:rsidRPr="00DC5691">
        <w:rPr>
          <w:rFonts w:ascii="Arial" w:eastAsia="Calibri" w:hAnsi="Arial" w:cs="Arial"/>
          <w:sz w:val="24"/>
          <w:szCs w:val="24"/>
          <w:lang w:eastAsia="en-US"/>
        </w:rPr>
        <w:t>da boas e belas</w:t>
      </w:r>
      <w:proofErr w:type="gramEnd"/>
      <w:r w:rsidRPr="00DC5691">
        <w:rPr>
          <w:rFonts w:ascii="Arial" w:eastAsia="Calibri" w:hAnsi="Arial" w:cs="Arial"/>
          <w:sz w:val="24"/>
          <w:szCs w:val="24"/>
          <w:lang w:eastAsia="en-US"/>
        </w:rPr>
        <w:t xml:space="preserve"> maneiras sociais, bem como os limites da mera aquisição de conhecimentos didáticos-pedagógicos-científicos-culturais e também os limites do cumprimento das leis e das normas positivas e sociais.</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O processo de Educação, para dar pleno sentido ao termo pessoa e às vidas existentes no Universo, deve ser entendido e praticado como um processo íntimo, consciente, pessoal de um ser espiritual, livre, inteligente que busca a sintonia com as leis maiores da vida ou leis cósmicas, similarmente ao que ocorre em todo o universo: todos os seres seguem necessariamente as leis cósmicas e assim reina a harmonia</w:t>
      </w:r>
      <w:r w:rsidRPr="00DC5691">
        <w:rPr>
          <w:rFonts w:ascii="Arial" w:eastAsia="Calibri" w:hAnsi="Arial" w:cs="Arial"/>
          <w:sz w:val="24"/>
          <w:szCs w:val="24"/>
          <w:vertAlign w:val="superscript"/>
          <w:lang w:eastAsia="en-US"/>
        </w:rPr>
        <w:footnoteReference w:id="13"/>
      </w:r>
      <w:r w:rsidRPr="00DC5691">
        <w:rPr>
          <w:rFonts w:ascii="Arial" w:eastAsia="Calibri" w:hAnsi="Arial" w:cs="Arial"/>
          <w:sz w:val="24"/>
          <w:szCs w:val="24"/>
          <w:lang w:eastAsia="en-US"/>
        </w:rPr>
        <w:t>.</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A proposta deste Projeto se fundamenta em reflexões e em estudos pessoais e práticas, levados a termos pelo autor, em escolas particulares e públicas, por mais de vinte anos. Embora sempre limitado ou mesmo cercado pelo contexto do sistema escolar, o trabalho desenvolvido produziu resultado expressivo </w:t>
      </w:r>
      <w:r w:rsidRPr="00DC5691">
        <w:rPr>
          <w:rFonts w:ascii="Arial" w:eastAsia="Calibri" w:hAnsi="Arial" w:cs="Arial"/>
          <w:sz w:val="24"/>
          <w:szCs w:val="24"/>
          <w:vertAlign w:val="superscript"/>
          <w:lang w:eastAsia="en-US"/>
        </w:rPr>
        <w:footnoteReference w:id="14"/>
      </w:r>
      <w:r w:rsidRPr="00DC5691">
        <w:rPr>
          <w:rFonts w:ascii="Arial" w:eastAsia="Calibri" w:hAnsi="Arial" w:cs="Arial"/>
          <w:sz w:val="24"/>
          <w:szCs w:val="24"/>
          <w:lang w:eastAsia="en-US"/>
        </w:rPr>
        <w:t xml:space="preserve"> o qual fortalece e justifica a apresentação deste projeto a ser viabilizado em todas as escolas brasileiras para solucionar o grave problema da educação escolar.</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Importante frisar, para concluir:</w:t>
      </w:r>
    </w:p>
    <w:p w:rsidR="007E605E" w:rsidRPr="00DC5691" w:rsidRDefault="007E605E" w:rsidP="00DC5691">
      <w:pPr>
        <w:numPr>
          <w:ilvl w:val="0"/>
          <w:numId w:val="6"/>
        </w:numPr>
        <w:spacing w:after="0" w:line="240" w:lineRule="auto"/>
        <w:ind w:left="426" w:hanging="426"/>
        <w:contextualSpacing/>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Nenhuma escola deverá exercer suas atividades sem total integração participativa da família e da comunidade, dos membros do corpo educativo da </w:t>
      </w:r>
      <w:r w:rsidRPr="00DC5691">
        <w:rPr>
          <w:rFonts w:ascii="Arial" w:eastAsia="Calibri" w:hAnsi="Arial" w:cs="Arial"/>
          <w:sz w:val="24"/>
          <w:szCs w:val="24"/>
          <w:lang w:eastAsia="en-US"/>
        </w:rPr>
        <w:lastRenderedPageBreak/>
        <w:t>escola e dos alunos na elaboração, na implementação e na avaliação do seu projeto didático-pedagógico;</w:t>
      </w:r>
    </w:p>
    <w:p w:rsidR="007E605E" w:rsidRPr="00DC5691" w:rsidRDefault="007E605E" w:rsidP="00DC5691">
      <w:pPr>
        <w:numPr>
          <w:ilvl w:val="0"/>
          <w:numId w:val="6"/>
        </w:numPr>
        <w:spacing w:after="0" w:line="240" w:lineRule="auto"/>
        <w:ind w:left="426" w:hanging="426"/>
        <w:contextualSpacing/>
        <w:jc w:val="both"/>
        <w:rPr>
          <w:rFonts w:ascii="Arial" w:eastAsia="Calibri" w:hAnsi="Arial" w:cs="Arial"/>
          <w:sz w:val="24"/>
          <w:szCs w:val="24"/>
          <w:lang w:eastAsia="en-US"/>
        </w:rPr>
      </w:pPr>
      <w:r w:rsidRPr="00DC5691">
        <w:rPr>
          <w:rFonts w:ascii="Arial" w:eastAsia="Calibri" w:hAnsi="Arial" w:cs="Arial"/>
          <w:sz w:val="24"/>
          <w:szCs w:val="24"/>
          <w:lang w:eastAsia="en-US"/>
        </w:rPr>
        <w:t>Não haverá total integração se a família e a comunidade e demais membros do corpo educativo não forma capacitadas para tanto;</w:t>
      </w:r>
    </w:p>
    <w:p w:rsidR="007E605E" w:rsidRPr="00DC5691" w:rsidRDefault="007E605E" w:rsidP="00DC5691">
      <w:pPr>
        <w:numPr>
          <w:ilvl w:val="0"/>
          <w:numId w:val="6"/>
        </w:numPr>
        <w:spacing w:after="0" w:line="240" w:lineRule="auto"/>
        <w:ind w:left="426" w:hanging="426"/>
        <w:contextualSpacing/>
        <w:jc w:val="both"/>
        <w:rPr>
          <w:rFonts w:ascii="Arial" w:eastAsia="Calibri" w:hAnsi="Arial" w:cs="Arial"/>
          <w:sz w:val="24"/>
          <w:szCs w:val="24"/>
          <w:lang w:eastAsia="en-US"/>
        </w:rPr>
      </w:pPr>
      <w:r w:rsidRPr="00DC5691">
        <w:rPr>
          <w:rFonts w:ascii="Arial" w:eastAsia="Calibri" w:hAnsi="Arial" w:cs="Arial"/>
          <w:sz w:val="24"/>
          <w:szCs w:val="24"/>
          <w:lang w:eastAsia="en-US"/>
        </w:rPr>
        <w:t>O mestre capacitado neste curso terá plenas condições de êxito na sua difícil missão de elaborar, de implementar e avaliar o projeto de sua escola, conjuntamente com os pais e a comunidade;</w:t>
      </w:r>
    </w:p>
    <w:p w:rsidR="007E605E" w:rsidRPr="00DC5691" w:rsidRDefault="007E605E" w:rsidP="00DC5691">
      <w:pPr>
        <w:numPr>
          <w:ilvl w:val="0"/>
          <w:numId w:val="6"/>
        </w:numPr>
        <w:spacing w:after="0" w:line="240" w:lineRule="auto"/>
        <w:ind w:left="426" w:hanging="426"/>
        <w:contextualSpacing/>
        <w:jc w:val="both"/>
        <w:rPr>
          <w:rFonts w:ascii="Arial" w:eastAsia="Calibri" w:hAnsi="Arial" w:cs="Arial"/>
          <w:sz w:val="24"/>
          <w:szCs w:val="24"/>
          <w:lang w:eastAsia="en-US"/>
        </w:rPr>
      </w:pPr>
      <w:r w:rsidRPr="00DC5691">
        <w:rPr>
          <w:rFonts w:ascii="Arial" w:eastAsia="Calibri" w:hAnsi="Arial" w:cs="Arial"/>
          <w:sz w:val="24"/>
          <w:szCs w:val="24"/>
          <w:lang w:eastAsia="en-US"/>
        </w:rPr>
        <w:t xml:space="preserve">O Estado tem o dever de colocar à disposição do cidadão todos os saberes, os recursos humanos, materiais </w:t>
      </w:r>
      <w:proofErr w:type="gramStart"/>
      <w:r w:rsidRPr="00DC5691">
        <w:rPr>
          <w:rFonts w:ascii="Arial" w:eastAsia="Calibri" w:hAnsi="Arial" w:cs="Arial"/>
          <w:sz w:val="24"/>
          <w:szCs w:val="24"/>
          <w:lang w:eastAsia="en-US"/>
        </w:rPr>
        <w:t>didático-pedagógicos</w:t>
      </w:r>
      <w:proofErr w:type="gramEnd"/>
      <w:r w:rsidRPr="00DC5691">
        <w:rPr>
          <w:rFonts w:ascii="Arial" w:eastAsia="Calibri" w:hAnsi="Arial" w:cs="Arial"/>
          <w:sz w:val="24"/>
          <w:szCs w:val="24"/>
          <w:lang w:eastAsia="en-US"/>
        </w:rPr>
        <w:t xml:space="preserve"> de que as famílias e a comunidade carecem para estas auxiliarem o educando no seu processo educacional pessoal;</w:t>
      </w:r>
    </w:p>
    <w:p w:rsidR="007E605E" w:rsidRPr="00DC5691" w:rsidRDefault="007E605E" w:rsidP="00DC5691">
      <w:pPr>
        <w:numPr>
          <w:ilvl w:val="0"/>
          <w:numId w:val="6"/>
        </w:numPr>
        <w:spacing w:after="0" w:line="240" w:lineRule="auto"/>
        <w:ind w:left="426" w:hanging="426"/>
        <w:contextualSpacing/>
        <w:jc w:val="both"/>
        <w:rPr>
          <w:rFonts w:ascii="Arial" w:eastAsia="Calibri" w:hAnsi="Arial" w:cs="Arial"/>
          <w:sz w:val="24"/>
          <w:szCs w:val="24"/>
          <w:lang w:eastAsia="en-US"/>
        </w:rPr>
      </w:pPr>
      <w:r w:rsidRPr="00DC5691">
        <w:rPr>
          <w:rFonts w:ascii="Arial" w:eastAsia="Calibri" w:hAnsi="Arial" w:cs="Arial"/>
          <w:sz w:val="24"/>
          <w:szCs w:val="24"/>
          <w:lang w:eastAsia="en-US"/>
        </w:rPr>
        <w:t>A educação dos filhos é missão intransferível dos pais. Nenhum pretexto, nenhum argumento desobriga a família dos deveres e dos direitos de educar os filhos. Matricular os filhos na escola não deve significar lavar as mãos quanto à responsabilidade de sua missão de educá-los;</w:t>
      </w:r>
    </w:p>
    <w:p w:rsidR="007E605E" w:rsidRPr="00DC5691" w:rsidRDefault="007E605E" w:rsidP="00DC5691">
      <w:pPr>
        <w:numPr>
          <w:ilvl w:val="0"/>
          <w:numId w:val="6"/>
        </w:numPr>
        <w:spacing w:after="0" w:line="240" w:lineRule="auto"/>
        <w:ind w:left="426" w:hanging="426"/>
        <w:contextualSpacing/>
        <w:jc w:val="both"/>
        <w:rPr>
          <w:rFonts w:ascii="Arial" w:eastAsia="Calibri" w:hAnsi="Arial" w:cs="Arial"/>
          <w:sz w:val="24"/>
          <w:szCs w:val="24"/>
          <w:lang w:eastAsia="en-US"/>
        </w:rPr>
      </w:pPr>
      <w:r w:rsidRPr="00DC5691">
        <w:rPr>
          <w:rFonts w:ascii="Arial" w:eastAsia="Calibri" w:hAnsi="Arial" w:cs="Arial"/>
          <w:sz w:val="24"/>
          <w:szCs w:val="24"/>
          <w:lang w:eastAsia="en-US"/>
        </w:rPr>
        <w:t>O mestre capacitado neste curso desenvolverá sua missão na sua escola, de modo sistemático, contínuo, extensivo a todos os pais, à comunidade, aos educandos, aos demais mestres e funcionários da escola, posto que a realização da vivência da cidadania por todos os cidadãos</w:t>
      </w:r>
      <w:proofErr w:type="gramStart"/>
      <w:r w:rsidRPr="00DC5691">
        <w:rPr>
          <w:rFonts w:ascii="Arial" w:eastAsia="Calibri" w:hAnsi="Arial" w:cs="Arial"/>
          <w:sz w:val="24"/>
          <w:szCs w:val="24"/>
          <w:lang w:eastAsia="en-US"/>
        </w:rPr>
        <w:t>, começa</w:t>
      </w:r>
      <w:proofErr w:type="gramEnd"/>
      <w:r w:rsidRPr="00DC5691">
        <w:rPr>
          <w:rFonts w:ascii="Arial" w:eastAsia="Calibri" w:hAnsi="Arial" w:cs="Arial"/>
          <w:sz w:val="24"/>
          <w:szCs w:val="24"/>
          <w:lang w:eastAsia="en-US"/>
        </w:rPr>
        <w:t xml:space="preserve"> por sua própria educação, que é o termômetro que mede, com fidelidade, a realidade da nação.</w:t>
      </w:r>
    </w:p>
    <w:p w:rsidR="007E605E" w:rsidRPr="00DC5691" w:rsidRDefault="007E605E" w:rsidP="00DC5691">
      <w:pPr>
        <w:spacing w:after="0" w:line="240" w:lineRule="auto"/>
        <w:ind w:firstLine="851"/>
        <w:jc w:val="both"/>
        <w:rPr>
          <w:rFonts w:ascii="Arial" w:eastAsia="Calibri" w:hAnsi="Arial" w:cs="Arial"/>
          <w:sz w:val="24"/>
          <w:szCs w:val="24"/>
          <w:lang w:eastAsia="en-US"/>
        </w:rPr>
      </w:pPr>
      <w:r w:rsidRPr="00DC5691">
        <w:rPr>
          <w:rFonts w:ascii="Arial" w:eastAsia="Calibri" w:hAnsi="Arial" w:cs="Arial"/>
          <w:sz w:val="24"/>
          <w:szCs w:val="24"/>
          <w:lang w:eastAsia="en-US"/>
        </w:rPr>
        <w:t>Eis que nesta empreitada, aproveitando ensinamentos de pedagogos de renome, percebe-se uma nova visão educacional, de natureza cooperativa, inclusive a ser adotada neste projeto</w:t>
      </w:r>
      <w:r w:rsidRPr="00DC5691">
        <w:rPr>
          <w:rFonts w:ascii="Arial" w:eastAsia="Calibri" w:hAnsi="Arial" w:cs="Arial"/>
          <w:sz w:val="24"/>
          <w:szCs w:val="24"/>
          <w:vertAlign w:val="superscript"/>
          <w:lang w:eastAsia="en-US"/>
        </w:rPr>
        <w:footnoteReference w:id="15"/>
      </w:r>
      <w:r w:rsidRPr="00DC5691">
        <w:rPr>
          <w:rFonts w:ascii="Arial" w:eastAsia="Calibri" w:hAnsi="Arial" w:cs="Arial"/>
          <w:sz w:val="24"/>
          <w:szCs w:val="24"/>
          <w:lang w:eastAsia="en-US"/>
        </w:rPr>
        <w:t>. O modelo de educação, inclusive preconizado nos modelos de EAD</w:t>
      </w:r>
      <w:r w:rsidRPr="00DC5691">
        <w:rPr>
          <w:rFonts w:ascii="Arial" w:eastAsia="Calibri" w:hAnsi="Arial" w:cs="Arial"/>
          <w:sz w:val="24"/>
          <w:szCs w:val="24"/>
          <w:vertAlign w:val="superscript"/>
          <w:lang w:eastAsia="en-US"/>
        </w:rPr>
        <w:footnoteReference w:id="16"/>
      </w:r>
      <w:r w:rsidRPr="00DC5691">
        <w:rPr>
          <w:rFonts w:ascii="Arial" w:eastAsia="Calibri" w:hAnsi="Arial" w:cs="Arial"/>
          <w:sz w:val="24"/>
          <w:szCs w:val="24"/>
          <w:lang w:eastAsia="en-US"/>
        </w:rPr>
        <w:t xml:space="preserve">, </w:t>
      </w:r>
      <w:proofErr w:type="gramStart"/>
      <w:r w:rsidRPr="00DC5691">
        <w:rPr>
          <w:rFonts w:ascii="Arial" w:eastAsia="Calibri" w:hAnsi="Arial" w:cs="Arial"/>
          <w:sz w:val="24"/>
          <w:szCs w:val="24"/>
          <w:lang w:eastAsia="en-US"/>
        </w:rPr>
        <w:t>revelam</w:t>
      </w:r>
      <w:proofErr w:type="gramEnd"/>
      <w:r w:rsidRPr="00DC5691">
        <w:rPr>
          <w:rFonts w:ascii="Arial" w:eastAsia="Calibri" w:hAnsi="Arial" w:cs="Arial"/>
          <w:sz w:val="24"/>
          <w:szCs w:val="24"/>
          <w:lang w:eastAsia="en-US"/>
        </w:rPr>
        <w:t xml:space="preserve"> a necessidade de uma interatividade dialética entre processo didático pedagógico, corpo docente e corpo discente. Este modelo cooperativo está baseado particularmente o Laboratório a ser desenvolvido na Segunda Fase deste Projeto.</w:t>
      </w:r>
    </w:p>
    <w:p w:rsidR="007E605E" w:rsidRPr="00DC5691" w:rsidRDefault="007E605E" w:rsidP="00DC5691">
      <w:pPr>
        <w:spacing w:after="0" w:line="240" w:lineRule="auto"/>
        <w:ind w:firstLine="851"/>
        <w:jc w:val="center"/>
        <w:rPr>
          <w:rFonts w:ascii="Arial" w:eastAsia="Calibri" w:hAnsi="Arial" w:cs="Arial"/>
          <w:sz w:val="24"/>
          <w:szCs w:val="24"/>
          <w:lang w:eastAsia="en-US"/>
        </w:rPr>
      </w:pPr>
      <w:r w:rsidRPr="00DC5691">
        <w:rPr>
          <w:rFonts w:ascii="Arial" w:eastAsia="Calibri" w:hAnsi="Arial" w:cs="Arial"/>
          <w:noProof/>
          <w:sz w:val="24"/>
          <w:szCs w:val="24"/>
        </w:rPr>
        <w:lastRenderedPageBreak/>
        <w:drawing>
          <wp:inline distT="0" distB="0" distL="0" distR="0" wp14:anchorId="7309894E" wp14:editId="4FE575C3">
            <wp:extent cx="4096871" cy="2779932"/>
            <wp:effectExtent l="0" t="0" r="0" b="1905"/>
            <wp:docPr id="2" name="Imagem 2" descr="http://www.nce.ufrj.br/ginape/publicacoes/trabalhos/t_2002/t_2002_raimundo_ose_macario_costa/images/modelos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ce.ufrj.br/ginape/publicacoes/trabalhos/t_2002/t_2002_raimundo_ose_macario_costa/images/modelos0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102417" cy="2783696"/>
                    </a:xfrm>
                    <a:prstGeom prst="rect">
                      <a:avLst/>
                    </a:prstGeom>
                    <a:noFill/>
                    <a:ln>
                      <a:noFill/>
                    </a:ln>
                  </pic:spPr>
                </pic:pic>
              </a:graphicData>
            </a:graphic>
          </wp:inline>
        </w:drawing>
      </w:r>
    </w:p>
    <w:p w:rsidR="007E605E" w:rsidRPr="00DC5691" w:rsidRDefault="007E605E" w:rsidP="00DC5691">
      <w:pPr>
        <w:spacing w:after="0" w:line="240" w:lineRule="auto"/>
        <w:jc w:val="center"/>
        <w:rPr>
          <w:rFonts w:ascii="Arial" w:eastAsia="Calibri" w:hAnsi="Arial" w:cs="Arial"/>
          <w:bCs/>
          <w:sz w:val="24"/>
          <w:szCs w:val="24"/>
          <w:lang w:eastAsia="en-US"/>
        </w:rPr>
      </w:pPr>
      <w:r w:rsidRPr="00DC5691">
        <w:rPr>
          <w:rFonts w:ascii="Arial" w:eastAsia="Calibri" w:hAnsi="Arial" w:cs="Arial"/>
          <w:bCs/>
          <w:sz w:val="24"/>
          <w:szCs w:val="24"/>
          <w:lang w:eastAsia="en-US"/>
        </w:rPr>
        <w:t xml:space="preserve">Figura </w:t>
      </w:r>
      <w:r w:rsidRPr="00DC5691">
        <w:rPr>
          <w:rFonts w:ascii="Arial" w:eastAsia="Calibri" w:hAnsi="Arial" w:cs="Arial"/>
          <w:bCs/>
          <w:sz w:val="24"/>
          <w:szCs w:val="24"/>
          <w:lang w:eastAsia="en-US"/>
        </w:rPr>
        <w:fldChar w:fldCharType="begin"/>
      </w:r>
      <w:r w:rsidRPr="00DC5691">
        <w:rPr>
          <w:rFonts w:ascii="Arial" w:eastAsia="Calibri" w:hAnsi="Arial" w:cs="Arial"/>
          <w:bCs/>
          <w:sz w:val="24"/>
          <w:szCs w:val="24"/>
          <w:lang w:eastAsia="en-US"/>
        </w:rPr>
        <w:instrText xml:space="preserve"> SEQ Figura \* ARABIC </w:instrText>
      </w:r>
      <w:r w:rsidRPr="00DC5691">
        <w:rPr>
          <w:rFonts w:ascii="Arial" w:eastAsia="Calibri" w:hAnsi="Arial" w:cs="Arial"/>
          <w:bCs/>
          <w:sz w:val="24"/>
          <w:szCs w:val="24"/>
          <w:lang w:eastAsia="en-US"/>
        </w:rPr>
        <w:fldChar w:fldCharType="separate"/>
      </w:r>
      <w:r w:rsidRPr="00DC5691">
        <w:rPr>
          <w:rFonts w:ascii="Arial" w:eastAsia="Calibri" w:hAnsi="Arial" w:cs="Arial"/>
          <w:bCs/>
          <w:noProof/>
          <w:sz w:val="24"/>
          <w:szCs w:val="24"/>
          <w:lang w:eastAsia="en-US"/>
        </w:rPr>
        <w:t>1</w:t>
      </w:r>
      <w:r w:rsidRPr="00DC5691">
        <w:rPr>
          <w:rFonts w:ascii="Arial" w:eastAsia="Calibri" w:hAnsi="Arial" w:cs="Arial"/>
          <w:bCs/>
          <w:noProof/>
          <w:sz w:val="24"/>
          <w:szCs w:val="24"/>
          <w:lang w:eastAsia="en-US"/>
        </w:rPr>
        <w:fldChar w:fldCharType="end"/>
      </w:r>
      <w:r w:rsidRPr="00DC5691">
        <w:rPr>
          <w:rFonts w:ascii="Arial" w:eastAsia="Calibri" w:hAnsi="Arial" w:cs="Arial"/>
          <w:bCs/>
          <w:sz w:val="24"/>
          <w:szCs w:val="24"/>
          <w:lang w:eastAsia="en-US"/>
        </w:rPr>
        <w:t>: Desenvolvimento Histórico dos Paradigmas Educacionais</w:t>
      </w:r>
      <w:r w:rsidRPr="00DC5691">
        <w:rPr>
          <w:rFonts w:ascii="Arial" w:eastAsia="Calibri" w:hAnsi="Arial" w:cs="Arial"/>
          <w:bCs/>
          <w:sz w:val="24"/>
          <w:szCs w:val="24"/>
          <w:vertAlign w:val="superscript"/>
          <w:lang w:eastAsia="en-US"/>
        </w:rPr>
        <w:footnoteReference w:id="17"/>
      </w:r>
    </w:p>
    <w:p w:rsidR="007E605E" w:rsidRPr="00DC5691" w:rsidRDefault="007E605E" w:rsidP="00DC5691">
      <w:pPr>
        <w:spacing w:after="0" w:line="240" w:lineRule="auto"/>
        <w:jc w:val="both"/>
        <w:rPr>
          <w:rFonts w:ascii="Arial" w:eastAsia="Calibri" w:hAnsi="Arial" w:cs="Arial"/>
          <w:sz w:val="24"/>
          <w:lang w:eastAsia="en-US"/>
        </w:rPr>
      </w:pPr>
    </w:p>
    <w:p w:rsidR="00D14440" w:rsidRPr="00DC5691" w:rsidRDefault="00D14440" w:rsidP="00DC5691">
      <w:pPr>
        <w:spacing w:after="0" w:line="240" w:lineRule="auto"/>
        <w:ind w:firstLine="851"/>
        <w:jc w:val="both"/>
        <w:rPr>
          <w:rFonts w:ascii="Arial" w:hAnsi="Arial" w:cs="Arial"/>
          <w:sz w:val="24"/>
        </w:rPr>
      </w:pPr>
    </w:p>
    <w:p w:rsidR="007E605E" w:rsidRPr="00DC5691" w:rsidRDefault="007E605E" w:rsidP="00DC5691">
      <w:pPr>
        <w:pStyle w:val="Ttulo1"/>
        <w:spacing w:before="0" w:after="0"/>
      </w:pPr>
      <w:r w:rsidRPr="00DC5691">
        <w:t xml:space="preserve">Síntese de experiências educativas do autor do projeto, prof. Carlos </w:t>
      </w:r>
      <w:proofErr w:type="spellStart"/>
      <w:proofErr w:type="gramStart"/>
      <w:r w:rsidRPr="00DC5691">
        <w:t>Avanci</w:t>
      </w:r>
      <w:proofErr w:type="spellEnd"/>
      <w:proofErr w:type="gramEnd"/>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Embora não houvesse a preocupação em historiar e em seguir os trâmites técnicos e metodológicos exigidos para conceder foro e cunho científico ao trabalho, os fatos ocorridos confirmam o êxito da empreitada, ainda que inacabada.</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b/>
          <w:sz w:val="24"/>
          <w:szCs w:val="24"/>
        </w:rPr>
        <w:t>Caso 1:</w:t>
      </w:r>
      <w:r w:rsidRPr="00DC5691">
        <w:rPr>
          <w:rFonts w:ascii="Arial" w:hAnsi="Arial" w:cs="Arial"/>
          <w:sz w:val="24"/>
          <w:szCs w:val="24"/>
        </w:rPr>
        <w:t xml:space="preserve"> Tradicional colégio particular (</w:t>
      </w:r>
      <w:r w:rsidRPr="00DC5691">
        <w:rPr>
          <w:rFonts w:ascii="Arial" w:hAnsi="Arial" w:cs="Arial"/>
          <w:b/>
          <w:sz w:val="24"/>
          <w:szCs w:val="24"/>
          <w:u w:val="single"/>
        </w:rPr>
        <w:t>Ribeirão Preto/SP – 1968-70</w:t>
      </w:r>
      <w:r w:rsidRPr="00DC5691">
        <w:rPr>
          <w:rFonts w:ascii="Arial" w:hAnsi="Arial" w:cs="Arial"/>
          <w:sz w:val="24"/>
          <w:szCs w:val="24"/>
        </w:rPr>
        <w:t>) que, por carência de alunos, estava em tratativas de venda, sem o conhecimento das famílias e dos alunos matriculados. O ambiente cultural e pedagógico eram desfavoráveis. Foram iniciados trabalhos, com divisão em duas etapas.</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A primeira etapa consistiu em despertar a necessidade de mudança. Tais mudanças foram tanto administrativas, desde o regimento até postura mental do corpo docente e diretivo. A visualização da necessidade de mudança foi projetada aos pais e aos discentes. Foram realizadas reuniões pedagógicas concitando a todos a se readaptarem ao regimento escolar modificado, tendo o curriculum priorizado a dinâmica da vida do cidadão e da sociedade.</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 xml:space="preserve">A segunda etapa consistiu na realização de atividades culturais com e pelos alunos. A título de exemplo: 30 minutos semanais de programação em uma rádio local; uma coluna semanal em jornal da cidade; concurso de interpretação de poesias, com apresentação aos pais e comunidade uma vez ao ano; apresentação de alunos músicos, em eventos anuais; realização de bailes vespertinos, duas vezes por mês; realização de festa junina; campeonatos esportivos internos; eleições de grêmio estudantil. </w:t>
      </w:r>
      <w:proofErr w:type="gramStart"/>
      <w:r w:rsidRPr="00DC5691">
        <w:rPr>
          <w:rFonts w:ascii="Arial" w:hAnsi="Arial" w:cs="Arial"/>
          <w:sz w:val="24"/>
          <w:szCs w:val="24"/>
        </w:rPr>
        <w:t>Todos</w:t>
      </w:r>
      <w:proofErr w:type="gramEnd"/>
      <w:r w:rsidRPr="00DC5691">
        <w:rPr>
          <w:rFonts w:ascii="Arial" w:hAnsi="Arial" w:cs="Arial"/>
          <w:sz w:val="24"/>
          <w:szCs w:val="24"/>
        </w:rPr>
        <w:t xml:space="preserve"> eventos sem incidentes</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Resultados observados em relação ao Colégio: o número de alunos mais do que dobrou em dois anos e a abandonada a ideia de venda.</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lastRenderedPageBreak/>
        <w:t>Resultados observados em relação aos discentes e à comunidade: animosidades interpessoais retraíram; animosidade contra o colégio retraiu; animosidade contra professores retraiu; interesse pelo estudo cresceu; aumento no número de alunos do antigo 2º Grau que retornavam à escola, fora do horário, para estudos em grupos.</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b/>
          <w:sz w:val="24"/>
          <w:szCs w:val="24"/>
        </w:rPr>
        <w:t>Caso 2.</w:t>
      </w:r>
      <w:r w:rsidRPr="00DC5691">
        <w:rPr>
          <w:rFonts w:ascii="Arial" w:hAnsi="Arial" w:cs="Arial"/>
          <w:sz w:val="24"/>
          <w:szCs w:val="24"/>
        </w:rPr>
        <w:t xml:space="preserve"> Nas escolas públicas (</w:t>
      </w:r>
      <w:r w:rsidRPr="00DC5691">
        <w:rPr>
          <w:rFonts w:ascii="Arial" w:hAnsi="Arial" w:cs="Arial"/>
          <w:b/>
          <w:sz w:val="24"/>
          <w:szCs w:val="24"/>
          <w:u w:val="single"/>
        </w:rPr>
        <w:t>São Vicente e Praia Grande/SP – 1989-92</w:t>
      </w:r>
      <w:r w:rsidRPr="00DC5691">
        <w:rPr>
          <w:rFonts w:ascii="Arial" w:hAnsi="Arial" w:cs="Arial"/>
          <w:sz w:val="24"/>
          <w:szCs w:val="24"/>
        </w:rPr>
        <w:t>), a problemática interna era maior do que a do Caso 1, guardadas peculiares diferenças: o autor deste projeto esteve atuando como professor substituto e limitado diante dos entraves burocráticos do Estado. Os desafios, portanto, eram os mesmos: ambiente cultural e psicopedagógico desfavoráveis; falta de interesse dos docentes e dos discentes; pais afastados e desinteressados.</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Em vista disso, promoveram-se medidas mais sutis: a valorização do aluno; desafio à sua inteligência; incitação à sua responsabilidade; adesão da família no processo educacional.</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Resultados observados em relação aos discentes e à comunidade: mudança positiva de comportamento dos alunos expostos às citadas medidas, em relação aos colegas, aos pais e aos docentes; melhora no desempenho escolar.</w:t>
      </w:r>
    </w:p>
    <w:p w:rsidR="007E605E" w:rsidRPr="00DC5691" w:rsidRDefault="007E605E" w:rsidP="00DC5691">
      <w:pPr>
        <w:pStyle w:val="Ttulo1"/>
        <w:spacing w:before="0" w:after="0"/>
      </w:pPr>
      <w:r w:rsidRPr="00DC5691">
        <w:t>Crítica aos projetos existentes</w:t>
      </w:r>
    </w:p>
    <w:p w:rsidR="007E605E" w:rsidRPr="00DC5691" w:rsidRDefault="007E605E" w:rsidP="00DC5691">
      <w:pPr>
        <w:spacing w:after="0" w:line="240" w:lineRule="auto"/>
        <w:ind w:firstLine="851"/>
        <w:jc w:val="both"/>
        <w:rPr>
          <w:rFonts w:ascii="Arial" w:hAnsi="Arial" w:cs="Arial"/>
          <w:sz w:val="24"/>
        </w:rPr>
      </w:pPr>
      <w:r w:rsidRPr="00DC5691">
        <w:rPr>
          <w:rFonts w:ascii="Arial" w:hAnsi="Arial" w:cs="Arial"/>
          <w:sz w:val="24"/>
        </w:rPr>
        <w:t>A crítica a ser feita não tem o condão de menosprezar o citado projeto, mas de aprender a partir das experiências e construir uma política a partir de novas perspectivas.</w:t>
      </w:r>
    </w:p>
    <w:p w:rsidR="007E605E" w:rsidRPr="00DC5691" w:rsidRDefault="007E605E" w:rsidP="00DC5691">
      <w:pPr>
        <w:spacing w:after="0" w:line="240" w:lineRule="auto"/>
        <w:ind w:firstLine="851"/>
        <w:jc w:val="both"/>
        <w:rPr>
          <w:rFonts w:ascii="Arial" w:hAnsi="Arial" w:cs="Arial"/>
          <w:sz w:val="24"/>
        </w:rPr>
      </w:pPr>
      <w:r w:rsidRPr="00DC5691">
        <w:rPr>
          <w:rFonts w:ascii="Arial" w:hAnsi="Arial" w:cs="Arial"/>
          <w:sz w:val="24"/>
        </w:rPr>
        <w:t>Dentre os projetos similares mais expressivos, está o projeto “Amigos da Escola” da Secretaria da Educação do Governo do Estado de São Paulo. Tem como objetivo, o citado programa, o desenvolvimento de uma cultura de paz no Estado de São Paulo, além de desenvolver e implementar ações de natureza preventiva destinadas a reduzir a vulnerabilidade infantil e juvenil, por meio da integração de crianças e adolescentes, a fim de colaborar para a construção de atitudes e comportamentos compatíveis com uma trajetória saudável de vida. E o Programa Escola da Família tem como proposta a abertura das escolas públicas estaduais aos finais de semana, com o propósito de atrair os jovens e suas famílias para um espaço voltado à prática da cidadania, onde são desenvolvidas ações socioeducativas, com o intuito de fortalecer a autoestima e a identidade cultural das diferentes comunidades que formam a sociedade paulista. Isso tudo, conforme consta no art. 1º e 2º do Decreto Paulista nº 48.781, de 7 de julho de 2004</w:t>
      </w:r>
      <w:r w:rsidRPr="00DC5691">
        <w:rPr>
          <w:rStyle w:val="Refdenotaderodap"/>
          <w:rFonts w:ascii="Arial" w:hAnsi="Arial" w:cs="Arial"/>
          <w:sz w:val="24"/>
        </w:rPr>
        <w:footnoteReference w:id="18"/>
      </w:r>
      <w:r w:rsidRPr="00DC5691">
        <w:rPr>
          <w:rFonts w:ascii="Arial" w:hAnsi="Arial" w:cs="Arial"/>
          <w:sz w:val="24"/>
        </w:rPr>
        <w:t>.</w:t>
      </w:r>
    </w:p>
    <w:p w:rsidR="007E605E" w:rsidRPr="00DC5691" w:rsidRDefault="007E605E" w:rsidP="00DC5691">
      <w:pPr>
        <w:spacing w:after="0" w:line="240" w:lineRule="auto"/>
        <w:ind w:firstLine="851"/>
        <w:jc w:val="both"/>
        <w:rPr>
          <w:rFonts w:ascii="Arial" w:hAnsi="Arial" w:cs="Arial"/>
          <w:sz w:val="24"/>
        </w:rPr>
      </w:pPr>
      <w:r w:rsidRPr="00DC5691">
        <w:rPr>
          <w:rFonts w:ascii="Arial" w:hAnsi="Arial" w:cs="Arial"/>
          <w:sz w:val="24"/>
        </w:rPr>
        <w:t xml:space="preserve">Define o art. 4º do citado decreto a operacionalização do Programa: o Programa Escola da Família poderá contar, observadas as normas legais e regulamentares pertinentes, com o apoio e o estabelecimento de parcerias e convênios com os diversos segmentos sociais, como organizações não governamentais, associações, empresas, sindicatos, cooperativas, instituições de ensino superior e outras instituições educacionais, e a participação de demais Secretarias de Estado. </w:t>
      </w:r>
    </w:p>
    <w:p w:rsidR="007E605E" w:rsidRPr="00DC5691" w:rsidRDefault="007E605E" w:rsidP="00DC5691">
      <w:pPr>
        <w:spacing w:after="0" w:line="240" w:lineRule="auto"/>
        <w:ind w:firstLine="851"/>
        <w:jc w:val="both"/>
        <w:rPr>
          <w:rFonts w:ascii="Arial" w:hAnsi="Arial" w:cs="Arial"/>
          <w:sz w:val="24"/>
        </w:rPr>
      </w:pPr>
      <w:r w:rsidRPr="00DC5691">
        <w:rPr>
          <w:rFonts w:ascii="Arial" w:hAnsi="Arial" w:cs="Arial"/>
          <w:sz w:val="24"/>
        </w:rPr>
        <w:t xml:space="preserve">A Resolução paulista SE 45, de 1º-9-2015, determina, em seu art. 1º, a disponibilidade de bolsas, instituindo o Projeto Bolsa-Universidade, no âmbito do Programa Escola da Família, com a finalidade de incentivar e promover a participação de alunos de cursos de graduação de nível superior na implementação das ações do referido Programa, nas escolas da rede pública estadual. Diz, ainda que, os alunos de cursos de graduação, de que trata o caput deste artigo, </w:t>
      </w:r>
      <w:r w:rsidRPr="00DC5691">
        <w:rPr>
          <w:rFonts w:ascii="Arial" w:hAnsi="Arial" w:cs="Arial"/>
          <w:sz w:val="24"/>
        </w:rPr>
        <w:lastRenderedPageBreak/>
        <w:t>preferencialmente os egressos do ensino médio de escolas públicas estaduais, atuarão como Educadores Universitários aos quais serão concedidas bolsas de estudo, nos termos do que dispõe a presente resolução.</w:t>
      </w:r>
    </w:p>
    <w:p w:rsidR="007E605E" w:rsidRPr="00DC5691" w:rsidRDefault="007E605E" w:rsidP="00DC5691">
      <w:pPr>
        <w:spacing w:after="0" w:line="240" w:lineRule="auto"/>
        <w:ind w:firstLine="851"/>
        <w:jc w:val="both"/>
        <w:rPr>
          <w:rFonts w:ascii="Arial" w:hAnsi="Arial" w:cs="Arial"/>
          <w:sz w:val="24"/>
        </w:rPr>
      </w:pPr>
      <w:r w:rsidRPr="00DC5691">
        <w:rPr>
          <w:rFonts w:ascii="Arial" w:hAnsi="Arial" w:cs="Arial"/>
          <w:sz w:val="24"/>
        </w:rPr>
        <w:t>Embora haja profundo mérito no citado Programa, alguns pontos necessitam ser analisados. O primeiro deles é a questão do vínculo entre os Educadores Universitários e os Estudantes das escolas. O professor que lida com o estudante diariamente</w:t>
      </w:r>
      <w:proofErr w:type="gramStart"/>
      <w:r w:rsidRPr="00DC5691">
        <w:rPr>
          <w:rFonts w:ascii="Arial" w:hAnsi="Arial" w:cs="Arial"/>
          <w:sz w:val="24"/>
        </w:rPr>
        <w:t>, possui</w:t>
      </w:r>
      <w:proofErr w:type="gramEnd"/>
      <w:r w:rsidRPr="00DC5691">
        <w:rPr>
          <w:rFonts w:ascii="Arial" w:hAnsi="Arial" w:cs="Arial"/>
          <w:sz w:val="24"/>
        </w:rPr>
        <w:t xml:space="preserve"> ascendência em amplo sentido sobre o seu alunato. Diante disso, aproximar a família da escola significa aproximar a família do professor.</w:t>
      </w:r>
    </w:p>
    <w:p w:rsidR="007E605E" w:rsidRPr="00DC5691" w:rsidRDefault="007E605E" w:rsidP="00DC5691">
      <w:pPr>
        <w:spacing w:after="0" w:line="240" w:lineRule="auto"/>
        <w:ind w:firstLine="851"/>
        <w:jc w:val="both"/>
        <w:rPr>
          <w:rFonts w:ascii="Arial" w:hAnsi="Arial" w:cs="Arial"/>
          <w:sz w:val="24"/>
        </w:rPr>
      </w:pPr>
      <w:r w:rsidRPr="00DC5691">
        <w:rPr>
          <w:rFonts w:ascii="Arial" w:hAnsi="Arial" w:cs="Arial"/>
          <w:sz w:val="24"/>
        </w:rPr>
        <w:t xml:space="preserve">O segundo ponto é o incentivo dado ao professor. O sucesso do programa depende, pois sim, de um incentivo dado ao professorado. Por isso a Pós Graduação é um incentivo importante ao professor. Ele – professor – não está apenas frequentando a Escola fora do seu horário de trabalho; ele está desenvolvendo atividades junto à sua pós-graduação. Desta feita, a </w:t>
      </w:r>
      <w:proofErr w:type="gramStart"/>
      <w:r w:rsidRPr="00DC5691">
        <w:rPr>
          <w:rFonts w:ascii="Arial" w:hAnsi="Arial" w:cs="Arial"/>
          <w:sz w:val="24"/>
        </w:rPr>
        <w:t>pós graduação</w:t>
      </w:r>
      <w:proofErr w:type="gramEnd"/>
      <w:r w:rsidRPr="00DC5691">
        <w:rPr>
          <w:rFonts w:ascii="Arial" w:hAnsi="Arial" w:cs="Arial"/>
          <w:sz w:val="24"/>
        </w:rPr>
        <w:t>, em sentido lato (e graciosa), é algo absolutamente incentivador ao professor. O professor inserido neste projeto tornar-se-á artífice da mudança, motivado a realiza-la, um agente multiplicador de conhecimento e de esperança, atingindo não só as crianças e adolescente diretamente, mas também a suas famílias.</w:t>
      </w:r>
    </w:p>
    <w:p w:rsidR="007E605E" w:rsidRPr="00DC5691" w:rsidRDefault="007E605E" w:rsidP="00DC5691">
      <w:pPr>
        <w:spacing w:after="0" w:line="240" w:lineRule="auto"/>
        <w:ind w:firstLine="851"/>
        <w:jc w:val="both"/>
        <w:rPr>
          <w:rFonts w:ascii="Arial" w:hAnsi="Arial" w:cs="Arial"/>
          <w:sz w:val="24"/>
        </w:rPr>
      </w:pPr>
      <w:r w:rsidRPr="00DC5691">
        <w:rPr>
          <w:rFonts w:ascii="Arial" w:hAnsi="Arial" w:cs="Arial"/>
          <w:sz w:val="24"/>
        </w:rPr>
        <w:t>O terceiro ponto é o desenvolvimento de atividades junto à comunidade. Com a implementação do projeto, a comunidade, alheia e marginalizada, é trazida ao centro da sociedade. Pequenas ações como conferência de certificados incentivam os pais e a comunidade a retornarem às salas de aula.</w:t>
      </w:r>
    </w:p>
    <w:p w:rsidR="007E605E" w:rsidRPr="00DC5691" w:rsidRDefault="007E605E" w:rsidP="00DC5691">
      <w:pPr>
        <w:spacing w:after="0" w:line="240" w:lineRule="auto"/>
        <w:ind w:firstLine="851"/>
        <w:jc w:val="both"/>
        <w:rPr>
          <w:rFonts w:ascii="Arial" w:hAnsi="Arial" w:cs="Arial"/>
          <w:sz w:val="24"/>
        </w:rPr>
      </w:pPr>
      <w:r w:rsidRPr="00DC5691">
        <w:rPr>
          <w:rFonts w:ascii="Arial" w:hAnsi="Arial" w:cs="Arial"/>
          <w:sz w:val="24"/>
        </w:rPr>
        <w:t>Repita-se: o “Projeto Amigos da Escola” desenvolve algumas ações importantes, mas pode ser melhorado nestes aspectos acima brevemente analisados. Méritos ao citado projeto por suas conquistas.</w:t>
      </w:r>
    </w:p>
    <w:p w:rsidR="007E605E" w:rsidRPr="00DC5691" w:rsidRDefault="007E605E" w:rsidP="00DC5691">
      <w:pPr>
        <w:spacing w:after="0" w:line="240" w:lineRule="auto"/>
        <w:rPr>
          <w:rFonts w:ascii="Arial" w:hAnsi="Arial" w:cs="Arial"/>
        </w:rPr>
      </w:pPr>
    </w:p>
    <w:p w:rsidR="007E605E" w:rsidRPr="00DC5691" w:rsidRDefault="000E38D3" w:rsidP="00DC5691">
      <w:pPr>
        <w:pStyle w:val="Ttulo1"/>
        <w:spacing w:before="0" w:after="0"/>
      </w:pPr>
      <w:r w:rsidRPr="00DC5691">
        <w:t>Resposta à problemática: c</w:t>
      </w:r>
      <w:r w:rsidR="007E605E" w:rsidRPr="00DC5691">
        <w:t>onsiderações sobre o Projeto Longo e Árduo Caminho da Educação</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 xml:space="preserve">Trata-se de um curso </w:t>
      </w:r>
      <w:proofErr w:type="spellStart"/>
      <w:r w:rsidRPr="00DC5691">
        <w:rPr>
          <w:rFonts w:ascii="Arial" w:hAnsi="Arial" w:cs="Arial"/>
          <w:sz w:val="24"/>
          <w:szCs w:val="24"/>
        </w:rPr>
        <w:t>sócio-educacional</w:t>
      </w:r>
      <w:proofErr w:type="spellEnd"/>
      <w:r w:rsidRPr="00DC5691">
        <w:rPr>
          <w:rFonts w:ascii="Arial" w:hAnsi="Arial" w:cs="Arial"/>
          <w:sz w:val="24"/>
          <w:szCs w:val="24"/>
        </w:rPr>
        <w:t xml:space="preserve"> de extensão aos professores,</w:t>
      </w:r>
      <w:r w:rsidRPr="00DC5691">
        <w:rPr>
          <w:rFonts w:ascii="Arial" w:hAnsi="Arial" w:cs="Arial"/>
          <w:b/>
          <w:sz w:val="24"/>
          <w:szCs w:val="24"/>
        </w:rPr>
        <w:t xml:space="preserve"> </w:t>
      </w:r>
      <w:r w:rsidRPr="00DC5691">
        <w:rPr>
          <w:rFonts w:ascii="Arial" w:hAnsi="Arial" w:cs="Arial"/>
          <w:sz w:val="24"/>
          <w:szCs w:val="24"/>
        </w:rPr>
        <w:t xml:space="preserve">denominado Pós-Graduação em sentido lato em Educação Integrativa, conjugado com apoio psicopedagógico </w:t>
      </w:r>
      <w:proofErr w:type="gramStart"/>
      <w:r w:rsidRPr="00DC5691">
        <w:rPr>
          <w:rFonts w:ascii="Arial" w:hAnsi="Arial" w:cs="Arial"/>
          <w:sz w:val="24"/>
          <w:szCs w:val="24"/>
        </w:rPr>
        <w:t>à</w:t>
      </w:r>
      <w:proofErr w:type="gramEnd"/>
      <w:r w:rsidRPr="00DC5691">
        <w:rPr>
          <w:rFonts w:ascii="Arial" w:hAnsi="Arial" w:cs="Arial"/>
          <w:sz w:val="24"/>
          <w:szCs w:val="24"/>
        </w:rPr>
        <w:t xml:space="preserve"> crianças e aos adolescentes e aproximação comunitária. Dois pontos devem guiar este projeto: o que os pais e a comunidade precisam saber para serem pais educadores e participantes da vida escolar do filho e, além, cidadãos conscientes; o que os professores (Professor-Aluno) precisam saber para atender às necessidades dos pais e da comunidade.</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 xml:space="preserve">No tocante ao curso, é equivalente a uma pós em sentido lato, com o objetivo geral de trabalhar um novo conceito de educação com a população, com a comunidade. Diante das justificativas alhures apresentadas, percebe-se a importância de mudanças – radicais – que propiciem a paulatina transformação do </w:t>
      </w:r>
      <w:r w:rsidRPr="00DC5691">
        <w:rPr>
          <w:rFonts w:ascii="Arial" w:hAnsi="Arial" w:cs="Arial"/>
          <w:i/>
          <w:sz w:val="24"/>
          <w:szCs w:val="24"/>
        </w:rPr>
        <w:t>status quo</w:t>
      </w:r>
      <w:r w:rsidRPr="00DC5691">
        <w:rPr>
          <w:rFonts w:ascii="Arial" w:hAnsi="Arial" w:cs="Arial"/>
          <w:sz w:val="24"/>
          <w:szCs w:val="24"/>
        </w:rPr>
        <w:t xml:space="preserve"> assentado na sociedade brasileira e inserção de novos valores capazes de iniciar transformação.</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Pesquisa</w:t>
      </w:r>
      <w:r w:rsidRPr="00DC5691">
        <w:rPr>
          <w:rStyle w:val="Refdenotaderodap"/>
          <w:rFonts w:ascii="Arial" w:hAnsi="Arial" w:cs="Arial"/>
          <w:sz w:val="24"/>
          <w:szCs w:val="24"/>
        </w:rPr>
        <w:footnoteReference w:id="19"/>
      </w:r>
      <w:r w:rsidRPr="00DC5691">
        <w:rPr>
          <w:rFonts w:ascii="Arial" w:hAnsi="Arial" w:cs="Arial"/>
          <w:sz w:val="24"/>
          <w:szCs w:val="24"/>
        </w:rPr>
        <w:t xml:space="preserve"> feita pela Fundação </w:t>
      </w:r>
      <w:proofErr w:type="spellStart"/>
      <w:r w:rsidRPr="00DC5691">
        <w:rPr>
          <w:rFonts w:ascii="Arial" w:hAnsi="Arial" w:cs="Arial"/>
          <w:sz w:val="24"/>
          <w:szCs w:val="24"/>
        </w:rPr>
        <w:t>Lemann</w:t>
      </w:r>
      <w:proofErr w:type="spellEnd"/>
      <w:r w:rsidRPr="00DC5691">
        <w:rPr>
          <w:rFonts w:ascii="Arial" w:hAnsi="Arial" w:cs="Arial"/>
          <w:sz w:val="24"/>
          <w:szCs w:val="24"/>
        </w:rPr>
        <w:t xml:space="preserve"> conjuntamente com o IBGE retrata as preocupações da educação no Brasil, e as respostas aproximam-se com o que este Projeto se predispõe a interferir: 17% dos professores entrevistados entendem que seria necessário investir em programas de formação continuada, como principal prioridade. Além disso, 14% dos professores entrevistados apontam a necessidade de envolvimento da escola em problemas sociais e familiares dos alunos como uma das três maiores preocupações na educação. Em termos de investimento, 34% dos </w:t>
      </w:r>
      <w:r w:rsidRPr="00DC5691">
        <w:rPr>
          <w:rFonts w:ascii="Arial" w:hAnsi="Arial" w:cs="Arial"/>
          <w:sz w:val="24"/>
          <w:szCs w:val="24"/>
        </w:rPr>
        <w:lastRenderedPageBreak/>
        <w:t>professores entrevistados entendem que investir em programas de fortalecimento da participação da família na escola é uma das três maiores preocupações no ensino.</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 xml:space="preserve">No tocante ao apoio psicopedagógico, percebe-se que uma grande parte das crianças e adolescentes </w:t>
      </w:r>
      <w:proofErr w:type="gramStart"/>
      <w:r w:rsidRPr="00DC5691">
        <w:rPr>
          <w:rFonts w:ascii="Arial" w:hAnsi="Arial" w:cs="Arial"/>
          <w:sz w:val="24"/>
          <w:szCs w:val="24"/>
        </w:rPr>
        <w:t>necessitam</w:t>
      </w:r>
      <w:proofErr w:type="gramEnd"/>
      <w:r w:rsidRPr="00DC5691">
        <w:rPr>
          <w:rFonts w:ascii="Arial" w:hAnsi="Arial" w:cs="Arial"/>
          <w:sz w:val="24"/>
          <w:szCs w:val="24"/>
        </w:rPr>
        <w:t xml:space="preserve"> de intenso apoio especializado e individualizado para seu desenvolvimento. Infelizmente, percebe-se que os serviços de melhoria e apoio dificilmente são individualizados, predispondo a criança e o adolescente a não conseguirem um ótimo desenvolvimento de suas atividades, em especial, escolares.</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A excelente pesquisa</w:t>
      </w:r>
      <w:r w:rsidRPr="00DC5691">
        <w:rPr>
          <w:rStyle w:val="Refdenotaderodap"/>
          <w:rFonts w:ascii="Arial" w:hAnsi="Arial" w:cs="Arial"/>
          <w:sz w:val="24"/>
          <w:szCs w:val="24"/>
        </w:rPr>
        <w:footnoteReference w:id="20"/>
      </w:r>
      <w:r w:rsidRPr="00DC5691">
        <w:rPr>
          <w:rFonts w:ascii="Arial" w:hAnsi="Arial" w:cs="Arial"/>
          <w:sz w:val="24"/>
          <w:szCs w:val="24"/>
        </w:rPr>
        <w:t xml:space="preserve"> da Fundação </w:t>
      </w:r>
      <w:proofErr w:type="spellStart"/>
      <w:r w:rsidRPr="00DC5691">
        <w:rPr>
          <w:rFonts w:ascii="Arial" w:hAnsi="Arial" w:cs="Arial"/>
          <w:sz w:val="24"/>
          <w:szCs w:val="24"/>
        </w:rPr>
        <w:t>Lemann</w:t>
      </w:r>
      <w:proofErr w:type="spellEnd"/>
      <w:r w:rsidRPr="00DC5691">
        <w:rPr>
          <w:rFonts w:ascii="Arial" w:hAnsi="Arial" w:cs="Arial"/>
          <w:sz w:val="24"/>
          <w:szCs w:val="24"/>
        </w:rPr>
        <w:t xml:space="preserve"> retrata exatamente esta necessidade: a falta de acompanhamento psicológico para os alunos que precisam é a mais evidente preocupação entre os professores, conforme apontado por 22% dos professores entrevistados. Se analisado individualmente, 96% dos professores entrevistados entendem que a secretaria da educação deveria oferecer, além de pedagógico, apoio psicológico, atendendo professores e alunos e, para 90%, o apoio deveria se dar também às famílias dos alunos.</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O segundo ponto mais preocupante da pesquisa Conselho de Classe</w:t>
      </w:r>
      <w:r w:rsidRPr="00DC5691">
        <w:rPr>
          <w:rStyle w:val="Refdenotaderodap"/>
          <w:rFonts w:ascii="Arial" w:hAnsi="Arial" w:cs="Arial"/>
          <w:sz w:val="24"/>
          <w:szCs w:val="24"/>
        </w:rPr>
        <w:footnoteReference w:id="21"/>
      </w:r>
      <w:r w:rsidRPr="00DC5691">
        <w:rPr>
          <w:rFonts w:ascii="Arial" w:hAnsi="Arial" w:cs="Arial"/>
          <w:sz w:val="24"/>
          <w:szCs w:val="24"/>
        </w:rPr>
        <w:t xml:space="preserve"> também seria melhorado com apoio psicopedagógico, nos termos da mesma Pesquisa: 51% dos professores entrevistados consideram a defasagem de aprendizagem dos alunos em relação à série que está como a maior preocupação.</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 xml:space="preserve">Embora seja um curso de extensão e apoio psicopedagógico, </w:t>
      </w:r>
      <w:proofErr w:type="gramStart"/>
      <w:r w:rsidRPr="00DC5691">
        <w:rPr>
          <w:rFonts w:ascii="Arial" w:hAnsi="Arial" w:cs="Arial"/>
          <w:sz w:val="24"/>
          <w:szCs w:val="24"/>
        </w:rPr>
        <w:t>trata-se</w:t>
      </w:r>
      <w:proofErr w:type="gramEnd"/>
      <w:r w:rsidRPr="00DC5691">
        <w:rPr>
          <w:rFonts w:ascii="Arial" w:hAnsi="Arial" w:cs="Arial"/>
          <w:sz w:val="24"/>
          <w:szCs w:val="24"/>
        </w:rPr>
        <w:t xml:space="preserve"> verdadeiramente de uma proposta de política pública justamente por força de seu desenvolvimento imerso na própria comunidade, através da criação de agentes multiplicadores, os próprios Professores-Alunos. O objetivo específico, como já dito, é romper a barreira que repele a comunidade da escola, tornando esta o centro dos trabalhos e da vida das pessoas.</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 xml:space="preserve">Eis que justamente se trata de uma proposta de política pública uma vez que realização deste projeto impõe mudanças sociais. Políticas públicas podem ser conceituadas como </w:t>
      </w:r>
    </w:p>
    <w:p w:rsidR="007E605E" w:rsidRPr="00DC5691" w:rsidRDefault="007E605E" w:rsidP="00DC5691">
      <w:pPr>
        <w:spacing w:after="0" w:line="240" w:lineRule="auto"/>
        <w:ind w:left="2268" w:right="1134" w:firstLine="851"/>
        <w:jc w:val="both"/>
        <w:rPr>
          <w:rFonts w:ascii="Arial" w:hAnsi="Arial" w:cs="Arial"/>
          <w:sz w:val="20"/>
          <w:szCs w:val="24"/>
        </w:rPr>
      </w:pPr>
      <w:r w:rsidRPr="00DC5691">
        <w:rPr>
          <w:rFonts w:ascii="Arial" w:hAnsi="Arial" w:cs="Arial"/>
          <w:i/>
          <w:sz w:val="20"/>
          <w:szCs w:val="24"/>
        </w:rPr>
        <w:t>Campo do conhecimento que busca, ao mesmo tempo, “colocar o governo em ação” e/ou analisar essa ação (variável independente) e, quando necessário, propor mudanças no rumo ou curso dessas ações e ou entender por que o como as ações tomaram certo rumo em lugar de outro (variável dependente). Em outras palavras, o processo de formulação de política pública é aquele através do qual os governos traduzem seus propósitos em programas e ações, que produzirão resultados ou as mudanças desejadas no mundo real</w:t>
      </w:r>
      <w:r w:rsidRPr="00DC5691">
        <w:rPr>
          <w:rStyle w:val="Refdenotaderodap"/>
          <w:rFonts w:ascii="Arial" w:hAnsi="Arial" w:cs="Arial"/>
          <w:i/>
          <w:sz w:val="20"/>
          <w:szCs w:val="24"/>
        </w:rPr>
        <w:footnoteReference w:id="22"/>
      </w:r>
      <w:r w:rsidRPr="00DC5691">
        <w:rPr>
          <w:rFonts w:ascii="Arial" w:hAnsi="Arial" w:cs="Arial"/>
          <w:sz w:val="20"/>
          <w:szCs w:val="24"/>
        </w:rPr>
        <w:t>.</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A finalidade, em verdade, de uma política pública é a transformação – espera-se, positiva – do meio social a partir de uma ação ou conjunto de ações do Estado ou de particulares.</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 xml:space="preserve">Para consecução de seu fim, este projeto será dividido em duas etapas, duas fases bem marcadas. A Primeira Fase, a fase teórica, consistirá em um Curso de Aperfeiçoamento de Professores. Este Curso consiste em um conjunto de </w:t>
      </w:r>
      <w:r w:rsidRPr="00DC5691">
        <w:rPr>
          <w:rFonts w:ascii="Arial" w:hAnsi="Arial" w:cs="Arial"/>
          <w:sz w:val="24"/>
          <w:szCs w:val="24"/>
        </w:rPr>
        <w:lastRenderedPageBreak/>
        <w:t>disciplinas voltadas para a reafirmação de um conceito expandido de cidadania, conceito este já debatido na Justificação. Em verdade, os professores público-alvo desta Primeira Fase do Projeto serão selecionados para aprimorarem seu conhecimento geral em diversas áreas do saber, em especial áreas de filosofia, ciências sociais e sociais aplicadas.</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Além da expansão de conhecimento geral, outro objetivo específico é a reafirmação de novas técnicas de dinâmica de didática. Ter conhecimento não significa ser professor; ser professor significa ter conhecimento e saber transmitir este conhecimento; significa ter controle emocional para suportar a imensa carga depositada no relacionamento com os alunos, com pais e com a comunidade; significa, acima de tudo, vocação, que parece estar esquecida.</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 xml:space="preserve">Eis que outro objetivo específico é o </w:t>
      </w:r>
      <w:proofErr w:type="spellStart"/>
      <w:r w:rsidRPr="00DC5691">
        <w:rPr>
          <w:rFonts w:ascii="Arial" w:hAnsi="Arial" w:cs="Arial"/>
          <w:sz w:val="24"/>
          <w:szCs w:val="24"/>
        </w:rPr>
        <w:t>reavivamento</w:t>
      </w:r>
      <w:proofErr w:type="spellEnd"/>
      <w:r w:rsidRPr="00DC5691">
        <w:rPr>
          <w:rFonts w:ascii="Arial" w:hAnsi="Arial" w:cs="Arial"/>
          <w:sz w:val="24"/>
          <w:szCs w:val="24"/>
        </w:rPr>
        <w:t xml:space="preserve"> motivacional dos docentes. Ocorre que por diversos motivos, nota-se uma perda generalizada do interesse no desempenho das atividades acadêmicas. Em assim sendo, o Curso teria também a função de reacender a chama, hoje brasa.</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Por fim, retomando o objetivo geral - que pode ser tomado, não obstante, como objetivo especifico do Projeto -, há necessidade de quebra da barreira que se erigiu nas escolas, que impede, dificulta, tolhe o acesso da comunidade, dos estudantes, dos pais e responsáveis à participação da vida acadêmica.</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Além disso, funcionará no Laboratório, um Núcleo Psicopedagógico com o objetivo de fornecer suporte às crianças e adolescentes com problemas pontualmente identificados pelo Professor-Aluno, além de encaminhamentos de casos graves pela Rede Municipal.</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 xml:space="preserve">É importante destacar que a cidadania participativa não só evoca passivamente a possibilidade de acesso à escola, </w:t>
      </w:r>
      <w:r w:rsidRPr="00DC5691">
        <w:rPr>
          <w:rFonts w:ascii="Arial" w:hAnsi="Arial" w:cs="Arial"/>
          <w:i/>
          <w:sz w:val="24"/>
          <w:szCs w:val="24"/>
        </w:rPr>
        <w:t xml:space="preserve">in </w:t>
      </w:r>
      <w:proofErr w:type="spellStart"/>
      <w:r w:rsidRPr="00DC5691">
        <w:rPr>
          <w:rFonts w:ascii="Arial" w:hAnsi="Arial" w:cs="Arial"/>
          <w:i/>
          <w:sz w:val="24"/>
          <w:szCs w:val="24"/>
        </w:rPr>
        <w:t>casu</w:t>
      </w:r>
      <w:proofErr w:type="spellEnd"/>
      <w:r w:rsidRPr="00DC5691">
        <w:rPr>
          <w:rFonts w:ascii="Arial" w:hAnsi="Arial" w:cs="Arial"/>
          <w:sz w:val="24"/>
          <w:szCs w:val="24"/>
        </w:rPr>
        <w:t>; a cidadania participativa ativamente convoca os pais, a comunidade, os alunos a participar da vida escolar, fornecendo elementos e ferramentas para tanto. Os atrativos – tão necessários até que se consolide junto às pessoas a percepção da importância da vida escolar – justamente permitem a realização desta cidadania participativa proativa.</w:t>
      </w:r>
    </w:p>
    <w:p w:rsidR="007E605E" w:rsidRPr="00DC5691" w:rsidRDefault="007E605E" w:rsidP="00DC5691">
      <w:pPr>
        <w:spacing w:after="0" w:line="240" w:lineRule="auto"/>
        <w:rPr>
          <w:rFonts w:ascii="Arial" w:hAnsi="Arial" w:cs="Arial"/>
        </w:rPr>
      </w:pPr>
    </w:p>
    <w:p w:rsidR="00433107" w:rsidRPr="00DC5691" w:rsidRDefault="007C6AE0" w:rsidP="00DC5691">
      <w:pPr>
        <w:pStyle w:val="Ttulo1"/>
        <w:spacing w:before="0" w:after="0"/>
      </w:pPr>
      <w:r w:rsidRPr="00DC5691">
        <w:t>Conclusão</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O apelo à responsabilidade em favor da educação impregna todo o Projeto. Cada frase dele, portanto, deverá iluminar e orientar todo o comportamento</w:t>
      </w:r>
      <w:proofErr w:type="gramStart"/>
      <w:r w:rsidRPr="00DC5691">
        <w:rPr>
          <w:rFonts w:ascii="Arial" w:hAnsi="Arial" w:cs="Arial"/>
          <w:sz w:val="24"/>
          <w:szCs w:val="24"/>
        </w:rPr>
        <w:t>, quer</w:t>
      </w:r>
      <w:proofErr w:type="gramEnd"/>
      <w:r w:rsidRPr="00DC5691">
        <w:rPr>
          <w:rFonts w:ascii="Arial" w:hAnsi="Arial" w:cs="Arial"/>
          <w:sz w:val="24"/>
          <w:szCs w:val="24"/>
        </w:rPr>
        <w:t xml:space="preserve"> no seu estudo, quer na sua implementação e na sua avaliação. Este projeto não exime nenhuma pessoa, desde o menor educando ao mais alheio cidadão, da responsabilidade pelo processo educativo pessoal e pelo processo educativo da comunidade, processo, aliás, de suma e vital importância, por isso mesmo, de máxima responsabilidade.</w:t>
      </w:r>
    </w:p>
    <w:p w:rsidR="007E605E" w:rsidRPr="00DC5691" w:rsidRDefault="007E605E" w:rsidP="00DC5691">
      <w:pPr>
        <w:spacing w:after="0" w:line="240" w:lineRule="auto"/>
        <w:ind w:firstLine="851"/>
        <w:jc w:val="both"/>
        <w:rPr>
          <w:rFonts w:ascii="Arial" w:hAnsi="Arial" w:cs="Arial"/>
          <w:sz w:val="24"/>
          <w:szCs w:val="24"/>
        </w:rPr>
      </w:pPr>
      <w:r w:rsidRPr="00DC5691">
        <w:rPr>
          <w:rFonts w:ascii="Arial" w:hAnsi="Arial" w:cs="Arial"/>
          <w:sz w:val="24"/>
          <w:szCs w:val="24"/>
        </w:rPr>
        <w:t>Por mais que alguém queira se furtar a cumprir o dever de se educar e de educar, não há como se eximir desta missão, porque ela é inerente à pessoa; porque dela define a vida de cada ser humano. Por isso, ninguém deve se autorizar a lavar as mãos quanto à missão de educar. Cada pessoa é responsável, em nível de sua consciência, pelo que faz e pelo que deixa de fazer daquilo que lhe compete fazer.</w:t>
      </w:r>
      <w:r w:rsidR="00634E18" w:rsidRPr="00DC5691">
        <w:rPr>
          <w:rFonts w:ascii="Arial" w:hAnsi="Arial" w:cs="Arial"/>
          <w:sz w:val="24"/>
          <w:szCs w:val="24"/>
        </w:rPr>
        <w:t xml:space="preserve"> </w:t>
      </w:r>
      <w:r w:rsidRPr="00DC5691">
        <w:rPr>
          <w:rFonts w:ascii="Arial" w:hAnsi="Arial" w:cs="Arial"/>
          <w:sz w:val="24"/>
          <w:szCs w:val="24"/>
        </w:rPr>
        <w:t>Este conceito revela a importância que se deverá consagrar ao projeto, à necessidade de sua implementação e ao comprometimento das pessoas envolvidas.</w:t>
      </w:r>
      <w:r w:rsidR="00634E18" w:rsidRPr="00DC5691">
        <w:rPr>
          <w:rFonts w:ascii="Arial" w:hAnsi="Arial" w:cs="Arial"/>
          <w:sz w:val="24"/>
          <w:szCs w:val="24"/>
        </w:rPr>
        <w:t xml:space="preserve"> </w:t>
      </w:r>
      <w:r w:rsidRPr="00DC5691">
        <w:rPr>
          <w:rFonts w:ascii="Arial" w:hAnsi="Arial" w:cs="Arial"/>
          <w:sz w:val="24"/>
          <w:szCs w:val="24"/>
        </w:rPr>
        <w:t>O suporte às crianças e aos adolescentes começa pela educação e pela conscientização das pessoas ao seu redor.</w:t>
      </w:r>
    </w:p>
    <w:p w:rsidR="00D41A29" w:rsidRDefault="00D41A29" w:rsidP="00DC5691">
      <w:pPr>
        <w:spacing w:after="0" w:line="240" w:lineRule="auto"/>
        <w:ind w:firstLine="851"/>
        <w:jc w:val="both"/>
        <w:rPr>
          <w:rFonts w:ascii="Arial" w:hAnsi="Arial" w:cs="Arial"/>
          <w:sz w:val="24"/>
          <w:szCs w:val="24"/>
        </w:rPr>
      </w:pPr>
      <w:r w:rsidRPr="00DC5691">
        <w:rPr>
          <w:rFonts w:ascii="Arial" w:hAnsi="Arial" w:cs="Arial"/>
          <w:sz w:val="24"/>
          <w:szCs w:val="24"/>
        </w:rPr>
        <w:t xml:space="preserve">Desta forma, a educação cooperativa, por meio da junção de forças entre docentes, discentes, comunidade, pais e responsáveis, se mostra como única resposta possível para a superação das falhas culturais e – especialmente – morais </w:t>
      </w:r>
      <w:r w:rsidRPr="00DC5691">
        <w:rPr>
          <w:rFonts w:ascii="Arial" w:hAnsi="Arial" w:cs="Arial"/>
          <w:sz w:val="24"/>
          <w:szCs w:val="24"/>
        </w:rPr>
        <w:lastRenderedPageBreak/>
        <w:t>que a sociedade brasileira vivencia. Não é um processo rápido. A mudança é paulatina. Mas será nítida se houver a percepção de falhas em projetos passados e aplicação de uma política pública de qualidade e capaz de superar a citada problemática.</w:t>
      </w:r>
    </w:p>
    <w:p w:rsidR="00473920" w:rsidRPr="00DC5691" w:rsidRDefault="00473920" w:rsidP="00DC5691">
      <w:pPr>
        <w:spacing w:after="0" w:line="240" w:lineRule="auto"/>
        <w:ind w:firstLine="851"/>
        <w:jc w:val="both"/>
        <w:rPr>
          <w:rFonts w:ascii="Arial" w:hAnsi="Arial" w:cs="Arial"/>
          <w:sz w:val="24"/>
          <w:szCs w:val="24"/>
        </w:rPr>
      </w:pPr>
    </w:p>
    <w:p w:rsidR="00CD66CB" w:rsidRPr="00DC5691" w:rsidRDefault="00CD66CB" w:rsidP="00DC5691">
      <w:pPr>
        <w:pStyle w:val="Ttulo1"/>
        <w:spacing w:before="0" w:after="0"/>
      </w:pPr>
      <w:r w:rsidRPr="00DC5691">
        <w:t xml:space="preserve">Referências </w:t>
      </w:r>
      <w:r w:rsidR="003E6202" w:rsidRPr="00DC5691">
        <w:t>Bibliográficas</w:t>
      </w:r>
    </w:p>
    <w:p w:rsidR="00D41A29" w:rsidRPr="00DC5691" w:rsidRDefault="00D41A29" w:rsidP="00DC5691">
      <w:pPr>
        <w:spacing w:after="0" w:line="240" w:lineRule="auto"/>
        <w:jc w:val="both"/>
        <w:rPr>
          <w:rFonts w:ascii="Arial" w:hAnsi="Arial" w:cs="Arial"/>
          <w:sz w:val="24"/>
        </w:rPr>
      </w:pPr>
      <w:r w:rsidRPr="00DC5691">
        <w:rPr>
          <w:rFonts w:ascii="Arial" w:hAnsi="Arial" w:cs="Arial"/>
          <w:sz w:val="24"/>
          <w:lang w:val="es-AR"/>
        </w:rPr>
        <w:t xml:space="preserve">AVANCI, </w:t>
      </w:r>
      <w:proofErr w:type="spellStart"/>
      <w:r w:rsidRPr="00DC5691">
        <w:rPr>
          <w:rFonts w:ascii="Arial" w:hAnsi="Arial" w:cs="Arial"/>
          <w:sz w:val="24"/>
          <w:lang w:val="es-AR"/>
        </w:rPr>
        <w:t>Thiago</w:t>
      </w:r>
      <w:proofErr w:type="spellEnd"/>
      <w:r w:rsidRPr="00DC5691">
        <w:rPr>
          <w:rFonts w:ascii="Arial" w:hAnsi="Arial" w:cs="Arial"/>
          <w:sz w:val="24"/>
          <w:lang w:val="es-AR"/>
        </w:rPr>
        <w:t xml:space="preserve"> Felipe S. et al. </w:t>
      </w:r>
      <w:r w:rsidRPr="00DC5691">
        <w:rPr>
          <w:rFonts w:ascii="Arial" w:hAnsi="Arial" w:cs="Arial"/>
          <w:sz w:val="24"/>
        </w:rPr>
        <w:t>CIDADANIA, DEMOCRACIA E DIREITO AMBIENTAL. Anais do Simpósio Internacional de Ciências. 2014. Disponível em &lt; http://www.unaerp.br/revista-cientifica-integrada/edicoes-anteriores/edicao-n-2-2014-1/1459-149-430-1-sm/file &gt;</w:t>
      </w:r>
      <w:proofErr w:type="gramStart"/>
      <w:r w:rsidRPr="00DC5691">
        <w:rPr>
          <w:rFonts w:ascii="Arial" w:hAnsi="Arial" w:cs="Arial"/>
          <w:sz w:val="24"/>
        </w:rPr>
        <w:t xml:space="preserve"> .</w:t>
      </w:r>
      <w:proofErr w:type="gramEnd"/>
      <w:r w:rsidRPr="00DC5691">
        <w:rPr>
          <w:rFonts w:ascii="Arial" w:hAnsi="Arial" w:cs="Arial"/>
          <w:sz w:val="24"/>
        </w:rPr>
        <w:t xml:space="preserve"> Acessado em 31/05/2016.</w:t>
      </w:r>
    </w:p>
    <w:p w:rsidR="00167F6A" w:rsidRPr="00DC5691" w:rsidRDefault="00167F6A" w:rsidP="00DC5691">
      <w:pPr>
        <w:spacing w:after="0" w:line="240" w:lineRule="auto"/>
        <w:jc w:val="both"/>
        <w:rPr>
          <w:rFonts w:ascii="Arial" w:hAnsi="Arial" w:cs="Arial"/>
          <w:sz w:val="24"/>
        </w:rPr>
      </w:pPr>
      <w:r w:rsidRPr="00DC5691">
        <w:rPr>
          <w:rFonts w:ascii="Arial" w:hAnsi="Arial" w:cs="Arial"/>
          <w:sz w:val="24"/>
        </w:rPr>
        <w:t>BRASIL. IBGE, Diretoria de Pesquisas, Coordenação de Trabalho e Rendimento, Pesquisa Nacional por Amostra de Domicílios 2007/2014. Disponível em &lt; http://brasilemsintese.ibge.gov.br/educacao/taxa-de-analfabetismo-das-pessoas-de-15-anos-ou-mais.html &gt;</w:t>
      </w:r>
      <w:proofErr w:type="gramStart"/>
      <w:r w:rsidRPr="00DC5691">
        <w:rPr>
          <w:rFonts w:ascii="Arial" w:hAnsi="Arial" w:cs="Arial"/>
          <w:sz w:val="24"/>
        </w:rPr>
        <w:t xml:space="preserve"> .</w:t>
      </w:r>
      <w:proofErr w:type="gramEnd"/>
      <w:r w:rsidRPr="00DC5691">
        <w:rPr>
          <w:rFonts w:ascii="Arial" w:hAnsi="Arial" w:cs="Arial"/>
          <w:sz w:val="24"/>
        </w:rPr>
        <w:t xml:space="preserve"> Acessado em 31/05/2016.</w:t>
      </w:r>
    </w:p>
    <w:p w:rsidR="00167F6A" w:rsidRPr="00DC5691" w:rsidRDefault="00167F6A" w:rsidP="00DC5691">
      <w:pPr>
        <w:spacing w:after="0" w:line="240" w:lineRule="auto"/>
        <w:jc w:val="both"/>
        <w:rPr>
          <w:rFonts w:ascii="Arial" w:hAnsi="Arial" w:cs="Arial"/>
          <w:sz w:val="24"/>
        </w:rPr>
      </w:pPr>
      <w:r w:rsidRPr="00DC5691">
        <w:rPr>
          <w:rFonts w:ascii="Arial" w:hAnsi="Arial" w:cs="Arial"/>
          <w:sz w:val="24"/>
        </w:rPr>
        <w:t xml:space="preserve">BRASIL. IBGE, Pesquisa Nacional por Amostra de Domicílios. Tabela extraída </w:t>
      </w:r>
      <w:proofErr w:type="gramStart"/>
      <w:r w:rsidRPr="00DC5691">
        <w:rPr>
          <w:rFonts w:ascii="Arial" w:hAnsi="Arial" w:cs="Arial"/>
          <w:sz w:val="24"/>
        </w:rPr>
        <w:t>das Síntese</w:t>
      </w:r>
      <w:proofErr w:type="gramEnd"/>
      <w:r w:rsidRPr="00DC5691">
        <w:rPr>
          <w:rFonts w:ascii="Arial" w:hAnsi="Arial" w:cs="Arial"/>
          <w:sz w:val="24"/>
        </w:rPr>
        <w:t xml:space="preserve"> de Ind</w:t>
      </w:r>
      <w:r w:rsidR="00EF001E" w:rsidRPr="00DC5691">
        <w:rPr>
          <w:rFonts w:ascii="Arial" w:hAnsi="Arial" w:cs="Arial"/>
          <w:sz w:val="24"/>
        </w:rPr>
        <w:t>ic</w:t>
      </w:r>
      <w:r w:rsidRPr="00DC5691">
        <w:rPr>
          <w:rFonts w:ascii="Arial" w:hAnsi="Arial" w:cs="Arial"/>
          <w:sz w:val="24"/>
        </w:rPr>
        <w:t>adores Sociais de 2001 à 2009. Disponível em</w:t>
      </w:r>
      <w:proofErr w:type="gramStart"/>
      <w:r w:rsidRPr="00DC5691">
        <w:rPr>
          <w:rFonts w:ascii="Arial" w:hAnsi="Arial" w:cs="Arial"/>
          <w:sz w:val="24"/>
        </w:rPr>
        <w:t xml:space="preserve">  </w:t>
      </w:r>
      <w:proofErr w:type="gramEnd"/>
      <w:r w:rsidRPr="00DC5691">
        <w:rPr>
          <w:rFonts w:ascii="Arial" w:hAnsi="Arial" w:cs="Arial"/>
          <w:sz w:val="24"/>
        </w:rPr>
        <w:t>&lt; http://seriesestatisticas.ibge.gov.br/series.aspx?t=taxa-analfabetismo&amp;vcodigo=PD384 &gt;</w:t>
      </w:r>
      <w:proofErr w:type="gramStart"/>
      <w:r w:rsidRPr="00DC5691">
        <w:rPr>
          <w:rFonts w:ascii="Arial" w:hAnsi="Arial" w:cs="Arial"/>
          <w:sz w:val="24"/>
        </w:rPr>
        <w:t xml:space="preserve"> .</w:t>
      </w:r>
      <w:proofErr w:type="gramEnd"/>
      <w:r w:rsidRPr="00DC5691">
        <w:rPr>
          <w:rFonts w:ascii="Arial" w:hAnsi="Arial" w:cs="Arial"/>
          <w:sz w:val="24"/>
        </w:rPr>
        <w:t xml:space="preserve"> Acessado em 31/05/2016.</w:t>
      </w:r>
    </w:p>
    <w:p w:rsidR="00D41A29" w:rsidRPr="00DC5691" w:rsidRDefault="00D41A29" w:rsidP="00DC5691">
      <w:pPr>
        <w:spacing w:after="0" w:line="240" w:lineRule="auto"/>
        <w:jc w:val="both"/>
        <w:rPr>
          <w:rFonts w:ascii="Arial" w:hAnsi="Arial" w:cs="Arial"/>
          <w:sz w:val="24"/>
        </w:rPr>
      </w:pPr>
      <w:r w:rsidRPr="00DC5691">
        <w:rPr>
          <w:rFonts w:ascii="Arial" w:hAnsi="Arial" w:cs="Arial"/>
          <w:sz w:val="24"/>
        </w:rPr>
        <w:t xml:space="preserve">CONSELHO DE CLASSE 2015. Fundação </w:t>
      </w:r>
      <w:proofErr w:type="spellStart"/>
      <w:r w:rsidRPr="00DC5691">
        <w:rPr>
          <w:rFonts w:ascii="Arial" w:hAnsi="Arial" w:cs="Arial"/>
          <w:sz w:val="24"/>
        </w:rPr>
        <w:t>Lemann</w:t>
      </w:r>
      <w:proofErr w:type="spellEnd"/>
      <w:r w:rsidRPr="00DC5691">
        <w:rPr>
          <w:rFonts w:ascii="Arial" w:hAnsi="Arial" w:cs="Arial"/>
          <w:sz w:val="24"/>
        </w:rPr>
        <w:t>. 2016. Disponível em &lt; http://www.fundacaolemann.org.br/wp-content/uploads/2016/06/Conselho-de-classe-2015.pdf &gt;. Acessado em 27/06/2016.</w:t>
      </w:r>
    </w:p>
    <w:p w:rsidR="00167F6A" w:rsidRPr="00DC5691" w:rsidRDefault="00167F6A" w:rsidP="00DC5691">
      <w:pPr>
        <w:spacing w:after="0" w:line="240" w:lineRule="auto"/>
        <w:jc w:val="both"/>
        <w:rPr>
          <w:rFonts w:ascii="Arial" w:hAnsi="Arial" w:cs="Arial"/>
          <w:sz w:val="24"/>
        </w:rPr>
      </w:pPr>
      <w:r w:rsidRPr="00DC5691">
        <w:rPr>
          <w:rFonts w:ascii="Arial" w:hAnsi="Arial" w:cs="Arial"/>
          <w:sz w:val="24"/>
        </w:rPr>
        <w:t xml:space="preserve">COSTA, Raimundo José Macário. Sistemas Tutores Inteligentes. Universidade Federal do Rio de Janeiro. Núcleo De Computação Eletrônica. Trabalho de conclusão – Disciplina Informática na Educação, ministrada pelo Prof. Dr. Fábio </w:t>
      </w:r>
      <w:proofErr w:type="spellStart"/>
      <w:r w:rsidRPr="00DC5691">
        <w:rPr>
          <w:rFonts w:ascii="Arial" w:hAnsi="Arial" w:cs="Arial"/>
          <w:sz w:val="24"/>
        </w:rPr>
        <w:t>Ferrentini</w:t>
      </w:r>
      <w:proofErr w:type="spellEnd"/>
      <w:r w:rsidRPr="00DC5691">
        <w:rPr>
          <w:rFonts w:ascii="Arial" w:hAnsi="Arial" w:cs="Arial"/>
          <w:sz w:val="24"/>
        </w:rPr>
        <w:t xml:space="preserve"> Sampaio, no Mestrado de Informática aplicada à Educação, da Universidade Federal do Rio de Janeiro. Rio de Janeiro: 2002. Disponível em &lt; http://www.nce.ufrj.br/ginape/publicacoes/trabalhos/t_2002/t_2002_raimundo_ose_macario_costa/introducao.htm &gt; Acessado em 31/05/2016.</w:t>
      </w:r>
    </w:p>
    <w:p w:rsidR="00D41A29" w:rsidRPr="00DC5691" w:rsidRDefault="00D41A29" w:rsidP="00DC5691">
      <w:pPr>
        <w:spacing w:after="0" w:line="240" w:lineRule="auto"/>
        <w:jc w:val="both"/>
        <w:rPr>
          <w:rFonts w:ascii="Arial" w:hAnsi="Arial" w:cs="Arial"/>
          <w:sz w:val="24"/>
        </w:rPr>
      </w:pPr>
      <w:r w:rsidRPr="00DC5691">
        <w:rPr>
          <w:rFonts w:ascii="Arial" w:hAnsi="Arial" w:cs="Arial"/>
          <w:sz w:val="24"/>
        </w:rPr>
        <w:t>EXAME: Abril, 2012. Disponível em &lt;http://exame.abril.com.br/brasil/noticias/so-11-3-da-populacao-adulta-tem-faculdade-diz-ibge &gt; Acessado em 31/05/2016.</w:t>
      </w:r>
    </w:p>
    <w:p w:rsidR="00D41A29" w:rsidRPr="00DC5691" w:rsidRDefault="00D41A29" w:rsidP="00DC5691">
      <w:pPr>
        <w:spacing w:after="0" w:line="240" w:lineRule="auto"/>
        <w:jc w:val="both"/>
        <w:rPr>
          <w:rFonts w:ascii="Arial" w:hAnsi="Arial" w:cs="Arial"/>
          <w:sz w:val="24"/>
        </w:rPr>
      </w:pPr>
      <w:r w:rsidRPr="00DC5691">
        <w:rPr>
          <w:rFonts w:ascii="Arial" w:hAnsi="Arial" w:cs="Arial"/>
          <w:sz w:val="24"/>
        </w:rPr>
        <w:t>EXAME: Abril, 2016. Disponível em &lt; http://exame.abril.com.br/economia/noticias/brasil-tem-maior-carga-tributaria-da-america-latina &gt;. Acessado em 31/05/2016.</w:t>
      </w:r>
    </w:p>
    <w:p w:rsidR="00D41A29" w:rsidRPr="00DC5691" w:rsidRDefault="00D41A29" w:rsidP="00DC5691">
      <w:pPr>
        <w:spacing w:after="0" w:line="240" w:lineRule="auto"/>
        <w:jc w:val="both"/>
        <w:rPr>
          <w:rFonts w:ascii="Arial" w:hAnsi="Arial" w:cs="Arial"/>
          <w:sz w:val="24"/>
        </w:rPr>
      </w:pPr>
      <w:r w:rsidRPr="00DC5691">
        <w:rPr>
          <w:rFonts w:ascii="Arial" w:hAnsi="Arial" w:cs="Arial"/>
          <w:sz w:val="24"/>
        </w:rPr>
        <w:t>FREIRE, Paulo. Pedagogia da Indignação: cartas pedagógicas e outros escritos. São Paulo: UNESP, 2000.</w:t>
      </w:r>
    </w:p>
    <w:p w:rsidR="00D41A29" w:rsidRPr="00DC5691" w:rsidRDefault="00D41A29" w:rsidP="00DC5691">
      <w:pPr>
        <w:spacing w:after="0" w:line="240" w:lineRule="auto"/>
        <w:jc w:val="both"/>
        <w:rPr>
          <w:rFonts w:ascii="Arial" w:hAnsi="Arial" w:cs="Arial"/>
          <w:sz w:val="24"/>
        </w:rPr>
      </w:pPr>
      <w:r w:rsidRPr="00DC5691">
        <w:rPr>
          <w:rFonts w:ascii="Arial" w:hAnsi="Arial" w:cs="Arial"/>
          <w:sz w:val="24"/>
        </w:rPr>
        <w:t xml:space="preserve">PIAGET, Jean. </w:t>
      </w:r>
      <w:r w:rsidR="00EF001E" w:rsidRPr="00DC5691">
        <w:rPr>
          <w:rFonts w:ascii="Arial" w:hAnsi="Arial" w:cs="Arial"/>
          <w:sz w:val="24"/>
        </w:rPr>
        <w:t xml:space="preserve">Trad. </w:t>
      </w:r>
      <w:proofErr w:type="spellStart"/>
      <w:r w:rsidR="00EF001E" w:rsidRPr="00DC5691">
        <w:rPr>
          <w:rFonts w:ascii="Arial" w:hAnsi="Arial" w:cs="Arial"/>
          <w:sz w:val="24"/>
        </w:rPr>
        <w:t>Valérie</w:t>
      </w:r>
      <w:proofErr w:type="spellEnd"/>
      <w:r w:rsidR="00EF001E" w:rsidRPr="00DC5691">
        <w:rPr>
          <w:rFonts w:ascii="Arial" w:hAnsi="Arial" w:cs="Arial"/>
          <w:sz w:val="24"/>
        </w:rPr>
        <w:t xml:space="preserve"> </w:t>
      </w:r>
      <w:proofErr w:type="spellStart"/>
      <w:r w:rsidR="00EF001E" w:rsidRPr="00DC5691">
        <w:rPr>
          <w:rFonts w:ascii="Arial" w:hAnsi="Arial" w:cs="Arial"/>
          <w:sz w:val="24"/>
        </w:rPr>
        <w:t>Rumjovek</w:t>
      </w:r>
      <w:proofErr w:type="spellEnd"/>
      <w:r w:rsidR="00EF001E" w:rsidRPr="00DC5691">
        <w:rPr>
          <w:rFonts w:ascii="Arial" w:hAnsi="Arial" w:cs="Arial"/>
          <w:sz w:val="24"/>
        </w:rPr>
        <w:t xml:space="preserve"> Chaves. </w:t>
      </w:r>
      <w:r w:rsidRPr="00DC5691">
        <w:rPr>
          <w:rFonts w:ascii="Arial" w:hAnsi="Arial" w:cs="Arial"/>
          <w:sz w:val="24"/>
        </w:rPr>
        <w:t>O raciocínio da criança.</w:t>
      </w:r>
      <w:r w:rsidR="00EF001E" w:rsidRPr="00DC5691">
        <w:rPr>
          <w:rFonts w:ascii="Arial" w:hAnsi="Arial" w:cs="Arial"/>
          <w:sz w:val="24"/>
        </w:rPr>
        <w:t xml:space="preserve"> </w:t>
      </w:r>
      <w:r w:rsidRPr="00DC5691">
        <w:rPr>
          <w:rFonts w:ascii="Arial" w:hAnsi="Arial" w:cs="Arial"/>
          <w:sz w:val="24"/>
        </w:rPr>
        <w:t>Rio de Janeiro: Distribuidora Record de Serviços de Imprensa, 1967.</w:t>
      </w:r>
    </w:p>
    <w:p w:rsidR="00D41A29" w:rsidRPr="00DC5691" w:rsidRDefault="00D41A29" w:rsidP="00DC5691">
      <w:pPr>
        <w:spacing w:after="0" w:line="240" w:lineRule="auto"/>
        <w:jc w:val="both"/>
        <w:rPr>
          <w:rFonts w:ascii="Arial" w:hAnsi="Arial" w:cs="Arial"/>
          <w:sz w:val="24"/>
        </w:rPr>
      </w:pPr>
      <w:r w:rsidRPr="00DC5691">
        <w:rPr>
          <w:rFonts w:ascii="Arial" w:hAnsi="Arial" w:cs="Arial"/>
          <w:sz w:val="24"/>
        </w:rPr>
        <w:t xml:space="preserve">REALE, Giovanni; ANTISERI, Dario. Patrística e Escolástica. Volume II. Coleção de História da Filosofia. São Paulo: </w:t>
      </w:r>
      <w:proofErr w:type="spellStart"/>
      <w:r w:rsidRPr="00DC5691">
        <w:rPr>
          <w:rFonts w:ascii="Arial" w:hAnsi="Arial" w:cs="Arial"/>
          <w:sz w:val="24"/>
        </w:rPr>
        <w:t>Paulus</w:t>
      </w:r>
      <w:proofErr w:type="spellEnd"/>
      <w:r w:rsidRPr="00DC5691">
        <w:rPr>
          <w:rFonts w:ascii="Arial" w:hAnsi="Arial" w:cs="Arial"/>
          <w:sz w:val="24"/>
        </w:rPr>
        <w:t>, 2006.</w:t>
      </w:r>
    </w:p>
    <w:p w:rsidR="00167F6A" w:rsidRPr="00DC5691" w:rsidRDefault="00167F6A" w:rsidP="00DC5691">
      <w:pPr>
        <w:spacing w:after="0" w:line="240" w:lineRule="auto"/>
        <w:jc w:val="both"/>
        <w:rPr>
          <w:rFonts w:ascii="Arial" w:hAnsi="Arial" w:cs="Arial"/>
          <w:sz w:val="24"/>
        </w:rPr>
      </w:pPr>
      <w:r w:rsidRPr="00DC5691">
        <w:rPr>
          <w:rFonts w:ascii="Arial" w:hAnsi="Arial" w:cs="Arial"/>
          <w:sz w:val="24"/>
        </w:rPr>
        <w:t>SÃO PAULO. Decreto Paulista nº 48.781, de 7 de julho de 2004</w:t>
      </w:r>
      <w:proofErr w:type="gramStart"/>
      <w:r w:rsidRPr="00DC5691">
        <w:rPr>
          <w:rFonts w:ascii="Arial" w:hAnsi="Arial" w:cs="Arial"/>
          <w:sz w:val="24"/>
        </w:rPr>
        <w:t xml:space="preserve">  </w:t>
      </w:r>
      <w:proofErr w:type="gramEnd"/>
      <w:r w:rsidRPr="00DC5691">
        <w:rPr>
          <w:rFonts w:ascii="Arial" w:hAnsi="Arial" w:cs="Arial"/>
          <w:sz w:val="24"/>
        </w:rPr>
        <w:t>&lt; http://escoladafamilia.fde.sp.gov.br/v2/Arquivos/Regulamento/Decreto%20n%C2%BA%2048.781%20-%20Programa%20Escola%20da%20Fam%C3%ADlia.pdf &gt; Acessado em 07/07/2016.</w:t>
      </w:r>
    </w:p>
    <w:p w:rsidR="00D41A29" w:rsidRPr="00DC5691" w:rsidRDefault="00D41A29" w:rsidP="00DC5691">
      <w:pPr>
        <w:spacing w:after="0" w:line="240" w:lineRule="auto"/>
        <w:jc w:val="both"/>
        <w:rPr>
          <w:rFonts w:ascii="Arial" w:hAnsi="Arial" w:cs="Arial"/>
          <w:sz w:val="24"/>
        </w:rPr>
      </w:pPr>
      <w:r w:rsidRPr="00DC5691">
        <w:rPr>
          <w:rFonts w:ascii="Arial" w:hAnsi="Arial" w:cs="Arial"/>
          <w:sz w:val="24"/>
        </w:rPr>
        <w:t>SOUZA, Celina. Políticas públicas: questões temáticas e de pesquisa. Caderno CRH, Salvador, n. 39, jul./dez. 2003.</w:t>
      </w:r>
    </w:p>
    <w:sectPr w:rsidR="00D41A29" w:rsidRPr="00DC5691" w:rsidSect="00E11EAC">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530A" w:rsidRDefault="0090530A" w:rsidP="00504336">
      <w:pPr>
        <w:spacing w:after="0" w:line="240" w:lineRule="auto"/>
      </w:pPr>
      <w:r>
        <w:separator/>
      </w:r>
    </w:p>
  </w:endnote>
  <w:endnote w:type="continuationSeparator" w:id="0">
    <w:p w:rsidR="0090530A" w:rsidRDefault="0090530A" w:rsidP="005043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altName w:val="Bookman Old Style"/>
    <w:panose1 w:val="020506040505050202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530A" w:rsidRDefault="0090530A" w:rsidP="00504336">
      <w:pPr>
        <w:spacing w:after="0" w:line="240" w:lineRule="auto"/>
      </w:pPr>
      <w:r>
        <w:separator/>
      </w:r>
    </w:p>
  </w:footnote>
  <w:footnote w:type="continuationSeparator" w:id="0">
    <w:p w:rsidR="0090530A" w:rsidRDefault="0090530A" w:rsidP="00504336">
      <w:pPr>
        <w:spacing w:after="0" w:line="240" w:lineRule="auto"/>
      </w:pPr>
      <w:r>
        <w:continuationSeparator/>
      </w:r>
    </w:p>
  </w:footnote>
  <w:footnote w:id="1">
    <w:p w:rsidR="002977B9" w:rsidRPr="00971439" w:rsidRDefault="002977B9" w:rsidP="00634E18">
      <w:pPr>
        <w:pStyle w:val="Textodenotaderodap"/>
        <w:spacing w:afterLines="50" w:after="120"/>
        <w:jc w:val="both"/>
        <w:rPr>
          <w:rFonts w:ascii="Arial" w:hAnsi="Arial" w:cs="Arial"/>
        </w:rPr>
      </w:pPr>
      <w:r w:rsidRPr="00971439">
        <w:rPr>
          <w:rStyle w:val="Refdenotaderodap"/>
          <w:rFonts w:ascii="Arial" w:hAnsi="Arial" w:cs="Arial"/>
        </w:rPr>
        <w:footnoteRef/>
      </w:r>
      <w:r w:rsidRPr="00971439">
        <w:rPr>
          <w:rFonts w:ascii="Arial" w:hAnsi="Arial" w:cs="Arial"/>
        </w:rPr>
        <w:t xml:space="preserve"> </w:t>
      </w:r>
      <w:r w:rsidR="00086659" w:rsidRPr="00971439">
        <w:rPr>
          <w:rFonts w:ascii="Arial" w:hAnsi="Arial" w:cs="Arial"/>
        </w:rPr>
        <w:t xml:space="preserve">Advogado. Mestre em Direito pela Universidade Católica de Santos – UNISANTOS (2011). Bacharel em Direito pela Universidade Católica de Santos – UNISANTOS (2007). Professor no curso de Direito da Universidade de Ribeirão Preto – UNAERP (2011), campus Guarujá. Professor no curso de Direito da Universidade Paulista – UNIP (2014), campus Santos. Professor da Universidade Monte </w:t>
      </w:r>
      <w:proofErr w:type="spellStart"/>
      <w:r w:rsidR="00086659" w:rsidRPr="00971439">
        <w:rPr>
          <w:rFonts w:ascii="Arial" w:hAnsi="Arial" w:cs="Arial"/>
        </w:rPr>
        <w:t>Serrat</w:t>
      </w:r>
      <w:proofErr w:type="spellEnd"/>
      <w:r w:rsidR="00086659" w:rsidRPr="00971439">
        <w:rPr>
          <w:rFonts w:ascii="Arial" w:hAnsi="Arial" w:cs="Arial"/>
        </w:rPr>
        <w:t xml:space="preserve">, UNIMONTE (2016), campus Santos. Editor/Revisor da Revista Científica Integrada (ISSN 2359-4632). Líder do Grupo de Pesquisa da UNAERP Regimes e Modelos Jurídicos, Econômicos, Ambientais e Internacionais nas Pessoas Jurídicas de Direito Privado. Revisor da Revista </w:t>
      </w:r>
      <w:proofErr w:type="spellStart"/>
      <w:r w:rsidR="00086659" w:rsidRPr="00971439">
        <w:rPr>
          <w:rFonts w:ascii="Arial" w:hAnsi="Arial" w:cs="Arial"/>
        </w:rPr>
        <w:t>Faculdad</w:t>
      </w:r>
      <w:proofErr w:type="spellEnd"/>
      <w:r w:rsidR="00086659" w:rsidRPr="00971439">
        <w:rPr>
          <w:rFonts w:ascii="Arial" w:hAnsi="Arial" w:cs="Arial"/>
        </w:rPr>
        <w:t xml:space="preserve"> de </w:t>
      </w:r>
      <w:proofErr w:type="spellStart"/>
      <w:r w:rsidR="00086659" w:rsidRPr="00971439">
        <w:rPr>
          <w:rFonts w:ascii="Arial" w:hAnsi="Arial" w:cs="Arial"/>
        </w:rPr>
        <w:t>Derecho</w:t>
      </w:r>
      <w:proofErr w:type="spellEnd"/>
      <w:r w:rsidR="00086659" w:rsidRPr="00971439">
        <w:rPr>
          <w:rFonts w:ascii="Arial" w:hAnsi="Arial" w:cs="Arial"/>
        </w:rPr>
        <w:t xml:space="preserve"> de Montevideo ISSN 0797-8316. Revisor da ACDI – Anuário Colombiano de Direito Internacional ISSN 2145-4493. Revisor de </w:t>
      </w:r>
      <w:proofErr w:type="spellStart"/>
      <w:r w:rsidR="00086659" w:rsidRPr="00971439">
        <w:rPr>
          <w:rFonts w:ascii="Arial" w:hAnsi="Arial" w:cs="Arial"/>
        </w:rPr>
        <w:t>Academic</w:t>
      </w:r>
      <w:proofErr w:type="spellEnd"/>
      <w:r w:rsidR="00086659" w:rsidRPr="00971439">
        <w:rPr>
          <w:rFonts w:ascii="Arial" w:hAnsi="Arial" w:cs="Arial"/>
        </w:rPr>
        <w:t xml:space="preserve"> </w:t>
      </w:r>
      <w:proofErr w:type="spellStart"/>
      <w:r w:rsidR="00086659" w:rsidRPr="00971439">
        <w:rPr>
          <w:rFonts w:ascii="Arial" w:hAnsi="Arial" w:cs="Arial"/>
        </w:rPr>
        <w:t>Journals</w:t>
      </w:r>
      <w:proofErr w:type="spellEnd"/>
      <w:r w:rsidR="00086659" w:rsidRPr="00971439">
        <w:rPr>
          <w:rFonts w:ascii="Arial" w:hAnsi="Arial" w:cs="Arial"/>
        </w:rPr>
        <w:t>. Ex-Presidente da Comissão de Direitos da Criança e do Adolescente da OAB Guarujá (2013-2015).</w:t>
      </w:r>
    </w:p>
  </w:footnote>
  <w:footnote w:id="2">
    <w:p w:rsidR="002977B9" w:rsidRDefault="002977B9" w:rsidP="00473920">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Este trabalho é fruto de pesquisa gerada pelo Grupo de Pesquisa “</w:t>
      </w:r>
      <w:r w:rsidRPr="00971439">
        <w:rPr>
          <w:rFonts w:ascii="Arial" w:hAnsi="Arial" w:cs="Arial"/>
          <w:i/>
        </w:rPr>
        <w:t>Regimes e Modelos Jurídicos, Econômicos, Ambientais e Internacionais nas Pessoas Jurídicas de Direito Privado</w:t>
      </w:r>
      <w:r w:rsidRPr="00971439">
        <w:rPr>
          <w:rFonts w:ascii="Arial" w:hAnsi="Arial" w:cs="Arial"/>
        </w:rPr>
        <w:t>” do curso de Direito na UNAERP Campus Guarujá.</w:t>
      </w:r>
    </w:p>
    <w:p w:rsidR="00473920" w:rsidRPr="00971439" w:rsidRDefault="00473920" w:rsidP="00473920">
      <w:pPr>
        <w:pStyle w:val="Textodenotaderodap"/>
        <w:jc w:val="both"/>
        <w:rPr>
          <w:rFonts w:ascii="Arial" w:hAnsi="Arial" w:cs="Arial"/>
        </w:rPr>
      </w:pPr>
    </w:p>
  </w:footnote>
  <w:footnote w:id="3">
    <w:p w:rsidR="007E605E" w:rsidRPr="00971439" w:rsidRDefault="007E605E" w:rsidP="00DC5691">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w:t>
      </w:r>
      <w:r w:rsidR="00473920">
        <w:rPr>
          <w:rFonts w:ascii="Arial" w:hAnsi="Arial" w:cs="Arial"/>
        </w:rPr>
        <w:t>Mestre</w:t>
      </w:r>
      <w:r w:rsidR="00473920" w:rsidRPr="00971439">
        <w:rPr>
          <w:rFonts w:ascii="Arial" w:hAnsi="Arial" w:cs="Arial"/>
        </w:rPr>
        <w:t xml:space="preserve"> </w:t>
      </w:r>
      <w:r w:rsidR="00473920">
        <w:rPr>
          <w:rFonts w:ascii="Arial" w:hAnsi="Arial" w:cs="Arial"/>
        </w:rPr>
        <w:t xml:space="preserve">em Educação pela PUC/SP (1975). </w:t>
      </w:r>
      <w:r w:rsidR="00473920" w:rsidRPr="00473920">
        <w:rPr>
          <w:rFonts w:ascii="Arial" w:hAnsi="Arial" w:cs="Arial"/>
        </w:rPr>
        <w:t xml:space="preserve">Pós-Graduação </w:t>
      </w:r>
      <w:r w:rsidR="00473920">
        <w:rPr>
          <w:rFonts w:ascii="Arial" w:hAnsi="Arial" w:cs="Arial"/>
        </w:rPr>
        <w:t>em Didática pelo</w:t>
      </w:r>
      <w:r w:rsidR="00473920" w:rsidRPr="00473920">
        <w:rPr>
          <w:rFonts w:ascii="Arial" w:hAnsi="Arial" w:cs="Arial"/>
        </w:rPr>
        <w:t xml:space="preserve"> Centro Univ</w:t>
      </w:r>
      <w:r w:rsidR="00473920">
        <w:rPr>
          <w:rFonts w:ascii="Arial" w:hAnsi="Arial" w:cs="Arial"/>
        </w:rPr>
        <w:t>ersitário</w:t>
      </w:r>
      <w:r w:rsidR="00473920" w:rsidRPr="00473920">
        <w:rPr>
          <w:rFonts w:ascii="Arial" w:hAnsi="Arial" w:cs="Arial"/>
        </w:rPr>
        <w:t xml:space="preserve"> Santo André </w:t>
      </w:r>
      <w:r w:rsidR="00473920">
        <w:rPr>
          <w:rFonts w:ascii="Arial" w:hAnsi="Arial" w:cs="Arial"/>
        </w:rPr>
        <w:t>(</w:t>
      </w:r>
      <w:r w:rsidR="00473920" w:rsidRPr="00473920">
        <w:rPr>
          <w:rFonts w:ascii="Arial" w:hAnsi="Arial" w:cs="Arial"/>
        </w:rPr>
        <w:t>1974</w:t>
      </w:r>
      <w:r w:rsidR="00473920">
        <w:rPr>
          <w:rFonts w:ascii="Arial" w:hAnsi="Arial" w:cs="Arial"/>
        </w:rPr>
        <w:t>).</w:t>
      </w:r>
      <w:r w:rsidR="00473920">
        <w:rPr>
          <w:rFonts w:ascii="Arial" w:hAnsi="Arial" w:cs="Arial"/>
        </w:rPr>
        <w:t xml:space="preserve"> </w:t>
      </w:r>
      <w:r w:rsidR="00971439" w:rsidRPr="00971439">
        <w:rPr>
          <w:rFonts w:ascii="Arial" w:hAnsi="Arial" w:cs="Arial"/>
        </w:rPr>
        <w:t xml:space="preserve">Filósofo e Teólogo pelo Seminário Católico (1960). Licenciatura em História </w:t>
      </w:r>
      <w:r w:rsidR="00473920">
        <w:rPr>
          <w:rFonts w:ascii="Arial" w:hAnsi="Arial" w:cs="Arial"/>
        </w:rPr>
        <w:t xml:space="preserve">pela </w:t>
      </w:r>
      <w:r w:rsidR="00971439" w:rsidRPr="00971439">
        <w:rPr>
          <w:rFonts w:ascii="Arial" w:hAnsi="Arial" w:cs="Arial"/>
        </w:rPr>
        <w:t>Faculdade de Filosofia Ciências e Letras de Ponta Grossa/PR</w:t>
      </w:r>
      <w:r w:rsidR="00971439" w:rsidRPr="00971439">
        <w:rPr>
          <w:rFonts w:ascii="Arial" w:hAnsi="Arial" w:cs="Arial"/>
        </w:rPr>
        <w:t xml:space="preserve"> (1963).</w:t>
      </w:r>
      <w:r w:rsidR="00971439" w:rsidRPr="00971439">
        <w:rPr>
          <w:rFonts w:ascii="Arial" w:hAnsi="Arial" w:cs="Arial"/>
        </w:rPr>
        <w:t xml:space="preserve"> Pedagogo pela Faculdade de Filosofia, Ciências e Letras de Santos, UNISANTOS (1972).</w:t>
      </w:r>
      <w:r w:rsidR="00971439" w:rsidRPr="00971439">
        <w:rPr>
          <w:rFonts w:ascii="Arial" w:hAnsi="Arial" w:cs="Arial"/>
        </w:rPr>
        <w:t xml:space="preserve"> Professor universitário</w:t>
      </w:r>
      <w:r w:rsidR="00473920">
        <w:rPr>
          <w:rFonts w:ascii="Arial" w:hAnsi="Arial" w:cs="Arial"/>
        </w:rPr>
        <w:t xml:space="preserve"> junto à</w:t>
      </w:r>
      <w:r w:rsidR="00971439" w:rsidRPr="00971439">
        <w:rPr>
          <w:rFonts w:ascii="Arial" w:hAnsi="Arial" w:cs="Arial"/>
        </w:rPr>
        <w:t xml:space="preserve"> UNISANTOS (1973 a 1991), campus Santos/SP, </w:t>
      </w:r>
      <w:r w:rsidR="00971439" w:rsidRPr="00971439">
        <w:rPr>
          <w:rFonts w:ascii="Arial" w:hAnsi="Arial" w:cs="Arial"/>
        </w:rPr>
        <w:t>CEUBAN</w:t>
      </w:r>
      <w:r w:rsidR="00971439" w:rsidRPr="00971439">
        <w:rPr>
          <w:rFonts w:ascii="Arial" w:hAnsi="Arial" w:cs="Arial"/>
        </w:rPr>
        <w:t xml:space="preserve"> (1973 a 1984), campus </w:t>
      </w:r>
      <w:r w:rsidR="00971439" w:rsidRPr="00971439">
        <w:rPr>
          <w:rFonts w:ascii="Arial" w:hAnsi="Arial" w:cs="Arial"/>
        </w:rPr>
        <w:t>Santos</w:t>
      </w:r>
      <w:r w:rsidR="00971439" w:rsidRPr="00971439">
        <w:rPr>
          <w:rFonts w:ascii="Arial" w:hAnsi="Arial" w:cs="Arial"/>
        </w:rPr>
        <w:t xml:space="preserve">/SP, Faculdade do Carmo (1980 a 1985), campus Santos/SP. Coordenador Geral da </w:t>
      </w:r>
      <w:r w:rsidR="00971439" w:rsidRPr="00971439">
        <w:rPr>
          <w:rFonts w:ascii="Arial" w:hAnsi="Arial" w:cs="Arial"/>
        </w:rPr>
        <w:t>FAFI/UNISANTOS</w:t>
      </w:r>
      <w:r w:rsidR="00971439" w:rsidRPr="00971439">
        <w:rPr>
          <w:rFonts w:ascii="Arial" w:hAnsi="Arial" w:cs="Arial"/>
        </w:rPr>
        <w:t xml:space="preserve"> (1973 a 1980). </w:t>
      </w:r>
      <w:r w:rsidR="00971439" w:rsidRPr="00971439">
        <w:rPr>
          <w:rFonts w:ascii="Arial" w:hAnsi="Arial" w:cs="Arial"/>
        </w:rPr>
        <w:t>Chef</w:t>
      </w:r>
      <w:r w:rsidR="00971439" w:rsidRPr="00971439">
        <w:rPr>
          <w:rFonts w:ascii="Arial" w:hAnsi="Arial" w:cs="Arial"/>
        </w:rPr>
        <w:t xml:space="preserve">e do Departamento de Pedagogia da </w:t>
      </w:r>
      <w:r w:rsidR="00971439" w:rsidRPr="00971439">
        <w:rPr>
          <w:rFonts w:ascii="Arial" w:hAnsi="Arial" w:cs="Arial"/>
        </w:rPr>
        <w:t xml:space="preserve"> UNISANTOS</w:t>
      </w:r>
      <w:r w:rsidR="00971439" w:rsidRPr="00971439">
        <w:rPr>
          <w:rFonts w:ascii="Arial" w:hAnsi="Arial" w:cs="Arial"/>
        </w:rPr>
        <w:t xml:space="preserve"> (</w:t>
      </w:r>
      <w:r w:rsidR="00971439" w:rsidRPr="00971439">
        <w:rPr>
          <w:rFonts w:ascii="Arial" w:hAnsi="Arial" w:cs="Arial"/>
        </w:rPr>
        <w:t xml:space="preserve">1979 a </w:t>
      </w:r>
      <w:r w:rsidR="00971439" w:rsidRPr="00971439">
        <w:rPr>
          <w:rFonts w:ascii="Arial" w:hAnsi="Arial" w:cs="Arial"/>
        </w:rPr>
        <w:t>19</w:t>
      </w:r>
      <w:r w:rsidR="00971439" w:rsidRPr="00971439">
        <w:rPr>
          <w:rFonts w:ascii="Arial" w:hAnsi="Arial" w:cs="Arial"/>
        </w:rPr>
        <w:t>83</w:t>
      </w:r>
      <w:r w:rsidR="00971439" w:rsidRPr="00971439">
        <w:rPr>
          <w:rFonts w:ascii="Arial" w:hAnsi="Arial" w:cs="Arial"/>
        </w:rPr>
        <w:t xml:space="preserve">). </w:t>
      </w:r>
      <w:r w:rsidR="00DC5691" w:rsidRPr="00971439">
        <w:rPr>
          <w:rFonts w:ascii="Arial" w:hAnsi="Arial" w:cs="Arial"/>
        </w:rPr>
        <w:t xml:space="preserve">Professor de Educação Primária, Ginasial e Científico entre 1954 e 1972 </w:t>
      </w:r>
      <w:r w:rsidR="00971439" w:rsidRPr="00971439">
        <w:rPr>
          <w:rFonts w:ascii="Arial" w:hAnsi="Arial" w:cs="Arial"/>
        </w:rPr>
        <w:t>(</w:t>
      </w:r>
      <w:r w:rsidR="00DC5691" w:rsidRPr="00971439">
        <w:rPr>
          <w:rFonts w:ascii="Arial" w:hAnsi="Arial" w:cs="Arial"/>
        </w:rPr>
        <w:t>Ginásio S. José/Mendes/RJ</w:t>
      </w:r>
      <w:r w:rsidR="00971439" w:rsidRPr="00971439">
        <w:rPr>
          <w:rFonts w:ascii="Arial" w:hAnsi="Arial" w:cs="Arial"/>
        </w:rPr>
        <w:t xml:space="preserve">; </w:t>
      </w:r>
      <w:r w:rsidR="00DC5691" w:rsidRPr="00971439">
        <w:rPr>
          <w:rFonts w:ascii="Arial" w:hAnsi="Arial" w:cs="Arial"/>
        </w:rPr>
        <w:t>Colégio Marcelino Champagnat/Curitiba/PR</w:t>
      </w:r>
      <w:r w:rsidR="00971439" w:rsidRPr="00971439">
        <w:rPr>
          <w:rFonts w:ascii="Arial" w:hAnsi="Arial" w:cs="Arial"/>
        </w:rPr>
        <w:t xml:space="preserve">; </w:t>
      </w:r>
      <w:r w:rsidR="00DC5691" w:rsidRPr="00971439">
        <w:rPr>
          <w:rFonts w:ascii="Arial" w:hAnsi="Arial" w:cs="Arial"/>
        </w:rPr>
        <w:t>Colégio</w:t>
      </w:r>
      <w:r w:rsidR="00971439" w:rsidRPr="00971439">
        <w:rPr>
          <w:rFonts w:ascii="Arial" w:hAnsi="Arial" w:cs="Arial"/>
        </w:rPr>
        <w:t xml:space="preserve"> </w:t>
      </w:r>
      <w:r w:rsidR="00DC5691" w:rsidRPr="00971439">
        <w:rPr>
          <w:rFonts w:ascii="Arial" w:hAnsi="Arial" w:cs="Arial"/>
        </w:rPr>
        <w:t>Champagnat/Franca/PR</w:t>
      </w:r>
      <w:r w:rsidR="00971439" w:rsidRPr="00971439">
        <w:rPr>
          <w:rFonts w:ascii="Arial" w:hAnsi="Arial" w:cs="Arial"/>
        </w:rPr>
        <w:t xml:space="preserve">; </w:t>
      </w:r>
      <w:r w:rsidR="00DC5691" w:rsidRPr="00971439">
        <w:rPr>
          <w:rFonts w:ascii="Arial" w:hAnsi="Arial" w:cs="Arial"/>
        </w:rPr>
        <w:t>Colégio Marista/Londrina/PR</w:t>
      </w:r>
      <w:r w:rsidR="00971439" w:rsidRPr="00971439">
        <w:rPr>
          <w:rFonts w:ascii="Arial" w:hAnsi="Arial" w:cs="Arial"/>
        </w:rPr>
        <w:t xml:space="preserve">; </w:t>
      </w:r>
      <w:r w:rsidR="00DC5691" w:rsidRPr="00971439">
        <w:rPr>
          <w:rFonts w:ascii="Arial" w:hAnsi="Arial" w:cs="Arial"/>
        </w:rPr>
        <w:t>Colégio Pio XII/Ponta Grossa/PR</w:t>
      </w:r>
      <w:r w:rsidR="00971439" w:rsidRPr="00971439">
        <w:rPr>
          <w:rFonts w:ascii="Arial" w:hAnsi="Arial" w:cs="Arial"/>
        </w:rPr>
        <w:t xml:space="preserve">; </w:t>
      </w:r>
      <w:r w:rsidR="00DC5691" w:rsidRPr="00971439">
        <w:rPr>
          <w:rFonts w:ascii="Arial" w:hAnsi="Arial" w:cs="Arial"/>
        </w:rPr>
        <w:t xml:space="preserve">Colégio N. </w:t>
      </w:r>
      <w:proofErr w:type="gramStart"/>
      <w:r w:rsidR="00DC5691" w:rsidRPr="00971439">
        <w:rPr>
          <w:rFonts w:ascii="Arial" w:hAnsi="Arial" w:cs="Arial"/>
        </w:rPr>
        <w:t>Sra.</w:t>
      </w:r>
      <w:proofErr w:type="gramEnd"/>
      <w:r w:rsidR="00DC5691" w:rsidRPr="00971439">
        <w:rPr>
          <w:rFonts w:ascii="Arial" w:hAnsi="Arial" w:cs="Arial"/>
        </w:rPr>
        <w:t xml:space="preserve"> da Glória/SP</w:t>
      </w:r>
      <w:r w:rsidR="00971439" w:rsidRPr="00971439">
        <w:rPr>
          <w:rFonts w:ascii="Arial" w:hAnsi="Arial" w:cs="Arial"/>
        </w:rPr>
        <w:t xml:space="preserve">; Colégio S. José/RJ; </w:t>
      </w:r>
      <w:r w:rsidR="00DC5691" w:rsidRPr="00971439">
        <w:rPr>
          <w:rFonts w:ascii="Arial" w:hAnsi="Arial" w:cs="Arial"/>
        </w:rPr>
        <w:t>Colégio Marista/Ribeirão Preto/SP</w:t>
      </w:r>
      <w:r w:rsidR="00971439" w:rsidRPr="00971439">
        <w:rPr>
          <w:rFonts w:ascii="Arial" w:hAnsi="Arial" w:cs="Arial"/>
        </w:rPr>
        <w:t xml:space="preserve">; </w:t>
      </w:r>
      <w:r w:rsidR="00DC5691" w:rsidRPr="00971439">
        <w:rPr>
          <w:rFonts w:ascii="Arial" w:hAnsi="Arial" w:cs="Arial"/>
        </w:rPr>
        <w:t>Colégio Santista/Santos/SP</w:t>
      </w:r>
      <w:r w:rsidR="00473920">
        <w:rPr>
          <w:rFonts w:ascii="Arial" w:hAnsi="Arial" w:cs="Arial"/>
        </w:rPr>
        <w:t>)</w:t>
      </w:r>
      <w:r w:rsidR="00971439" w:rsidRPr="00971439">
        <w:rPr>
          <w:rFonts w:ascii="Arial" w:hAnsi="Arial" w:cs="Arial"/>
        </w:rPr>
        <w:t xml:space="preserve">; </w:t>
      </w:r>
      <w:r w:rsidR="00DC5691" w:rsidRPr="00971439">
        <w:rPr>
          <w:rFonts w:ascii="Arial" w:hAnsi="Arial" w:cs="Arial"/>
        </w:rPr>
        <w:t>Profes</w:t>
      </w:r>
      <w:r w:rsidR="00971439" w:rsidRPr="00971439">
        <w:rPr>
          <w:rFonts w:ascii="Arial" w:hAnsi="Arial" w:cs="Arial"/>
        </w:rPr>
        <w:t xml:space="preserve">sor PIII do Estado de São Paulo; </w:t>
      </w:r>
      <w:r w:rsidR="00DC5691" w:rsidRPr="00971439">
        <w:rPr>
          <w:rFonts w:ascii="Arial" w:hAnsi="Arial" w:cs="Arial"/>
        </w:rPr>
        <w:t>Vice Diretor do Colégio Maringá/PR</w:t>
      </w:r>
      <w:r w:rsidR="00971439" w:rsidRPr="00971439">
        <w:rPr>
          <w:rFonts w:ascii="Arial" w:hAnsi="Arial" w:cs="Arial"/>
        </w:rPr>
        <w:t xml:space="preserve"> (1965 a 1966); </w:t>
      </w:r>
      <w:r w:rsidR="00971439" w:rsidRPr="00971439">
        <w:rPr>
          <w:rFonts w:ascii="Arial" w:hAnsi="Arial" w:cs="Arial"/>
        </w:rPr>
        <w:t xml:space="preserve">Diretor Interino e Vice Diretor do Colégio Marista/Ribeirão Preto/SP </w:t>
      </w:r>
      <w:r w:rsidR="00971439" w:rsidRPr="00971439">
        <w:rPr>
          <w:rFonts w:ascii="Arial" w:hAnsi="Arial" w:cs="Arial"/>
        </w:rPr>
        <w:t xml:space="preserve">(1969 a </w:t>
      </w:r>
      <w:r w:rsidR="00971439" w:rsidRPr="00971439">
        <w:rPr>
          <w:rFonts w:ascii="Arial" w:hAnsi="Arial" w:cs="Arial"/>
        </w:rPr>
        <w:t>1970)</w:t>
      </w:r>
      <w:r w:rsidR="00473920">
        <w:rPr>
          <w:rFonts w:ascii="Arial" w:hAnsi="Arial" w:cs="Arial"/>
        </w:rPr>
        <w:t>.</w:t>
      </w:r>
      <w:bookmarkStart w:id="0" w:name="_GoBack"/>
      <w:bookmarkEnd w:id="0"/>
    </w:p>
  </w:footnote>
  <w:footnote w:id="4">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Art. 205. A educação, direito de todos e dever do Estado e da família, será promovida e incentivada com a colaboração da sociedade, visando ao pleno desenvolvimento da pessoa, seu preparo para o exercício da cidadania e sua qualificação para o trabalho.</w:t>
      </w:r>
    </w:p>
  </w:footnote>
  <w:footnote w:id="5">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V. </w:t>
      </w:r>
      <w:proofErr w:type="spellStart"/>
      <w:r w:rsidRPr="00971439">
        <w:rPr>
          <w:rFonts w:ascii="Arial" w:hAnsi="Arial" w:cs="Arial"/>
        </w:rPr>
        <w:t>arts</w:t>
      </w:r>
      <w:proofErr w:type="spellEnd"/>
      <w:r w:rsidRPr="00971439">
        <w:rPr>
          <w:rFonts w:ascii="Arial" w:hAnsi="Arial" w:cs="Arial"/>
        </w:rPr>
        <w:t>. 12 e ss. da CF</w:t>
      </w:r>
    </w:p>
  </w:footnote>
  <w:footnote w:id="6">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Neste sentido: AVANCI, Thiago Felipe S. </w:t>
      </w:r>
      <w:proofErr w:type="gramStart"/>
      <w:r w:rsidRPr="00971439">
        <w:rPr>
          <w:rFonts w:ascii="Arial" w:hAnsi="Arial" w:cs="Arial"/>
        </w:rPr>
        <w:t>et</w:t>
      </w:r>
      <w:proofErr w:type="gramEnd"/>
      <w:r w:rsidRPr="00971439">
        <w:rPr>
          <w:rFonts w:ascii="Arial" w:hAnsi="Arial" w:cs="Arial"/>
        </w:rPr>
        <w:t xml:space="preserve"> al. CIDADANIA, DEMOCRACIA E DIREITO AMBIENTAL. Anais do Simpósio Internacional de Ciências. 2014. Disponível em &lt; http://www.unaerp.br/revista-cientifica-integrada/edicoes-anteriores/edicao-n-2-2014-1/1459-149-430-1-sm/file &gt;</w:t>
      </w:r>
      <w:proofErr w:type="gramStart"/>
      <w:r w:rsidRPr="00971439">
        <w:rPr>
          <w:rFonts w:ascii="Arial" w:hAnsi="Arial" w:cs="Arial"/>
        </w:rPr>
        <w:t xml:space="preserve"> .</w:t>
      </w:r>
      <w:proofErr w:type="gramEnd"/>
      <w:r w:rsidRPr="00971439">
        <w:rPr>
          <w:rFonts w:ascii="Arial" w:hAnsi="Arial" w:cs="Arial"/>
        </w:rPr>
        <w:t xml:space="preserve"> Acessado em 31/05/2016.</w:t>
      </w:r>
    </w:p>
  </w:footnote>
  <w:footnote w:id="7">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Neste sentido: FREIRE, Paulo. Pedagogia da Indignação: cartas pedagógicas e outros escritos. São Paulo: UNESP, 2000.</w:t>
      </w:r>
    </w:p>
  </w:footnote>
  <w:footnote w:id="8">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De aproximadamente 33% do PIB, desde 2005. Vide: Brasil tem maior carga tributária da América Latina. Exame: Abril, 2016. Disponível em &lt; </w:t>
      </w:r>
      <w:hyperlink r:id="rId1" w:history="1">
        <w:r w:rsidRPr="00971439">
          <w:rPr>
            <w:rStyle w:val="Hyperlink"/>
            <w:rFonts w:ascii="Arial" w:hAnsi="Arial" w:cs="Arial"/>
          </w:rPr>
          <w:t>http://exame.abril.com.br/economia/noticias/brasil-tem-maior-carga-tributaria-da-america-latina</w:t>
        </w:r>
      </w:hyperlink>
      <w:r w:rsidRPr="00971439">
        <w:rPr>
          <w:rFonts w:ascii="Arial" w:hAnsi="Arial" w:cs="Arial"/>
        </w:rPr>
        <w:t xml:space="preserve"> &gt;. Acessado em 31/05/2016.</w:t>
      </w:r>
    </w:p>
  </w:footnote>
  <w:footnote w:id="9">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População maior de 15 anos, em 2014. Fonte: IBGE, Diretoria de Pesquisas, Coordenação de Trabalho e Rendimento, Pesquisa Nacional por Amostra de Domicílios 2007/2014. Disponível em &lt; </w:t>
      </w:r>
      <w:hyperlink r:id="rId2" w:history="1">
        <w:r w:rsidRPr="00971439">
          <w:rPr>
            <w:rStyle w:val="Hyperlink"/>
            <w:rFonts w:ascii="Arial" w:hAnsi="Arial" w:cs="Arial"/>
          </w:rPr>
          <w:t>http://brasilemsintese.ibge.gov.br/educacao/taxa-de-analfabetismo-das-pessoas-de-15-anos-ou-mais.html</w:t>
        </w:r>
      </w:hyperlink>
      <w:r w:rsidRPr="00971439">
        <w:rPr>
          <w:rFonts w:ascii="Arial" w:hAnsi="Arial" w:cs="Arial"/>
        </w:rPr>
        <w:t xml:space="preserve"> &gt;</w:t>
      </w:r>
      <w:proofErr w:type="gramStart"/>
      <w:r w:rsidRPr="00971439">
        <w:rPr>
          <w:rFonts w:ascii="Arial" w:hAnsi="Arial" w:cs="Arial"/>
        </w:rPr>
        <w:t xml:space="preserve"> .</w:t>
      </w:r>
      <w:proofErr w:type="gramEnd"/>
      <w:r w:rsidRPr="00971439">
        <w:rPr>
          <w:rFonts w:ascii="Arial" w:hAnsi="Arial" w:cs="Arial"/>
        </w:rPr>
        <w:t xml:space="preserve"> Acessado em 31/05/2016.</w:t>
      </w:r>
    </w:p>
  </w:footnote>
  <w:footnote w:id="10">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20,3% em 2009 considerando população com mais de três anos de estudo. Fonte: IBGE, Pesquisa Nacional por Amostra de Domicílios. Tabela extraída </w:t>
      </w:r>
      <w:proofErr w:type="gramStart"/>
      <w:r w:rsidRPr="00971439">
        <w:rPr>
          <w:rFonts w:ascii="Arial" w:hAnsi="Arial" w:cs="Arial"/>
        </w:rPr>
        <w:t>das Síntese</w:t>
      </w:r>
      <w:proofErr w:type="gramEnd"/>
      <w:r w:rsidRPr="00971439">
        <w:rPr>
          <w:rFonts w:ascii="Arial" w:hAnsi="Arial" w:cs="Arial"/>
        </w:rPr>
        <w:t xml:space="preserve"> de </w:t>
      </w:r>
      <w:proofErr w:type="spellStart"/>
      <w:r w:rsidRPr="00971439">
        <w:rPr>
          <w:rFonts w:ascii="Arial" w:hAnsi="Arial" w:cs="Arial"/>
        </w:rPr>
        <w:t>Indacadores</w:t>
      </w:r>
      <w:proofErr w:type="spellEnd"/>
      <w:r w:rsidRPr="00971439">
        <w:rPr>
          <w:rFonts w:ascii="Arial" w:hAnsi="Arial" w:cs="Arial"/>
        </w:rPr>
        <w:t xml:space="preserve"> Sociais de 2001 à 2009. Disponível em</w:t>
      </w:r>
      <w:proofErr w:type="gramStart"/>
      <w:r w:rsidRPr="00971439">
        <w:rPr>
          <w:rFonts w:ascii="Arial" w:hAnsi="Arial" w:cs="Arial"/>
        </w:rPr>
        <w:t xml:space="preserve">  </w:t>
      </w:r>
      <w:proofErr w:type="gramEnd"/>
      <w:r w:rsidRPr="00971439">
        <w:rPr>
          <w:rFonts w:ascii="Arial" w:hAnsi="Arial" w:cs="Arial"/>
        </w:rPr>
        <w:t xml:space="preserve">&lt; </w:t>
      </w:r>
      <w:hyperlink r:id="rId3" w:history="1">
        <w:r w:rsidRPr="00971439">
          <w:rPr>
            <w:rStyle w:val="Hyperlink"/>
            <w:rFonts w:ascii="Arial" w:hAnsi="Arial" w:cs="Arial"/>
          </w:rPr>
          <w:t>http://seriesestatisticas.ibge.gov.br/series.aspx?t=taxa-analfabetismo&amp;vcodigo=PD384</w:t>
        </w:r>
      </w:hyperlink>
      <w:r w:rsidRPr="00971439">
        <w:rPr>
          <w:rFonts w:ascii="Arial" w:hAnsi="Arial" w:cs="Arial"/>
        </w:rPr>
        <w:t xml:space="preserve"> &gt;</w:t>
      </w:r>
      <w:proofErr w:type="gramStart"/>
      <w:r w:rsidRPr="00971439">
        <w:rPr>
          <w:rFonts w:ascii="Arial" w:hAnsi="Arial" w:cs="Arial"/>
        </w:rPr>
        <w:t xml:space="preserve"> .</w:t>
      </w:r>
      <w:proofErr w:type="gramEnd"/>
      <w:r w:rsidRPr="00971439">
        <w:rPr>
          <w:rFonts w:ascii="Arial" w:hAnsi="Arial" w:cs="Arial"/>
        </w:rPr>
        <w:t xml:space="preserve"> Acessado em 31/05/2016.</w:t>
      </w:r>
    </w:p>
  </w:footnote>
  <w:footnote w:id="11">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Em 2012, 11,3%. Fonte: Só 11,3% da população adulta têm faculdade, diz IBGE. Exame: Abril, 2012. Disponível em &lt;http://exame.abril.com.br/brasil/noticias/so-11-3-da-populacao-adulta-tem-faculdade-diz-ibge &gt; Acessado em 31/05/2016.</w:t>
      </w:r>
    </w:p>
  </w:footnote>
  <w:footnote w:id="12">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Em 2007, 24,7% da população com 11 a 14 anos de estudo; em 2014, 30,1% da população com 11 a 14 anos de estudo. Fonte: IBGE, Diretoria de Pesquisas, Coordenação de Trabalho e Rendimento, Pesquisa Nacional por Amostra de Domicílios 2007/2014. Disponível em &lt; http://brasilemsintese.ibge.gov.br/educacao/taxa-de-analfabetismo-das-pessoas-de-15-anos-ou-mais.html &gt;</w:t>
      </w:r>
      <w:proofErr w:type="gramStart"/>
      <w:r w:rsidRPr="00971439">
        <w:rPr>
          <w:rFonts w:ascii="Arial" w:hAnsi="Arial" w:cs="Arial"/>
        </w:rPr>
        <w:t xml:space="preserve"> .</w:t>
      </w:r>
      <w:proofErr w:type="gramEnd"/>
      <w:r w:rsidRPr="00971439">
        <w:rPr>
          <w:rFonts w:ascii="Arial" w:hAnsi="Arial" w:cs="Arial"/>
        </w:rPr>
        <w:t xml:space="preserve"> Acessado em 31/05/2016.</w:t>
      </w:r>
    </w:p>
  </w:footnote>
  <w:footnote w:id="13">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“Nós podemos ver que algumas coisas, que carecem de conhecimento, como os corpos naturais, agem em função de um fim. E isso é evidente pelo fato de que sempre ou quase sempre agem do mesmo modo, para obter a perfeição.” </w:t>
      </w:r>
      <w:r w:rsidRPr="00971439">
        <w:rPr>
          <w:rFonts w:ascii="Arial" w:hAnsi="Arial" w:cs="Arial"/>
          <w:lang w:val="it-IT"/>
        </w:rPr>
        <w:t xml:space="preserve">Tomás de Aquino, apud REALE, Giovanni; ANTISERI, Dario. </w:t>
      </w:r>
      <w:r w:rsidRPr="00971439">
        <w:rPr>
          <w:rFonts w:ascii="Arial" w:hAnsi="Arial" w:cs="Arial"/>
          <w:lang w:val="it-IT"/>
        </w:rPr>
        <w:t xml:space="preserve">Patrística e Escolástica. </w:t>
      </w:r>
      <w:r w:rsidRPr="00971439">
        <w:rPr>
          <w:rFonts w:ascii="Arial" w:hAnsi="Arial" w:cs="Arial"/>
        </w:rPr>
        <w:t xml:space="preserve">Volume II. Coleção de História da Filosofia. São Paulo: </w:t>
      </w:r>
      <w:proofErr w:type="spellStart"/>
      <w:r w:rsidRPr="00971439">
        <w:rPr>
          <w:rFonts w:ascii="Arial" w:hAnsi="Arial" w:cs="Arial"/>
        </w:rPr>
        <w:t>Paulus</w:t>
      </w:r>
      <w:proofErr w:type="spellEnd"/>
      <w:r w:rsidRPr="00971439">
        <w:rPr>
          <w:rFonts w:ascii="Arial" w:hAnsi="Arial" w:cs="Arial"/>
        </w:rPr>
        <w:t>, 2006, p.223 - 226.</w:t>
      </w:r>
    </w:p>
  </w:footnote>
  <w:footnote w:id="14">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Vide Item dois.</w:t>
      </w:r>
    </w:p>
  </w:footnote>
  <w:footnote w:id="15">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 “é </w:t>
      </w:r>
      <w:proofErr w:type="gramStart"/>
      <w:r w:rsidRPr="00971439">
        <w:rPr>
          <w:rFonts w:ascii="Arial" w:hAnsi="Arial" w:cs="Arial"/>
        </w:rPr>
        <w:t>na medida que</w:t>
      </w:r>
      <w:proofErr w:type="gramEnd"/>
      <w:r w:rsidRPr="00971439">
        <w:rPr>
          <w:rFonts w:ascii="Arial" w:hAnsi="Arial" w:cs="Arial"/>
        </w:rPr>
        <w:t xml:space="preserve"> nós nos adaptamos aos outros que tomamos consciência de nós mesmos. É na medida que os outros não nos compreendem espontaneamente, e que nós, da mesma forma, não os compreendemos, que nos esforçamos para modelar nossa linguagem de acordo com os mil acidentes que criam essa inadaptação e nos tornamos aptos para a análise simultânea dos outros e de nós mesmos”. PIAGET, Jean. O raciocínio da criança. Trad. </w:t>
      </w:r>
      <w:proofErr w:type="spellStart"/>
      <w:r w:rsidRPr="00971439">
        <w:rPr>
          <w:rFonts w:ascii="Arial" w:hAnsi="Arial" w:cs="Arial"/>
        </w:rPr>
        <w:t>Valérie</w:t>
      </w:r>
      <w:proofErr w:type="spellEnd"/>
      <w:r w:rsidRPr="00971439">
        <w:rPr>
          <w:rFonts w:ascii="Arial" w:hAnsi="Arial" w:cs="Arial"/>
        </w:rPr>
        <w:t xml:space="preserve"> </w:t>
      </w:r>
      <w:proofErr w:type="spellStart"/>
      <w:r w:rsidRPr="00971439">
        <w:rPr>
          <w:rFonts w:ascii="Arial" w:hAnsi="Arial" w:cs="Arial"/>
        </w:rPr>
        <w:t>Rumjovek</w:t>
      </w:r>
      <w:proofErr w:type="spellEnd"/>
      <w:r w:rsidRPr="00971439">
        <w:rPr>
          <w:rFonts w:ascii="Arial" w:hAnsi="Arial" w:cs="Arial"/>
        </w:rPr>
        <w:t xml:space="preserve"> Chaves. Rio de Janeiro: Distribuidora Record de Serviços de Imprensa, 1967, p. 201.</w:t>
      </w:r>
    </w:p>
  </w:footnote>
  <w:footnote w:id="16">
    <w:p w:rsidR="007E605E" w:rsidRPr="00971439" w:rsidRDefault="007E605E" w:rsidP="00634E18">
      <w:pPr>
        <w:pStyle w:val="Textodenotaderodap"/>
        <w:jc w:val="both"/>
        <w:rPr>
          <w:rFonts w:ascii="Arial" w:hAnsi="Arial" w:cs="Arial"/>
          <w:lang w:val="en-US"/>
        </w:rPr>
      </w:pPr>
      <w:r w:rsidRPr="00971439">
        <w:rPr>
          <w:rStyle w:val="Refdenotaderodap"/>
          <w:rFonts w:ascii="Arial" w:hAnsi="Arial" w:cs="Arial"/>
        </w:rPr>
        <w:footnoteRef/>
      </w:r>
      <w:r w:rsidRPr="00971439">
        <w:rPr>
          <w:rFonts w:ascii="Arial" w:hAnsi="Arial" w:cs="Arial"/>
          <w:lang w:val="en-US"/>
        </w:rPr>
        <w:t xml:space="preserve"> </w:t>
      </w:r>
      <w:proofErr w:type="spellStart"/>
      <w:r w:rsidRPr="00971439">
        <w:rPr>
          <w:rFonts w:ascii="Arial" w:hAnsi="Arial" w:cs="Arial"/>
          <w:lang w:val="en-US"/>
        </w:rPr>
        <w:t>Brason</w:t>
      </w:r>
      <w:proofErr w:type="spellEnd"/>
      <w:r w:rsidRPr="00971439">
        <w:rPr>
          <w:rFonts w:ascii="Arial" w:hAnsi="Arial" w:cs="Arial"/>
          <w:lang w:val="en-US"/>
        </w:rPr>
        <w:t xml:space="preserve">, R. K. Issues in the Design of Schooling: Changing the Paradigm. </w:t>
      </w:r>
      <w:proofErr w:type="gramStart"/>
      <w:r w:rsidRPr="00971439">
        <w:rPr>
          <w:rFonts w:ascii="Arial" w:hAnsi="Arial" w:cs="Arial"/>
          <w:lang w:val="en-US"/>
        </w:rPr>
        <w:t>Educational Technology, Abril/1990.</w:t>
      </w:r>
      <w:proofErr w:type="gramEnd"/>
    </w:p>
  </w:footnote>
  <w:footnote w:id="17">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lang w:val="en-US"/>
        </w:rPr>
        <w:t xml:space="preserve"> </w:t>
      </w:r>
      <w:proofErr w:type="spellStart"/>
      <w:r w:rsidRPr="00971439">
        <w:rPr>
          <w:rFonts w:ascii="Arial" w:hAnsi="Arial" w:cs="Arial"/>
          <w:lang w:val="en-US"/>
        </w:rPr>
        <w:t>Brason</w:t>
      </w:r>
      <w:proofErr w:type="spellEnd"/>
      <w:r w:rsidRPr="00971439">
        <w:rPr>
          <w:rFonts w:ascii="Arial" w:hAnsi="Arial" w:cs="Arial"/>
          <w:lang w:val="en-US"/>
        </w:rPr>
        <w:t xml:space="preserve">, R. K. Issues in the Design of Schooling: Changing the Paradigm. </w:t>
      </w:r>
      <w:proofErr w:type="spellStart"/>
      <w:r w:rsidRPr="00971439">
        <w:rPr>
          <w:rFonts w:ascii="Arial" w:hAnsi="Arial" w:cs="Arial"/>
        </w:rPr>
        <w:t>Educational</w:t>
      </w:r>
      <w:proofErr w:type="spellEnd"/>
      <w:r w:rsidRPr="00971439">
        <w:rPr>
          <w:rFonts w:ascii="Arial" w:hAnsi="Arial" w:cs="Arial"/>
        </w:rPr>
        <w:t xml:space="preserve"> Technology, Abril/1990, apud Raimundo José Macário Costa. Sistemas Tutores Inteligentes. Universidade Federal do Rio de Janeiro. Núcleo De Computação Eletrônica. Trabalho de conclusão – Disciplina Informática na Educação, ministrada pelo Prof. Dr. Fábio </w:t>
      </w:r>
      <w:proofErr w:type="spellStart"/>
      <w:r w:rsidRPr="00971439">
        <w:rPr>
          <w:rFonts w:ascii="Arial" w:hAnsi="Arial" w:cs="Arial"/>
        </w:rPr>
        <w:t>Ferrentini</w:t>
      </w:r>
      <w:proofErr w:type="spellEnd"/>
      <w:r w:rsidRPr="00971439">
        <w:rPr>
          <w:rFonts w:ascii="Arial" w:hAnsi="Arial" w:cs="Arial"/>
        </w:rPr>
        <w:t xml:space="preserve"> Sampaio, no Mestrado de Informática aplicada à Educação, da Universidade Federal do Rio de Janeiro. Rio de Janeiro: 2002. Disponível em &lt; </w:t>
      </w:r>
      <w:hyperlink r:id="rId4" w:history="1">
        <w:r w:rsidRPr="00971439">
          <w:rPr>
            <w:rStyle w:val="Hyperlink"/>
            <w:rFonts w:ascii="Arial" w:hAnsi="Arial" w:cs="Arial"/>
          </w:rPr>
          <w:t>http://www.nce.ufrj.br/ginape/publicacoes/trabalhos/t_2002/t_2002_raimundo_ose_macario_costa/introducao.htm</w:t>
        </w:r>
      </w:hyperlink>
      <w:r w:rsidRPr="00971439">
        <w:rPr>
          <w:rFonts w:ascii="Arial" w:hAnsi="Arial" w:cs="Arial"/>
        </w:rPr>
        <w:t xml:space="preserve"> &gt; Acessado em 31/05/2016.</w:t>
      </w:r>
    </w:p>
  </w:footnote>
  <w:footnote w:id="18">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&lt; </w:t>
      </w:r>
      <w:hyperlink r:id="rId5" w:history="1">
        <w:r w:rsidRPr="00971439">
          <w:rPr>
            <w:rStyle w:val="Hyperlink"/>
            <w:rFonts w:ascii="Arial" w:hAnsi="Arial" w:cs="Arial"/>
          </w:rPr>
          <w:t>http://escoladafamilia.fde.sp.gov.br/v2/Arquivos/Regulamento/Decreto%20n%C2%BA%2048.781%20-%20Programa%20Escola%20da%20Fam%C3%ADlia.pdf</w:t>
        </w:r>
      </w:hyperlink>
      <w:r w:rsidRPr="00971439">
        <w:rPr>
          <w:rFonts w:ascii="Arial" w:hAnsi="Arial" w:cs="Arial"/>
        </w:rPr>
        <w:t xml:space="preserve"> &gt; Acessado em 07/07/2016.</w:t>
      </w:r>
    </w:p>
  </w:footnote>
  <w:footnote w:id="19">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CONSELHO DE CLASSE 2015. Fundação </w:t>
      </w:r>
      <w:proofErr w:type="spellStart"/>
      <w:r w:rsidRPr="00971439">
        <w:rPr>
          <w:rFonts w:ascii="Arial" w:hAnsi="Arial" w:cs="Arial"/>
        </w:rPr>
        <w:t>Lemann</w:t>
      </w:r>
      <w:proofErr w:type="spellEnd"/>
      <w:r w:rsidRPr="00971439">
        <w:rPr>
          <w:rFonts w:ascii="Arial" w:hAnsi="Arial" w:cs="Arial"/>
        </w:rPr>
        <w:t>. 2016. Disponível em &lt; http://www.fundacaolemann.org.br/wp-content/uploads/2016/06/Conselho-de-classe-2015.pdf &gt;. Acessado em 27/06/2016.</w:t>
      </w:r>
    </w:p>
  </w:footnote>
  <w:footnote w:id="20">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CONSELHO DE CLASSE 2015. Fundação </w:t>
      </w:r>
      <w:proofErr w:type="spellStart"/>
      <w:r w:rsidRPr="00971439">
        <w:rPr>
          <w:rFonts w:ascii="Arial" w:hAnsi="Arial" w:cs="Arial"/>
        </w:rPr>
        <w:t>Lemann</w:t>
      </w:r>
      <w:proofErr w:type="spellEnd"/>
      <w:r w:rsidRPr="00971439">
        <w:rPr>
          <w:rFonts w:ascii="Arial" w:hAnsi="Arial" w:cs="Arial"/>
        </w:rPr>
        <w:t>. 2016. Disponível em &lt; http://www.fundacaolemann.org.br/wp-content/uploads/2016/06/Conselho-de-classe-2015.pdf &gt;. Acessado em 27/06/2016.</w:t>
      </w:r>
    </w:p>
  </w:footnote>
  <w:footnote w:id="21">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CONSELHO DE CLASSE 2015. Fundação </w:t>
      </w:r>
      <w:proofErr w:type="spellStart"/>
      <w:r w:rsidRPr="00971439">
        <w:rPr>
          <w:rFonts w:ascii="Arial" w:hAnsi="Arial" w:cs="Arial"/>
        </w:rPr>
        <w:t>Lemann</w:t>
      </w:r>
      <w:proofErr w:type="spellEnd"/>
      <w:r w:rsidRPr="00971439">
        <w:rPr>
          <w:rFonts w:ascii="Arial" w:hAnsi="Arial" w:cs="Arial"/>
        </w:rPr>
        <w:t>. 2016. Disponível em &lt; http://www.fundacaolemann.org.br/wp-content/uploads/2016/06/Conselho-de-classe-2015.pdf &gt;. Acessado em 27/06/2016.</w:t>
      </w:r>
    </w:p>
  </w:footnote>
  <w:footnote w:id="22">
    <w:p w:rsidR="007E605E" w:rsidRPr="00971439" w:rsidRDefault="007E605E" w:rsidP="00634E18">
      <w:pPr>
        <w:pStyle w:val="Textodenotaderodap"/>
        <w:jc w:val="both"/>
        <w:rPr>
          <w:rFonts w:ascii="Arial" w:hAnsi="Arial" w:cs="Arial"/>
        </w:rPr>
      </w:pPr>
      <w:r w:rsidRPr="00971439">
        <w:rPr>
          <w:rStyle w:val="Refdenotaderodap"/>
          <w:rFonts w:ascii="Arial" w:hAnsi="Arial" w:cs="Arial"/>
        </w:rPr>
        <w:footnoteRef/>
      </w:r>
      <w:r w:rsidRPr="00971439">
        <w:rPr>
          <w:rFonts w:ascii="Arial" w:hAnsi="Arial" w:cs="Arial"/>
        </w:rPr>
        <w:t xml:space="preserve"> SOUZA, Celina. Políticas públicas: questões temáticas e de pesquisa. Caderno CRH, Salvador, n. 39, jul./dez. 2003. P. 13.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4E3FE9"/>
    <w:multiLevelType w:val="hybridMultilevel"/>
    <w:tmpl w:val="16980F12"/>
    <w:lvl w:ilvl="0" w:tplc="6866945A">
      <w:numFmt w:val="bullet"/>
      <w:lvlText w:val=""/>
      <w:lvlJc w:val="left"/>
      <w:pPr>
        <w:ind w:left="720" w:hanging="360"/>
      </w:pPr>
      <w:rPr>
        <w:rFonts w:ascii="Symbol" w:eastAsiaTheme="minorHAnsi" w:hAnsi="Symbol" w:cstheme="minorBid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30642C25"/>
    <w:multiLevelType w:val="multilevel"/>
    <w:tmpl w:val="E16813AA"/>
    <w:lvl w:ilvl="0">
      <w:start w:val="1"/>
      <w:numFmt w:val="decimal"/>
      <w:pStyle w:val="Ttulo1"/>
      <w:lvlText w:val="%1."/>
      <w:lvlJc w:val="left"/>
      <w:pPr>
        <w:ind w:left="360"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42A32964"/>
    <w:multiLevelType w:val="hybridMultilevel"/>
    <w:tmpl w:val="0BF63220"/>
    <w:lvl w:ilvl="0" w:tplc="576C6408">
      <w:start w:val="1"/>
      <w:numFmt w:val="decimal"/>
      <w:lvlText w:val="%1."/>
      <w:lvlJc w:val="left"/>
      <w:pPr>
        <w:ind w:left="720" w:hanging="360"/>
      </w:pPr>
      <w:rPr>
        <w:rFonts w:hint="default"/>
      </w:rPr>
    </w:lvl>
    <w:lvl w:ilvl="1" w:tplc="0416000F">
      <w:start w:val="1"/>
      <w:numFmt w:val="decimal"/>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4FFD51CA"/>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5E0F3759"/>
    <w:multiLevelType w:val="hybridMultilevel"/>
    <w:tmpl w:val="B8B0E68A"/>
    <w:lvl w:ilvl="0" w:tplc="6866945A">
      <w:numFmt w:val="bullet"/>
      <w:lvlText w:val=""/>
      <w:lvlJc w:val="left"/>
      <w:pPr>
        <w:ind w:left="720" w:hanging="360"/>
      </w:pPr>
      <w:rPr>
        <w:rFonts w:ascii="Symbol" w:eastAsiaTheme="minorHAnsi" w:hAnsi="Symbol" w:cstheme="minorBid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769D4265"/>
    <w:multiLevelType w:val="hybridMultilevel"/>
    <w:tmpl w:val="AB905BC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2"/>
  </w:num>
  <w:num w:numId="2">
    <w:abstractNumId w:val="5"/>
  </w:num>
  <w:num w:numId="3">
    <w:abstractNumId w:val="3"/>
  </w:num>
  <w:num w:numId="4">
    <w:abstractNumId w:val="1"/>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proofState w:spelling="clean" w:grammar="clean"/>
  <w:attachedTemplate r:id="rId1"/>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605E"/>
    <w:rsid w:val="00010D6C"/>
    <w:rsid w:val="00031CB3"/>
    <w:rsid w:val="000427E9"/>
    <w:rsid w:val="00044906"/>
    <w:rsid w:val="00045E7F"/>
    <w:rsid w:val="0006371B"/>
    <w:rsid w:val="00077A5B"/>
    <w:rsid w:val="00086659"/>
    <w:rsid w:val="000A2103"/>
    <w:rsid w:val="000A2B2D"/>
    <w:rsid w:val="000E38D3"/>
    <w:rsid w:val="000F2797"/>
    <w:rsid w:val="000F64A5"/>
    <w:rsid w:val="0010149F"/>
    <w:rsid w:val="001020E3"/>
    <w:rsid w:val="001021B3"/>
    <w:rsid w:val="00110E3D"/>
    <w:rsid w:val="001170B1"/>
    <w:rsid w:val="00125DDF"/>
    <w:rsid w:val="00132044"/>
    <w:rsid w:val="00140038"/>
    <w:rsid w:val="001417FD"/>
    <w:rsid w:val="00141EB7"/>
    <w:rsid w:val="00150893"/>
    <w:rsid w:val="00157892"/>
    <w:rsid w:val="00160478"/>
    <w:rsid w:val="00167F6A"/>
    <w:rsid w:val="001B191B"/>
    <w:rsid w:val="001C623A"/>
    <w:rsid w:val="001E293C"/>
    <w:rsid w:val="002406AA"/>
    <w:rsid w:val="002449FC"/>
    <w:rsid w:val="00263F44"/>
    <w:rsid w:val="00266829"/>
    <w:rsid w:val="00287330"/>
    <w:rsid w:val="0029356B"/>
    <w:rsid w:val="002977B9"/>
    <w:rsid w:val="002A5536"/>
    <w:rsid w:val="00342F31"/>
    <w:rsid w:val="00396AB2"/>
    <w:rsid w:val="003976E3"/>
    <w:rsid w:val="003A7526"/>
    <w:rsid w:val="003B72BD"/>
    <w:rsid w:val="003C1407"/>
    <w:rsid w:val="003C6324"/>
    <w:rsid w:val="003D5A8B"/>
    <w:rsid w:val="003E41A3"/>
    <w:rsid w:val="003E6202"/>
    <w:rsid w:val="003F5A2D"/>
    <w:rsid w:val="00414DA7"/>
    <w:rsid w:val="004217DF"/>
    <w:rsid w:val="00433107"/>
    <w:rsid w:val="00445611"/>
    <w:rsid w:val="00470CF1"/>
    <w:rsid w:val="00473920"/>
    <w:rsid w:val="004A2851"/>
    <w:rsid w:val="004A3FD1"/>
    <w:rsid w:val="004C5444"/>
    <w:rsid w:val="004E057E"/>
    <w:rsid w:val="004E5A4B"/>
    <w:rsid w:val="00501EBB"/>
    <w:rsid w:val="00504336"/>
    <w:rsid w:val="0051541F"/>
    <w:rsid w:val="005275E7"/>
    <w:rsid w:val="00531940"/>
    <w:rsid w:val="0054185C"/>
    <w:rsid w:val="0054666C"/>
    <w:rsid w:val="00576BF1"/>
    <w:rsid w:val="005A56D2"/>
    <w:rsid w:val="005A5F85"/>
    <w:rsid w:val="005C0C2F"/>
    <w:rsid w:val="005C0F35"/>
    <w:rsid w:val="005D12D6"/>
    <w:rsid w:val="005E68C9"/>
    <w:rsid w:val="005F4482"/>
    <w:rsid w:val="00613013"/>
    <w:rsid w:val="0062104F"/>
    <w:rsid w:val="00622C0E"/>
    <w:rsid w:val="00634E18"/>
    <w:rsid w:val="006445A1"/>
    <w:rsid w:val="006470CA"/>
    <w:rsid w:val="00660226"/>
    <w:rsid w:val="006630BA"/>
    <w:rsid w:val="00663A33"/>
    <w:rsid w:val="00672024"/>
    <w:rsid w:val="0068000E"/>
    <w:rsid w:val="00683A5C"/>
    <w:rsid w:val="006B48F6"/>
    <w:rsid w:val="006B7A56"/>
    <w:rsid w:val="006E2E3A"/>
    <w:rsid w:val="006E68B7"/>
    <w:rsid w:val="00785E13"/>
    <w:rsid w:val="007C14FD"/>
    <w:rsid w:val="007C6AE0"/>
    <w:rsid w:val="007D285B"/>
    <w:rsid w:val="007D7A41"/>
    <w:rsid w:val="007E4E6C"/>
    <w:rsid w:val="007E605E"/>
    <w:rsid w:val="007F7A25"/>
    <w:rsid w:val="00825AF3"/>
    <w:rsid w:val="00832578"/>
    <w:rsid w:val="008443E8"/>
    <w:rsid w:val="00855A15"/>
    <w:rsid w:val="00876CDF"/>
    <w:rsid w:val="008943BD"/>
    <w:rsid w:val="008A484B"/>
    <w:rsid w:val="008B0AAA"/>
    <w:rsid w:val="0090530A"/>
    <w:rsid w:val="00930961"/>
    <w:rsid w:val="00962008"/>
    <w:rsid w:val="009633B0"/>
    <w:rsid w:val="0096539D"/>
    <w:rsid w:val="00971439"/>
    <w:rsid w:val="0098461C"/>
    <w:rsid w:val="00994F11"/>
    <w:rsid w:val="009C55E1"/>
    <w:rsid w:val="009D087B"/>
    <w:rsid w:val="009E0E5B"/>
    <w:rsid w:val="009F7E6C"/>
    <w:rsid w:val="00A0421F"/>
    <w:rsid w:val="00A22D5E"/>
    <w:rsid w:val="00A22F5B"/>
    <w:rsid w:val="00A42D58"/>
    <w:rsid w:val="00A80EA3"/>
    <w:rsid w:val="00AA4472"/>
    <w:rsid w:val="00AD26DA"/>
    <w:rsid w:val="00B10A47"/>
    <w:rsid w:val="00B236B9"/>
    <w:rsid w:val="00B46C37"/>
    <w:rsid w:val="00B93CEE"/>
    <w:rsid w:val="00B96AF1"/>
    <w:rsid w:val="00BA296A"/>
    <w:rsid w:val="00BB53E6"/>
    <w:rsid w:val="00BB732A"/>
    <w:rsid w:val="00BF1C95"/>
    <w:rsid w:val="00C552B6"/>
    <w:rsid w:val="00C61AF1"/>
    <w:rsid w:val="00C703CD"/>
    <w:rsid w:val="00C755B9"/>
    <w:rsid w:val="00C84422"/>
    <w:rsid w:val="00CC2FC0"/>
    <w:rsid w:val="00CD1E95"/>
    <w:rsid w:val="00CD369D"/>
    <w:rsid w:val="00CD66CB"/>
    <w:rsid w:val="00CF0D38"/>
    <w:rsid w:val="00D14440"/>
    <w:rsid w:val="00D268F9"/>
    <w:rsid w:val="00D35618"/>
    <w:rsid w:val="00D41A29"/>
    <w:rsid w:val="00D6110B"/>
    <w:rsid w:val="00D7251E"/>
    <w:rsid w:val="00D805C1"/>
    <w:rsid w:val="00DA344F"/>
    <w:rsid w:val="00DC5691"/>
    <w:rsid w:val="00DC7507"/>
    <w:rsid w:val="00DE7E76"/>
    <w:rsid w:val="00E11EAC"/>
    <w:rsid w:val="00E12EC0"/>
    <w:rsid w:val="00E75C44"/>
    <w:rsid w:val="00ED5175"/>
    <w:rsid w:val="00EE47CC"/>
    <w:rsid w:val="00EF001E"/>
    <w:rsid w:val="00F07461"/>
    <w:rsid w:val="00F1760F"/>
    <w:rsid w:val="00F2745E"/>
    <w:rsid w:val="00F369D6"/>
    <w:rsid w:val="00F449AF"/>
    <w:rsid w:val="00F654D3"/>
    <w:rsid w:val="00F93617"/>
    <w:rsid w:val="00FD5276"/>
    <w:rsid w:val="00FE1297"/>
    <w:rsid w:val="00FF7497"/>
    <w:rsid w:val="7B7E1B4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ind w:left="357" w:hanging="357"/>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basedOn w:val="Normal"/>
    <w:next w:val="Normal"/>
    <w:link w:val="CitaoChar"/>
    <w:uiPriority w:val="29"/>
    <w:qFormat/>
    <w:rsid w:val="00876CDF"/>
    <w:pPr>
      <w:spacing w:beforeLines="120" w:after="0" w:line="360" w:lineRule="auto"/>
      <w:ind w:left="851" w:right="849"/>
      <w:jc w:val="both"/>
    </w:pPr>
    <w:rPr>
      <w:rFonts w:ascii="Arial" w:hAnsi="Arial" w:cs="Arial"/>
      <w:i/>
      <w:sz w:val="20"/>
    </w:rPr>
  </w:style>
  <w:style w:type="character" w:customStyle="1" w:styleId="CitaoChar">
    <w:name w:val="Citação Char"/>
    <w:basedOn w:val="Fontepargpadro"/>
    <w:link w:val="Citao"/>
    <w:uiPriority w:val="29"/>
    <w:rsid w:val="00876CDF"/>
    <w:rPr>
      <w:rFonts w:ascii="Arial" w:hAnsi="Arial" w:cs="Arial"/>
      <w:i/>
      <w:sz w:val="20"/>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ind w:left="357" w:hanging="357"/>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basedOn w:val="Normal"/>
    <w:next w:val="Normal"/>
    <w:link w:val="CitaoChar"/>
    <w:uiPriority w:val="29"/>
    <w:qFormat/>
    <w:rsid w:val="00876CDF"/>
    <w:pPr>
      <w:spacing w:beforeLines="120" w:after="0" w:line="360" w:lineRule="auto"/>
      <w:ind w:left="851" w:right="849"/>
      <w:jc w:val="both"/>
    </w:pPr>
    <w:rPr>
      <w:rFonts w:ascii="Arial" w:hAnsi="Arial" w:cs="Arial"/>
      <w:i/>
      <w:sz w:val="20"/>
    </w:rPr>
  </w:style>
  <w:style w:type="character" w:customStyle="1" w:styleId="CitaoChar">
    <w:name w:val="Citação Char"/>
    <w:basedOn w:val="Fontepargpadro"/>
    <w:link w:val="Citao"/>
    <w:uiPriority w:val="29"/>
    <w:rsid w:val="00876CDF"/>
    <w:rPr>
      <w:rFonts w:ascii="Arial" w:hAnsi="Arial" w:cs="Arial"/>
      <w:i/>
      <w:sz w:val="20"/>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825612">
      <w:bodyDiv w:val="1"/>
      <w:marLeft w:val="0"/>
      <w:marRight w:val="0"/>
      <w:marTop w:val="0"/>
      <w:marBottom w:val="0"/>
      <w:divBdr>
        <w:top w:val="none" w:sz="0" w:space="0" w:color="auto"/>
        <w:left w:val="none" w:sz="0" w:space="0" w:color="auto"/>
        <w:bottom w:val="none" w:sz="0" w:space="0" w:color="auto"/>
        <w:right w:val="none" w:sz="0" w:space="0" w:color="auto"/>
      </w:divBdr>
    </w:div>
    <w:div w:id="172113204">
      <w:bodyDiv w:val="1"/>
      <w:marLeft w:val="0"/>
      <w:marRight w:val="0"/>
      <w:marTop w:val="0"/>
      <w:marBottom w:val="0"/>
      <w:divBdr>
        <w:top w:val="none" w:sz="0" w:space="0" w:color="auto"/>
        <w:left w:val="none" w:sz="0" w:space="0" w:color="auto"/>
        <w:bottom w:val="none" w:sz="0" w:space="0" w:color="auto"/>
        <w:right w:val="none" w:sz="0" w:space="0" w:color="auto"/>
      </w:divBdr>
    </w:div>
    <w:div w:id="279998764">
      <w:bodyDiv w:val="1"/>
      <w:marLeft w:val="0"/>
      <w:marRight w:val="0"/>
      <w:marTop w:val="0"/>
      <w:marBottom w:val="0"/>
      <w:divBdr>
        <w:top w:val="none" w:sz="0" w:space="0" w:color="auto"/>
        <w:left w:val="none" w:sz="0" w:space="0" w:color="auto"/>
        <w:bottom w:val="none" w:sz="0" w:space="0" w:color="auto"/>
        <w:right w:val="none" w:sz="0" w:space="0" w:color="auto"/>
      </w:divBdr>
    </w:div>
    <w:div w:id="349719837">
      <w:bodyDiv w:val="1"/>
      <w:marLeft w:val="0"/>
      <w:marRight w:val="0"/>
      <w:marTop w:val="0"/>
      <w:marBottom w:val="0"/>
      <w:divBdr>
        <w:top w:val="none" w:sz="0" w:space="0" w:color="auto"/>
        <w:left w:val="none" w:sz="0" w:space="0" w:color="auto"/>
        <w:bottom w:val="none" w:sz="0" w:space="0" w:color="auto"/>
        <w:right w:val="none" w:sz="0" w:space="0" w:color="auto"/>
      </w:divBdr>
    </w:div>
    <w:div w:id="560797601">
      <w:bodyDiv w:val="1"/>
      <w:marLeft w:val="0"/>
      <w:marRight w:val="0"/>
      <w:marTop w:val="0"/>
      <w:marBottom w:val="0"/>
      <w:divBdr>
        <w:top w:val="none" w:sz="0" w:space="0" w:color="auto"/>
        <w:left w:val="none" w:sz="0" w:space="0" w:color="auto"/>
        <w:bottom w:val="none" w:sz="0" w:space="0" w:color="auto"/>
        <w:right w:val="none" w:sz="0" w:space="0" w:color="auto"/>
      </w:divBdr>
    </w:div>
    <w:div w:id="755438724">
      <w:bodyDiv w:val="1"/>
      <w:marLeft w:val="0"/>
      <w:marRight w:val="0"/>
      <w:marTop w:val="0"/>
      <w:marBottom w:val="0"/>
      <w:divBdr>
        <w:top w:val="none" w:sz="0" w:space="0" w:color="auto"/>
        <w:left w:val="none" w:sz="0" w:space="0" w:color="auto"/>
        <w:bottom w:val="none" w:sz="0" w:space="0" w:color="auto"/>
        <w:right w:val="none" w:sz="0" w:space="0" w:color="auto"/>
      </w:divBdr>
    </w:div>
    <w:div w:id="839587230">
      <w:bodyDiv w:val="1"/>
      <w:marLeft w:val="0"/>
      <w:marRight w:val="0"/>
      <w:marTop w:val="0"/>
      <w:marBottom w:val="0"/>
      <w:divBdr>
        <w:top w:val="none" w:sz="0" w:space="0" w:color="auto"/>
        <w:left w:val="none" w:sz="0" w:space="0" w:color="auto"/>
        <w:bottom w:val="none" w:sz="0" w:space="0" w:color="auto"/>
        <w:right w:val="none" w:sz="0" w:space="0" w:color="auto"/>
      </w:divBdr>
    </w:div>
    <w:div w:id="871773450">
      <w:bodyDiv w:val="1"/>
      <w:marLeft w:val="0"/>
      <w:marRight w:val="0"/>
      <w:marTop w:val="0"/>
      <w:marBottom w:val="0"/>
      <w:divBdr>
        <w:top w:val="none" w:sz="0" w:space="0" w:color="auto"/>
        <w:left w:val="none" w:sz="0" w:space="0" w:color="auto"/>
        <w:bottom w:val="none" w:sz="0" w:space="0" w:color="auto"/>
        <w:right w:val="none" w:sz="0" w:space="0" w:color="auto"/>
      </w:divBdr>
    </w:div>
    <w:div w:id="919556938">
      <w:bodyDiv w:val="1"/>
      <w:marLeft w:val="0"/>
      <w:marRight w:val="0"/>
      <w:marTop w:val="0"/>
      <w:marBottom w:val="0"/>
      <w:divBdr>
        <w:top w:val="none" w:sz="0" w:space="0" w:color="auto"/>
        <w:left w:val="none" w:sz="0" w:space="0" w:color="auto"/>
        <w:bottom w:val="none" w:sz="0" w:space="0" w:color="auto"/>
        <w:right w:val="none" w:sz="0" w:space="0" w:color="auto"/>
      </w:divBdr>
    </w:div>
    <w:div w:id="1090932836">
      <w:bodyDiv w:val="1"/>
      <w:marLeft w:val="0"/>
      <w:marRight w:val="0"/>
      <w:marTop w:val="0"/>
      <w:marBottom w:val="0"/>
      <w:divBdr>
        <w:top w:val="none" w:sz="0" w:space="0" w:color="auto"/>
        <w:left w:val="none" w:sz="0" w:space="0" w:color="auto"/>
        <w:bottom w:val="none" w:sz="0" w:space="0" w:color="auto"/>
        <w:right w:val="none" w:sz="0" w:space="0" w:color="auto"/>
      </w:divBdr>
      <w:divsChild>
        <w:div w:id="482283412">
          <w:marLeft w:val="0"/>
          <w:marRight w:val="0"/>
          <w:marTop w:val="0"/>
          <w:marBottom w:val="0"/>
          <w:divBdr>
            <w:top w:val="single" w:sz="6" w:space="14" w:color="E6E6E6"/>
            <w:left w:val="none" w:sz="0" w:space="0" w:color="auto"/>
            <w:bottom w:val="none" w:sz="0" w:space="0" w:color="auto"/>
            <w:right w:val="none" w:sz="0" w:space="0" w:color="auto"/>
          </w:divBdr>
        </w:div>
      </w:divsChild>
    </w:div>
    <w:div w:id="1120296343">
      <w:bodyDiv w:val="1"/>
      <w:marLeft w:val="0"/>
      <w:marRight w:val="0"/>
      <w:marTop w:val="0"/>
      <w:marBottom w:val="0"/>
      <w:divBdr>
        <w:top w:val="none" w:sz="0" w:space="0" w:color="auto"/>
        <w:left w:val="none" w:sz="0" w:space="0" w:color="auto"/>
        <w:bottom w:val="none" w:sz="0" w:space="0" w:color="auto"/>
        <w:right w:val="none" w:sz="0" w:space="0" w:color="auto"/>
      </w:divBdr>
    </w:div>
    <w:div w:id="1364743603">
      <w:bodyDiv w:val="1"/>
      <w:marLeft w:val="0"/>
      <w:marRight w:val="0"/>
      <w:marTop w:val="0"/>
      <w:marBottom w:val="0"/>
      <w:divBdr>
        <w:top w:val="none" w:sz="0" w:space="0" w:color="auto"/>
        <w:left w:val="none" w:sz="0" w:space="0" w:color="auto"/>
        <w:bottom w:val="none" w:sz="0" w:space="0" w:color="auto"/>
        <w:right w:val="none" w:sz="0" w:space="0" w:color="auto"/>
      </w:divBdr>
    </w:div>
    <w:div w:id="1369379305">
      <w:bodyDiv w:val="1"/>
      <w:marLeft w:val="0"/>
      <w:marRight w:val="0"/>
      <w:marTop w:val="0"/>
      <w:marBottom w:val="0"/>
      <w:divBdr>
        <w:top w:val="none" w:sz="0" w:space="0" w:color="auto"/>
        <w:left w:val="none" w:sz="0" w:space="0" w:color="auto"/>
        <w:bottom w:val="none" w:sz="0" w:space="0" w:color="auto"/>
        <w:right w:val="none" w:sz="0" w:space="0" w:color="auto"/>
      </w:divBdr>
    </w:div>
    <w:div w:id="1552570872">
      <w:bodyDiv w:val="1"/>
      <w:marLeft w:val="0"/>
      <w:marRight w:val="0"/>
      <w:marTop w:val="0"/>
      <w:marBottom w:val="0"/>
      <w:divBdr>
        <w:top w:val="none" w:sz="0" w:space="0" w:color="auto"/>
        <w:left w:val="none" w:sz="0" w:space="0" w:color="auto"/>
        <w:bottom w:val="none" w:sz="0" w:space="0" w:color="auto"/>
        <w:right w:val="none" w:sz="0" w:space="0" w:color="auto"/>
      </w:divBdr>
    </w:div>
    <w:div w:id="1555581409">
      <w:bodyDiv w:val="1"/>
      <w:marLeft w:val="0"/>
      <w:marRight w:val="0"/>
      <w:marTop w:val="0"/>
      <w:marBottom w:val="0"/>
      <w:divBdr>
        <w:top w:val="none" w:sz="0" w:space="0" w:color="auto"/>
        <w:left w:val="none" w:sz="0" w:space="0" w:color="auto"/>
        <w:bottom w:val="none" w:sz="0" w:space="0" w:color="auto"/>
        <w:right w:val="none" w:sz="0" w:space="0" w:color="auto"/>
      </w:divBdr>
    </w:div>
    <w:div w:id="1703552658">
      <w:bodyDiv w:val="1"/>
      <w:marLeft w:val="0"/>
      <w:marRight w:val="0"/>
      <w:marTop w:val="0"/>
      <w:marBottom w:val="0"/>
      <w:divBdr>
        <w:top w:val="none" w:sz="0" w:space="0" w:color="auto"/>
        <w:left w:val="none" w:sz="0" w:space="0" w:color="auto"/>
        <w:bottom w:val="none" w:sz="0" w:space="0" w:color="auto"/>
        <w:right w:val="none" w:sz="0" w:space="0" w:color="auto"/>
      </w:divBdr>
    </w:div>
    <w:div w:id="1806506061">
      <w:bodyDiv w:val="1"/>
      <w:marLeft w:val="0"/>
      <w:marRight w:val="0"/>
      <w:marTop w:val="0"/>
      <w:marBottom w:val="0"/>
      <w:divBdr>
        <w:top w:val="none" w:sz="0" w:space="0" w:color="auto"/>
        <w:left w:val="none" w:sz="0" w:space="0" w:color="auto"/>
        <w:bottom w:val="none" w:sz="0" w:space="0" w:color="auto"/>
        <w:right w:val="none" w:sz="0" w:space="0" w:color="auto"/>
      </w:divBdr>
    </w:div>
    <w:div w:id="1826579269">
      <w:bodyDiv w:val="1"/>
      <w:marLeft w:val="0"/>
      <w:marRight w:val="0"/>
      <w:marTop w:val="0"/>
      <w:marBottom w:val="0"/>
      <w:divBdr>
        <w:top w:val="none" w:sz="0" w:space="0" w:color="auto"/>
        <w:left w:val="none" w:sz="0" w:space="0" w:color="auto"/>
        <w:bottom w:val="none" w:sz="0" w:space="0" w:color="auto"/>
        <w:right w:val="none" w:sz="0" w:space="0" w:color="auto"/>
      </w:divBdr>
    </w:div>
    <w:div w:id="1870293246">
      <w:bodyDiv w:val="1"/>
      <w:marLeft w:val="0"/>
      <w:marRight w:val="0"/>
      <w:marTop w:val="0"/>
      <w:marBottom w:val="0"/>
      <w:divBdr>
        <w:top w:val="none" w:sz="0" w:space="0" w:color="auto"/>
        <w:left w:val="none" w:sz="0" w:space="0" w:color="auto"/>
        <w:bottom w:val="none" w:sz="0" w:space="0" w:color="auto"/>
        <w:right w:val="none" w:sz="0" w:space="0" w:color="auto"/>
      </w:divBdr>
      <w:divsChild>
        <w:div w:id="1410083515">
          <w:marLeft w:val="0"/>
          <w:marRight w:val="0"/>
          <w:marTop w:val="0"/>
          <w:marBottom w:val="0"/>
          <w:divBdr>
            <w:top w:val="none" w:sz="0" w:space="0" w:color="auto"/>
            <w:left w:val="none" w:sz="0" w:space="0" w:color="auto"/>
            <w:bottom w:val="none" w:sz="0" w:space="0" w:color="auto"/>
            <w:right w:val="none" w:sz="0" w:space="0" w:color="auto"/>
          </w:divBdr>
          <w:divsChild>
            <w:div w:id="640817232">
              <w:marLeft w:val="0"/>
              <w:marRight w:val="0"/>
              <w:marTop w:val="0"/>
              <w:marBottom w:val="0"/>
              <w:divBdr>
                <w:top w:val="none" w:sz="0" w:space="0" w:color="auto"/>
                <w:left w:val="none" w:sz="0" w:space="0" w:color="auto"/>
                <w:bottom w:val="none" w:sz="0" w:space="0" w:color="auto"/>
                <w:right w:val="none" w:sz="0" w:space="0" w:color="auto"/>
              </w:divBdr>
            </w:div>
          </w:divsChild>
        </w:div>
        <w:div w:id="332413035">
          <w:marLeft w:val="0"/>
          <w:marRight w:val="0"/>
          <w:marTop w:val="914"/>
          <w:marBottom w:val="0"/>
          <w:divBdr>
            <w:top w:val="none" w:sz="0" w:space="0" w:color="auto"/>
            <w:left w:val="none" w:sz="0" w:space="0" w:color="auto"/>
            <w:bottom w:val="none" w:sz="0" w:space="0" w:color="auto"/>
            <w:right w:val="none" w:sz="0" w:space="0" w:color="auto"/>
          </w:divBdr>
          <w:divsChild>
            <w:div w:id="473106049">
              <w:marLeft w:val="0"/>
              <w:marRight w:val="0"/>
              <w:marTop w:val="0"/>
              <w:marBottom w:val="0"/>
              <w:divBdr>
                <w:top w:val="none" w:sz="0" w:space="0" w:color="auto"/>
                <w:left w:val="none" w:sz="0" w:space="0" w:color="auto"/>
                <w:bottom w:val="none" w:sz="0" w:space="0" w:color="auto"/>
                <w:right w:val="none" w:sz="0" w:space="0" w:color="auto"/>
              </w:divBdr>
              <w:divsChild>
                <w:div w:id="137862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0820868">
      <w:bodyDiv w:val="1"/>
      <w:marLeft w:val="0"/>
      <w:marRight w:val="0"/>
      <w:marTop w:val="0"/>
      <w:marBottom w:val="0"/>
      <w:divBdr>
        <w:top w:val="none" w:sz="0" w:space="0" w:color="auto"/>
        <w:left w:val="none" w:sz="0" w:space="0" w:color="auto"/>
        <w:bottom w:val="none" w:sz="0" w:space="0" w:color="auto"/>
        <w:right w:val="none" w:sz="0" w:space="0" w:color="auto"/>
      </w:divBdr>
    </w:div>
    <w:div w:id="2138333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s>
</file>

<file path=word/_rels/footnotes.xml.rels><?xml version="1.0" encoding="UTF-8" standalone="yes"?>
<Relationships xmlns="http://schemas.openxmlformats.org/package/2006/relationships"><Relationship Id="rId3" Type="http://schemas.openxmlformats.org/officeDocument/2006/relationships/hyperlink" Target="http://seriesestatisticas.ibge.gov.br/series.aspx?t=taxa-analfabetismo&amp;vcodigo=PD384" TargetMode="External"/><Relationship Id="rId2" Type="http://schemas.openxmlformats.org/officeDocument/2006/relationships/hyperlink" Target="http://brasilemsintese.ibge.gov.br/educacao/taxa-de-analfabetismo-das-pessoas-de-15-anos-ou-mais.html" TargetMode="External"/><Relationship Id="rId1" Type="http://schemas.openxmlformats.org/officeDocument/2006/relationships/hyperlink" Target="http://exame.abril.com.br/economia/noticias/brasil-tem-maior-carga-tributaria-da-america-latina" TargetMode="External"/><Relationship Id="rId5" Type="http://schemas.openxmlformats.org/officeDocument/2006/relationships/hyperlink" Target="http://escoladafamilia.fde.sp.gov.br/v2/Arquivos/Regulamento/Decreto%20n%C2%BA%2048.781%20-%20Programa%20Escola%20da%20Fam%C3%ADlia.pdf" TargetMode="External"/><Relationship Id="rId4" Type="http://schemas.openxmlformats.org/officeDocument/2006/relationships/hyperlink" Target="http://www.nce.ufrj.br/ginape/publicacoes/trabalhos/t_2002/t_2002_raimundo_ose_macario_costa/introducao.ht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C%20ADV%201\Downloads\Nova%20pasta%20(2)\modelo_sici.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1A0D04B-51EC-4004-85FA-550D72EE16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modelo_sici.dotx</Template>
  <TotalTime>24</TotalTime>
  <Pages>13</Pages>
  <Words>5568</Words>
  <Characters>30070</Characters>
  <Application>Microsoft Office Word</Application>
  <DocSecurity>0</DocSecurity>
  <Lines>250</Lines>
  <Paragraphs>71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35567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ADV 1</dc:creator>
  <cp:lastModifiedBy>PC ADV 1</cp:lastModifiedBy>
  <cp:revision>3</cp:revision>
  <dcterms:created xsi:type="dcterms:W3CDTF">2016-09-27T15:29:00Z</dcterms:created>
  <dcterms:modified xsi:type="dcterms:W3CDTF">2016-09-30T16:06:00Z</dcterms:modified>
</cp:coreProperties>
</file>