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44FFBB" w14:textId="2AED3B1E" w:rsidR="00F01590" w:rsidRDefault="00F01590" w:rsidP="00F01590">
      <w:pPr>
        <w:pStyle w:val="Ttulo1"/>
        <w:spacing w:before="54" w:line="276" w:lineRule="auto"/>
        <w:ind w:left="0"/>
        <w:jc w:val="both"/>
      </w:pPr>
      <w:r>
        <w:t>XVII SIMPÓSIO INTERNACIONAL DE CIÊNCIAS INTEGRADAS</w:t>
      </w:r>
    </w:p>
    <w:p w14:paraId="6AF24FCB" w14:textId="1B38256E" w:rsidR="00F509E0" w:rsidRDefault="00F01590" w:rsidP="005947AF">
      <w:pPr>
        <w:pStyle w:val="Ttulo1"/>
        <w:spacing w:before="54" w:line="276" w:lineRule="auto"/>
        <w:ind w:left="138"/>
      </w:pPr>
      <w:r>
        <w:t>DA UNAERP - CAMPUS GUARUJÁ</w:t>
      </w:r>
    </w:p>
    <w:p w14:paraId="5400BC02" w14:textId="7CFEBAAF" w:rsidR="005947AF" w:rsidRDefault="005947AF" w:rsidP="005947AF">
      <w:pPr>
        <w:pStyle w:val="Ttulo1"/>
        <w:spacing w:before="54" w:line="276" w:lineRule="auto"/>
        <w:ind w:left="138"/>
      </w:pPr>
    </w:p>
    <w:p w14:paraId="40E82902" w14:textId="4BCAD6B0" w:rsidR="002C5974" w:rsidRPr="002C5974" w:rsidRDefault="002C5974" w:rsidP="002C5974">
      <w:pPr>
        <w:jc w:val="center"/>
        <w:rPr>
          <w:b/>
          <w:color w:val="000000"/>
          <w:sz w:val="24"/>
          <w:szCs w:val="24"/>
          <w:shd w:val="clear" w:color="auto" w:fill="FFFFFF"/>
        </w:rPr>
      </w:pPr>
      <w:r w:rsidRPr="002C5974">
        <w:rPr>
          <w:b/>
          <w:sz w:val="24"/>
          <w:szCs w:val="24"/>
        </w:rPr>
        <w:t>O papel da fisioterapia na incontinência urinária - revisão sistemática.</w:t>
      </w:r>
    </w:p>
    <w:p w14:paraId="534CB5D2" w14:textId="77777777" w:rsidR="002C5974" w:rsidRPr="005947AF" w:rsidRDefault="002C5974" w:rsidP="005947AF">
      <w:pPr>
        <w:pStyle w:val="Ttulo1"/>
        <w:spacing w:before="54" w:line="276" w:lineRule="auto"/>
        <w:ind w:left="138"/>
      </w:pPr>
    </w:p>
    <w:p w14:paraId="1844FFC0" w14:textId="6F2BAA61" w:rsidR="00F01590" w:rsidRPr="00E07B27" w:rsidRDefault="005947AF" w:rsidP="005947AF">
      <w:pPr>
        <w:spacing w:line="480" w:lineRule="auto"/>
        <w:jc w:val="center"/>
        <w:rPr>
          <w:b/>
          <w:sz w:val="20"/>
          <w:szCs w:val="20"/>
        </w:rPr>
      </w:pPr>
      <w:r>
        <w:rPr>
          <w:b/>
          <w:sz w:val="20"/>
          <w:szCs w:val="20"/>
        </w:rPr>
        <w:t>Alan</w:t>
      </w:r>
      <w:r w:rsidR="002C5974">
        <w:rPr>
          <w:b/>
          <w:sz w:val="20"/>
          <w:szCs w:val="20"/>
        </w:rPr>
        <w:t xml:space="preserve"> Carlos </w:t>
      </w:r>
      <w:proofErr w:type="spellStart"/>
      <w:r w:rsidR="002C5974">
        <w:rPr>
          <w:b/>
          <w:sz w:val="20"/>
          <w:szCs w:val="20"/>
        </w:rPr>
        <w:t>Brisola</w:t>
      </w:r>
      <w:proofErr w:type="spellEnd"/>
      <w:r w:rsidR="002C5974">
        <w:rPr>
          <w:b/>
          <w:sz w:val="20"/>
          <w:szCs w:val="20"/>
        </w:rPr>
        <w:t xml:space="preserve"> Barbosa</w:t>
      </w:r>
      <w:r>
        <w:rPr>
          <w:b/>
          <w:sz w:val="20"/>
          <w:szCs w:val="20"/>
        </w:rPr>
        <w:t xml:space="preserve">¹; Vera Lucia dos Santos </w:t>
      </w:r>
      <w:proofErr w:type="gramStart"/>
      <w:r>
        <w:rPr>
          <w:b/>
          <w:sz w:val="20"/>
          <w:szCs w:val="20"/>
        </w:rPr>
        <w:t>Gerits</w:t>
      </w:r>
      <w:r w:rsidR="00F509E0">
        <w:rPr>
          <w:b/>
          <w:sz w:val="20"/>
          <w:szCs w:val="20"/>
        </w:rPr>
        <w:t>²</w:t>
      </w:r>
      <w:proofErr w:type="gramEnd"/>
    </w:p>
    <w:p w14:paraId="1844FFC1" w14:textId="77777777" w:rsidR="00F01590" w:rsidRDefault="00F01590" w:rsidP="00F01590">
      <w:pPr>
        <w:spacing w:line="360" w:lineRule="auto"/>
        <w:rPr>
          <w:color w:val="565656"/>
        </w:rPr>
      </w:pPr>
    </w:p>
    <w:p w14:paraId="1844FFC2" w14:textId="664D5F13" w:rsidR="00F01590" w:rsidRPr="00CF5024" w:rsidRDefault="00F01590" w:rsidP="00F01590">
      <w:pPr>
        <w:rPr>
          <w:sz w:val="20"/>
          <w:szCs w:val="20"/>
        </w:rPr>
      </w:pPr>
      <w:proofErr w:type="gramStart"/>
      <w:r w:rsidRPr="00CF5024">
        <w:rPr>
          <w:sz w:val="20"/>
          <w:szCs w:val="20"/>
        </w:rPr>
        <w:t>¹</w:t>
      </w:r>
      <w:proofErr w:type="gramEnd"/>
      <w:r w:rsidRPr="00CF5024">
        <w:rPr>
          <w:sz w:val="20"/>
          <w:szCs w:val="20"/>
        </w:rPr>
        <w:t xml:space="preserve"> Universidade de Ribeirão Preto (UNAERP). Guarujá, São Paulo, Brasil. </w:t>
      </w:r>
      <w:r>
        <w:rPr>
          <w:sz w:val="20"/>
          <w:szCs w:val="20"/>
        </w:rPr>
        <w:t>Pesq</w:t>
      </w:r>
      <w:r w:rsidR="005947AF">
        <w:rPr>
          <w:sz w:val="20"/>
          <w:szCs w:val="20"/>
        </w:rPr>
        <w:t xml:space="preserve">uisador e docente. </w:t>
      </w:r>
      <w:r w:rsidR="002C5974">
        <w:rPr>
          <w:sz w:val="20"/>
          <w:szCs w:val="20"/>
        </w:rPr>
        <w:t>a</w:t>
      </w:r>
      <w:r w:rsidR="005947AF">
        <w:rPr>
          <w:sz w:val="20"/>
          <w:szCs w:val="20"/>
        </w:rPr>
        <w:t>lan.cbb@hotmail.com</w:t>
      </w:r>
    </w:p>
    <w:p w14:paraId="3862966A" w14:textId="77777777" w:rsidR="00F509E0" w:rsidRDefault="00F01590" w:rsidP="00F01590">
      <w:pPr>
        <w:rPr>
          <w:sz w:val="20"/>
          <w:szCs w:val="20"/>
        </w:rPr>
      </w:pPr>
      <w:proofErr w:type="gramStart"/>
      <w:r w:rsidRPr="00CF5024">
        <w:rPr>
          <w:sz w:val="20"/>
          <w:szCs w:val="20"/>
        </w:rPr>
        <w:t>²</w:t>
      </w:r>
      <w:proofErr w:type="gramEnd"/>
      <w:r w:rsidRPr="00CF5024">
        <w:rPr>
          <w:sz w:val="20"/>
          <w:szCs w:val="20"/>
        </w:rPr>
        <w:t xml:space="preserve"> Universidade de Ribeirão Preto (UNAERP). Guarujá, São Paulo, Brasil.</w:t>
      </w:r>
      <w:r>
        <w:rPr>
          <w:sz w:val="20"/>
          <w:szCs w:val="20"/>
        </w:rPr>
        <w:t xml:space="preserve"> Discente</w:t>
      </w:r>
      <w:r w:rsidRPr="00CF5024">
        <w:rPr>
          <w:sz w:val="20"/>
          <w:szCs w:val="20"/>
        </w:rPr>
        <w:t xml:space="preserve">. </w:t>
      </w:r>
    </w:p>
    <w:p w14:paraId="1844FFC3" w14:textId="0CC3A023" w:rsidR="00F01590" w:rsidRPr="00CF5024" w:rsidRDefault="005947AF" w:rsidP="00F01590">
      <w:pPr>
        <w:rPr>
          <w:sz w:val="20"/>
          <w:szCs w:val="20"/>
        </w:rPr>
      </w:pPr>
      <w:r>
        <w:rPr>
          <w:sz w:val="20"/>
          <w:szCs w:val="20"/>
        </w:rPr>
        <w:t>veralucia.gerits@gmail.com</w:t>
      </w:r>
    </w:p>
    <w:p w14:paraId="1844FFC5" w14:textId="77777777" w:rsidR="00F01590" w:rsidRPr="00C54E03" w:rsidRDefault="00F01590" w:rsidP="00F01590">
      <w:pPr>
        <w:spacing w:line="360"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14:paraId="1844FFC6" w14:textId="77777777" w:rsidR="00F01590" w:rsidRPr="00E2339E" w:rsidRDefault="00F01590" w:rsidP="00F01590">
      <w:pPr>
        <w:pBdr>
          <w:top w:val="nil"/>
          <w:left w:val="nil"/>
          <w:bottom w:val="nil"/>
          <w:right w:val="nil"/>
          <w:between w:val="nil"/>
        </w:pBdr>
        <w:spacing w:line="360" w:lineRule="auto"/>
        <w:jc w:val="both"/>
        <w:rPr>
          <w:b/>
          <w:color w:val="000000"/>
          <w:sz w:val="20"/>
          <w:szCs w:val="20"/>
        </w:rPr>
      </w:pPr>
    </w:p>
    <w:p w14:paraId="1844FFC7" w14:textId="77777777" w:rsidR="00F01590" w:rsidRDefault="00F01590" w:rsidP="00F01590">
      <w:pPr>
        <w:spacing w:line="360" w:lineRule="auto"/>
        <w:jc w:val="both"/>
        <w:rPr>
          <w:b/>
          <w:sz w:val="24"/>
          <w:szCs w:val="24"/>
        </w:rPr>
      </w:pPr>
    </w:p>
    <w:p w14:paraId="1844FFC8" w14:textId="11C94CB5" w:rsidR="00F01590" w:rsidRPr="002E3F23" w:rsidRDefault="00B77AA5" w:rsidP="00F01590">
      <w:pPr>
        <w:jc w:val="both"/>
        <w:rPr>
          <w:b/>
          <w:color w:val="000000"/>
          <w:sz w:val="20"/>
          <w:szCs w:val="20"/>
          <w:shd w:val="clear" w:color="auto" w:fill="FFFFFF"/>
        </w:rPr>
      </w:pPr>
      <w:r>
        <w:rPr>
          <w:b/>
          <w:sz w:val="20"/>
          <w:szCs w:val="20"/>
        </w:rPr>
        <w:t xml:space="preserve">Fisioterapia: </w:t>
      </w:r>
      <w:r w:rsidR="002C5974" w:rsidRPr="002C5974">
        <w:rPr>
          <w:b/>
          <w:bCs/>
        </w:rPr>
        <w:t>Cinesioterapia aplicada nas diferentes disfunções da motricidade</w:t>
      </w:r>
    </w:p>
    <w:p w14:paraId="1844FFC9" w14:textId="77777777" w:rsidR="002E3F23" w:rsidRPr="002E3F23" w:rsidRDefault="002E3F23" w:rsidP="00F01590">
      <w:pPr>
        <w:jc w:val="both"/>
        <w:rPr>
          <w:b/>
          <w:sz w:val="20"/>
          <w:szCs w:val="20"/>
        </w:rPr>
      </w:pPr>
    </w:p>
    <w:p w14:paraId="1844FFCA" w14:textId="77777777" w:rsidR="00F01590" w:rsidRPr="00C23736" w:rsidRDefault="00F01590" w:rsidP="00F01590">
      <w:pPr>
        <w:jc w:val="both"/>
        <w:rPr>
          <w:b/>
          <w:sz w:val="20"/>
          <w:szCs w:val="20"/>
        </w:rPr>
      </w:pPr>
      <w:r w:rsidRPr="00C23736">
        <w:rPr>
          <w:b/>
          <w:sz w:val="20"/>
          <w:szCs w:val="20"/>
        </w:rPr>
        <w:t xml:space="preserve">Formato: </w:t>
      </w:r>
      <w:r>
        <w:rPr>
          <w:b/>
          <w:sz w:val="20"/>
          <w:szCs w:val="20"/>
        </w:rPr>
        <w:t>artigo</w:t>
      </w:r>
      <w:r w:rsidRPr="00C23736">
        <w:rPr>
          <w:b/>
          <w:sz w:val="20"/>
          <w:szCs w:val="20"/>
        </w:rPr>
        <w:t xml:space="preserve"> </w:t>
      </w:r>
    </w:p>
    <w:p w14:paraId="1844FFCB" w14:textId="77777777" w:rsidR="00F01590" w:rsidRPr="00C23736" w:rsidRDefault="00F01590" w:rsidP="00F01590">
      <w:pPr>
        <w:jc w:val="both"/>
        <w:rPr>
          <w:b/>
          <w:sz w:val="20"/>
          <w:szCs w:val="20"/>
        </w:rPr>
      </w:pPr>
    </w:p>
    <w:p w14:paraId="1844FFCC" w14:textId="37AF2D23" w:rsidR="00E07B27" w:rsidRDefault="00F01590" w:rsidP="00E07B27">
      <w:pPr>
        <w:jc w:val="both"/>
        <w:rPr>
          <w:b/>
          <w:sz w:val="20"/>
          <w:szCs w:val="20"/>
        </w:rPr>
      </w:pPr>
      <w:r w:rsidRPr="00C23736">
        <w:rPr>
          <w:b/>
          <w:sz w:val="20"/>
          <w:szCs w:val="20"/>
        </w:rPr>
        <w:t xml:space="preserve">Apresentação: </w:t>
      </w:r>
      <w:r w:rsidR="002C5974">
        <w:rPr>
          <w:b/>
          <w:sz w:val="20"/>
          <w:szCs w:val="20"/>
        </w:rPr>
        <w:t xml:space="preserve">Oral (Google </w:t>
      </w:r>
      <w:proofErr w:type="spellStart"/>
      <w:r w:rsidR="002C5974">
        <w:rPr>
          <w:b/>
          <w:sz w:val="20"/>
          <w:szCs w:val="20"/>
        </w:rPr>
        <w:t>Meet</w:t>
      </w:r>
      <w:proofErr w:type="spellEnd"/>
      <w:r w:rsidR="002C5974">
        <w:rPr>
          <w:b/>
          <w:sz w:val="20"/>
          <w:szCs w:val="20"/>
        </w:rPr>
        <w:t>)</w:t>
      </w:r>
    </w:p>
    <w:p w14:paraId="1844FFCD" w14:textId="77777777" w:rsidR="00F01590" w:rsidRDefault="00F01590" w:rsidP="00E07B27">
      <w:pPr>
        <w:jc w:val="both"/>
        <w:rPr>
          <w:b/>
          <w:sz w:val="24"/>
          <w:szCs w:val="24"/>
        </w:rPr>
      </w:pPr>
    </w:p>
    <w:p w14:paraId="4848F17E" w14:textId="77777777" w:rsidR="005E155D" w:rsidRDefault="005E155D" w:rsidP="00E07B27">
      <w:pPr>
        <w:jc w:val="both"/>
        <w:rPr>
          <w:b/>
          <w:sz w:val="24"/>
          <w:szCs w:val="24"/>
        </w:rPr>
      </w:pPr>
    </w:p>
    <w:p w14:paraId="31654970" w14:textId="77777777" w:rsidR="005E155D" w:rsidRDefault="005E155D" w:rsidP="00E07B27">
      <w:pPr>
        <w:jc w:val="both"/>
        <w:rPr>
          <w:b/>
          <w:sz w:val="24"/>
          <w:szCs w:val="24"/>
        </w:rPr>
      </w:pPr>
    </w:p>
    <w:p w14:paraId="1844FFCE" w14:textId="77777777" w:rsidR="00E07B27" w:rsidRDefault="00E07B27" w:rsidP="005153BC">
      <w:pPr>
        <w:jc w:val="both"/>
        <w:rPr>
          <w:b/>
          <w:sz w:val="24"/>
          <w:szCs w:val="24"/>
        </w:rPr>
      </w:pPr>
      <w:r>
        <w:rPr>
          <w:b/>
          <w:sz w:val="24"/>
          <w:szCs w:val="24"/>
        </w:rPr>
        <w:t>RESUMO</w:t>
      </w:r>
    </w:p>
    <w:p w14:paraId="3F5FD6B6" w14:textId="77777777" w:rsidR="00A77BD8" w:rsidRPr="00366746" w:rsidRDefault="00A77BD8" w:rsidP="005153BC">
      <w:pPr>
        <w:spacing w:before="30" w:line="276" w:lineRule="auto"/>
        <w:jc w:val="both"/>
        <w:rPr>
          <w:bCs/>
          <w:sz w:val="24"/>
          <w:szCs w:val="24"/>
          <w:shd w:val="clear" w:color="auto" w:fill="FFFFFF"/>
        </w:rPr>
      </w:pPr>
      <w:r w:rsidRPr="00366746">
        <w:rPr>
          <w:b/>
          <w:sz w:val="24"/>
          <w:szCs w:val="24"/>
        </w:rPr>
        <w:t xml:space="preserve">Introdução: </w:t>
      </w:r>
      <w:r w:rsidRPr="00366746">
        <w:rPr>
          <w:sz w:val="24"/>
          <w:szCs w:val="24"/>
        </w:rPr>
        <w:t xml:space="preserve">a incontinência urinária (IU) consiste na perda incontrolável de urina sendo um dos mais constrangedores e estressantes sintomas urinário (SU). </w:t>
      </w:r>
      <w:r w:rsidRPr="00366746">
        <w:rPr>
          <w:b/>
          <w:sz w:val="24"/>
          <w:szCs w:val="24"/>
        </w:rPr>
        <w:t>Objetivos:</w:t>
      </w:r>
      <w:r w:rsidRPr="00366746">
        <w:rPr>
          <w:sz w:val="24"/>
          <w:szCs w:val="24"/>
        </w:rPr>
        <w:t xml:space="preserve"> revisar, apontar a importância da reabilitação fisioterapêutica em paciente com incontinência urinária e especificar o tratamento fisioterápico para IU. </w:t>
      </w:r>
      <w:r w:rsidRPr="00366746">
        <w:rPr>
          <w:b/>
          <w:sz w:val="24"/>
          <w:szCs w:val="24"/>
        </w:rPr>
        <w:t>Metodologia</w:t>
      </w:r>
      <w:r w:rsidRPr="00366746">
        <w:rPr>
          <w:sz w:val="24"/>
          <w:szCs w:val="24"/>
        </w:rPr>
        <w:t xml:space="preserve">: </w:t>
      </w:r>
      <w:r w:rsidRPr="00366746">
        <w:rPr>
          <w:bCs/>
          <w:sz w:val="24"/>
          <w:szCs w:val="24"/>
          <w:shd w:val="clear" w:color="auto" w:fill="FFFFFF"/>
        </w:rPr>
        <w:t xml:space="preserve">revisão bibliográfica da literatura, em busca da </w:t>
      </w:r>
      <w:r w:rsidRPr="00366746">
        <w:rPr>
          <w:sz w:val="24"/>
          <w:szCs w:val="24"/>
        </w:rPr>
        <w:t xml:space="preserve">importância da reabilitação fisioterapêutica em paciente com incontinência urinária </w:t>
      </w:r>
      <w:r w:rsidRPr="00366746">
        <w:rPr>
          <w:bCs/>
          <w:sz w:val="24"/>
          <w:szCs w:val="24"/>
          <w:shd w:val="clear" w:color="auto" w:fill="FFFFFF"/>
        </w:rPr>
        <w:t xml:space="preserve">nas seguintes bases de dados: </w:t>
      </w:r>
      <w:proofErr w:type="spellStart"/>
      <w:r w:rsidRPr="00366746">
        <w:rPr>
          <w:bCs/>
          <w:i/>
          <w:iCs/>
          <w:sz w:val="24"/>
          <w:szCs w:val="24"/>
          <w:shd w:val="clear" w:color="auto" w:fill="FFFFFF"/>
        </w:rPr>
        <w:t>Scientific</w:t>
      </w:r>
      <w:proofErr w:type="spellEnd"/>
      <w:r w:rsidRPr="00366746">
        <w:rPr>
          <w:bCs/>
          <w:i/>
          <w:iCs/>
          <w:sz w:val="24"/>
          <w:szCs w:val="24"/>
          <w:shd w:val="clear" w:color="auto" w:fill="FFFFFF"/>
        </w:rPr>
        <w:t xml:space="preserve"> Eletronic Library Online</w:t>
      </w:r>
      <w:r w:rsidRPr="00366746">
        <w:rPr>
          <w:bCs/>
          <w:sz w:val="24"/>
          <w:szCs w:val="24"/>
          <w:shd w:val="clear" w:color="auto" w:fill="FFFFFF"/>
        </w:rPr>
        <w:t xml:space="preserve"> (SCIELO). A seleção dos artigos foi realizada do mês de Julho de 2020, selecionando os artigos mais relevantes sobre o assunto em língua portuguesa. Os descritores utilizados para a busca foram </w:t>
      </w:r>
      <w:r w:rsidRPr="00366746">
        <w:rPr>
          <w:bCs/>
          <w:i/>
          <w:sz w:val="24"/>
          <w:szCs w:val="24"/>
          <w:shd w:val="clear" w:color="auto" w:fill="FFFFFF"/>
        </w:rPr>
        <w:t xml:space="preserve">incontinência urinária AND fisioterapia. </w:t>
      </w:r>
      <w:r w:rsidRPr="00366746">
        <w:rPr>
          <w:b/>
          <w:bCs/>
          <w:sz w:val="24"/>
          <w:szCs w:val="24"/>
          <w:shd w:val="clear" w:color="auto" w:fill="FFFFFF"/>
        </w:rPr>
        <w:t>Considerações finais</w:t>
      </w:r>
      <w:r w:rsidRPr="00366746">
        <w:rPr>
          <w:bCs/>
          <w:sz w:val="24"/>
          <w:szCs w:val="24"/>
          <w:shd w:val="clear" w:color="auto" w:fill="FFFFFF"/>
        </w:rPr>
        <w:t xml:space="preserve">: </w:t>
      </w:r>
      <w:r w:rsidRPr="00366746">
        <w:rPr>
          <w:sz w:val="24"/>
          <w:szCs w:val="24"/>
        </w:rPr>
        <w:t xml:space="preserve">concluiu-se que mulheres com IU, responderam positivamente aos tratamentos fisioterapêuticos de </w:t>
      </w:r>
      <w:r w:rsidRPr="00366746">
        <w:rPr>
          <w:rFonts w:eastAsia="Calibri"/>
          <w:sz w:val="24"/>
          <w:szCs w:val="24"/>
        </w:rPr>
        <w:t xml:space="preserve">eletroestimulação do assoalho pélvico, a terapia com cones vaginais e </w:t>
      </w:r>
      <w:r w:rsidRPr="00366746">
        <w:rPr>
          <w:rFonts w:eastAsia="Calibri"/>
          <w:iCs/>
          <w:sz w:val="24"/>
          <w:szCs w:val="24"/>
        </w:rPr>
        <w:t>biofeedback,</w:t>
      </w:r>
      <w:r w:rsidRPr="00366746">
        <w:rPr>
          <w:sz w:val="24"/>
          <w:szCs w:val="24"/>
        </w:rPr>
        <w:t xml:space="preserve"> em número semelhante de sessões, apresen</w:t>
      </w:r>
      <w:r w:rsidRPr="00366746">
        <w:rPr>
          <w:sz w:val="24"/>
          <w:szCs w:val="24"/>
        </w:rPr>
        <w:softHyphen/>
        <w:t>tando aumento de função muscular do assoalho pélvico após o tratamento.</w:t>
      </w:r>
    </w:p>
    <w:p w14:paraId="1844FFD0" w14:textId="77777777" w:rsidR="00E07B27" w:rsidRPr="00E60791" w:rsidRDefault="00E07B27" w:rsidP="005153BC">
      <w:pPr>
        <w:spacing w:line="276" w:lineRule="auto"/>
        <w:jc w:val="both"/>
        <w:rPr>
          <w:sz w:val="24"/>
          <w:szCs w:val="24"/>
        </w:rPr>
      </w:pPr>
    </w:p>
    <w:p w14:paraId="1844FFD1" w14:textId="01AA044A" w:rsidR="00E07B27" w:rsidRPr="00E60791" w:rsidRDefault="00E07B27" w:rsidP="005153BC">
      <w:pPr>
        <w:spacing w:line="276" w:lineRule="auto"/>
        <w:jc w:val="both"/>
        <w:rPr>
          <w:sz w:val="24"/>
          <w:szCs w:val="24"/>
        </w:rPr>
      </w:pPr>
      <w:r w:rsidRPr="00F307AD">
        <w:rPr>
          <w:b/>
          <w:sz w:val="24"/>
          <w:szCs w:val="24"/>
        </w:rPr>
        <w:t>Palavras-chave:</w:t>
      </w:r>
      <w:r w:rsidRPr="00E60791">
        <w:rPr>
          <w:sz w:val="24"/>
          <w:szCs w:val="24"/>
        </w:rPr>
        <w:t xml:space="preserve"> </w:t>
      </w:r>
      <w:r w:rsidR="00A77BD8" w:rsidRPr="00366746">
        <w:t>Incontinência urinária; Fatores de Risco; Fisioterapia.</w:t>
      </w:r>
    </w:p>
    <w:p w14:paraId="1844FFD2" w14:textId="77777777" w:rsidR="00E07B27" w:rsidRDefault="00E07B27" w:rsidP="005153BC">
      <w:pPr>
        <w:spacing w:line="276" w:lineRule="auto"/>
        <w:jc w:val="both"/>
        <w:rPr>
          <w:b/>
          <w:sz w:val="24"/>
          <w:szCs w:val="24"/>
        </w:rPr>
      </w:pPr>
    </w:p>
    <w:p w14:paraId="0786A079" w14:textId="77777777" w:rsidR="00DE619B" w:rsidRDefault="00DE619B" w:rsidP="005153BC">
      <w:pPr>
        <w:spacing w:line="276" w:lineRule="auto"/>
        <w:jc w:val="both"/>
        <w:rPr>
          <w:b/>
          <w:sz w:val="24"/>
          <w:szCs w:val="24"/>
        </w:rPr>
      </w:pPr>
    </w:p>
    <w:p w14:paraId="52C6FB80" w14:textId="77777777" w:rsidR="00DE619B" w:rsidRDefault="00DE619B" w:rsidP="005153BC">
      <w:pPr>
        <w:spacing w:line="276" w:lineRule="auto"/>
        <w:jc w:val="both"/>
        <w:rPr>
          <w:b/>
          <w:sz w:val="24"/>
          <w:szCs w:val="24"/>
        </w:rPr>
      </w:pPr>
    </w:p>
    <w:p w14:paraId="1844FFD3" w14:textId="77777777" w:rsidR="00E07B27" w:rsidRPr="0011560A" w:rsidRDefault="00E07B27" w:rsidP="005153BC">
      <w:pPr>
        <w:spacing w:line="276" w:lineRule="auto"/>
        <w:jc w:val="both"/>
        <w:rPr>
          <w:b/>
          <w:sz w:val="24"/>
          <w:szCs w:val="24"/>
        </w:rPr>
      </w:pPr>
      <w:r w:rsidRPr="0011560A">
        <w:rPr>
          <w:b/>
          <w:sz w:val="24"/>
          <w:szCs w:val="24"/>
        </w:rPr>
        <w:lastRenderedPageBreak/>
        <w:t>ABSTRACT</w:t>
      </w:r>
    </w:p>
    <w:p w14:paraId="1844FFD5" w14:textId="16091646" w:rsidR="00E07B27" w:rsidRPr="00E60791" w:rsidRDefault="00A77BD8" w:rsidP="005153BC">
      <w:pPr>
        <w:spacing w:line="276" w:lineRule="auto"/>
        <w:jc w:val="both"/>
        <w:rPr>
          <w:sz w:val="24"/>
          <w:szCs w:val="24"/>
        </w:rPr>
      </w:pPr>
      <w:r w:rsidRPr="00366746">
        <w:rPr>
          <w:b/>
          <w:lang w:val="en-US"/>
        </w:rPr>
        <w:t>Introduction</w:t>
      </w:r>
      <w:r w:rsidRPr="00366746">
        <w:rPr>
          <w:lang w:val="en-US"/>
        </w:rPr>
        <w:t xml:space="preserve">: urinary incontinence (UI) consists of the uncontrollable loss of urine being one of the most embarrassing and stressful urinary symptoms (SU). </w:t>
      </w:r>
      <w:r w:rsidRPr="00366746">
        <w:rPr>
          <w:b/>
          <w:lang w:val="en-US"/>
        </w:rPr>
        <w:t>Objectives:</w:t>
      </w:r>
      <w:r w:rsidRPr="00366746">
        <w:rPr>
          <w:lang w:val="en-US"/>
        </w:rPr>
        <w:t xml:space="preserve"> to review, to point out the importance of physical therapy rehabilitation in a patient with urinary incontinence and to specify the physiotherapy treatment for UI. </w:t>
      </w:r>
      <w:r w:rsidRPr="00366746">
        <w:rPr>
          <w:b/>
          <w:lang w:val="en-US"/>
        </w:rPr>
        <w:t>Methodology:</w:t>
      </w:r>
      <w:r w:rsidRPr="00366746">
        <w:rPr>
          <w:lang w:val="en-US"/>
        </w:rPr>
        <w:t xml:space="preserve"> </w:t>
      </w:r>
      <w:proofErr w:type="gramStart"/>
      <w:r w:rsidRPr="00366746">
        <w:rPr>
          <w:lang w:val="en-US"/>
        </w:rPr>
        <w:t>literature review</w:t>
      </w:r>
      <w:proofErr w:type="gramEnd"/>
      <w:r w:rsidRPr="00366746">
        <w:rPr>
          <w:lang w:val="en-US"/>
        </w:rPr>
        <w:t xml:space="preserve">, looking for the importance of physical therapy rehabilitation in a patient with urinary incontinence in the following databases: Scientific Electronic Library Online (SCIELO). The selection of articles was carried out in July 2020, selecting the most relevant articles on the subject in Portuguese. The descriptors used for the search were urinary incontinence AND physical therapy. </w:t>
      </w:r>
      <w:r w:rsidRPr="00366746">
        <w:rPr>
          <w:b/>
          <w:lang w:val="en-US"/>
        </w:rPr>
        <w:t>Final considerations</w:t>
      </w:r>
      <w:r w:rsidRPr="00366746">
        <w:rPr>
          <w:lang w:val="en-US"/>
        </w:rPr>
        <w:t xml:space="preserve">: it was concluded that women with UI, responded positively to the physiotherapeutic treatments of </w:t>
      </w:r>
      <w:proofErr w:type="spellStart"/>
      <w:r w:rsidRPr="00366746">
        <w:rPr>
          <w:lang w:val="en-US"/>
        </w:rPr>
        <w:t>electrostimulation</w:t>
      </w:r>
      <w:proofErr w:type="spellEnd"/>
      <w:r w:rsidRPr="00366746">
        <w:rPr>
          <w:lang w:val="en-US"/>
        </w:rPr>
        <w:t xml:space="preserve"> of the pelvic floor, the therapy with vaginal cones and biofeedback, in a similar number of sessions, presenting an increase in the muscular function of </w:t>
      </w:r>
      <w:r>
        <w:rPr>
          <w:lang w:val="en-US"/>
        </w:rPr>
        <w:t>the pelvic floor after treatment.</w:t>
      </w:r>
    </w:p>
    <w:p w14:paraId="1844FFD6" w14:textId="05FA24A4" w:rsidR="00E07B27" w:rsidRDefault="00E07B27" w:rsidP="005153BC">
      <w:pPr>
        <w:spacing w:line="276" w:lineRule="auto"/>
        <w:jc w:val="both"/>
        <w:rPr>
          <w:sz w:val="24"/>
          <w:szCs w:val="24"/>
        </w:rPr>
      </w:pPr>
      <w:r w:rsidRPr="0011560A">
        <w:rPr>
          <w:b/>
          <w:sz w:val="24"/>
          <w:szCs w:val="24"/>
        </w:rPr>
        <w:t>Key-words:</w:t>
      </w:r>
      <w:r w:rsidRPr="00E60791">
        <w:rPr>
          <w:sz w:val="24"/>
          <w:szCs w:val="24"/>
        </w:rPr>
        <w:t xml:space="preserve"> </w:t>
      </w:r>
      <w:r w:rsidR="00A77BD8" w:rsidRPr="00366746">
        <w:rPr>
          <w:sz w:val="24"/>
          <w:szCs w:val="24"/>
          <w:lang w:val="en-US"/>
        </w:rPr>
        <w:t xml:space="preserve">Urinary incontinence; risk factors; </w:t>
      </w:r>
      <w:proofErr w:type="spellStart"/>
      <w:r w:rsidR="00A77BD8" w:rsidRPr="00366746">
        <w:rPr>
          <w:sz w:val="24"/>
          <w:szCs w:val="24"/>
          <w:lang w:val="en-US"/>
        </w:rPr>
        <w:t>physioterapy</w:t>
      </w:r>
      <w:proofErr w:type="spellEnd"/>
      <w:r w:rsidR="00A77BD8" w:rsidRPr="00366746">
        <w:rPr>
          <w:sz w:val="24"/>
          <w:szCs w:val="24"/>
          <w:lang w:val="en-US"/>
        </w:rPr>
        <w:t>.</w:t>
      </w:r>
    </w:p>
    <w:p w14:paraId="1844FFD7" w14:textId="77777777" w:rsidR="00C62217" w:rsidRDefault="00C62217" w:rsidP="005153BC">
      <w:pPr>
        <w:spacing w:line="276" w:lineRule="auto"/>
        <w:jc w:val="both"/>
        <w:rPr>
          <w:sz w:val="24"/>
          <w:szCs w:val="24"/>
        </w:rPr>
      </w:pPr>
    </w:p>
    <w:p w14:paraId="2C1A7D18" w14:textId="77777777" w:rsidR="00D82F4E" w:rsidRDefault="00D82F4E" w:rsidP="005153BC">
      <w:pPr>
        <w:spacing w:line="276" w:lineRule="auto"/>
        <w:jc w:val="both"/>
        <w:rPr>
          <w:sz w:val="24"/>
          <w:szCs w:val="24"/>
        </w:rPr>
      </w:pPr>
    </w:p>
    <w:p w14:paraId="1844FFD8" w14:textId="56636BEF" w:rsidR="00E07B27" w:rsidRDefault="00E07B27" w:rsidP="005153BC">
      <w:pPr>
        <w:spacing w:before="20"/>
        <w:jc w:val="both"/>
        <w:rPr>
          <w:b/>
          <w:sz w:val="24"/>
          <w:szCs w:val="24"/>
        </w:rPr>
      </w:pPr>
      <w:proofErr w:type="gramStart"/>
      <w:r w:rsidRPr="00E07B27">
        <w:rPr>
          <w:b/>
          <w:sz w:val="24"/>
          <w:szCs w:val="24"/>
        </w:rPr>
        <w:t>1</w:t>
      </w:r>
      <w:proofErr w:type="gramEnd"/>
      <w:r w:rsidRPr="00E07B27">
        <w:rPr>
          <w:b/>
          <w:sz w:val="24"/>
          <w:szCs w:val="24"/>
        </w:rPr>
        <w:t xml:space="preserve"> INTRODUÇÃO</w:t>
      </w:r>
    </w:p>
    <w:p w14:paraId="3F308FF5" w14:textId="77777777" w:rsidR="002C5974" w:rsidRDefault="002C5974" w:rsidP="005153BC">
      <w:pPr>
        <w:spacing w:before="20"/>
        <w:jc w:val="both"/>
        <w:rPr>
          <w:b/>
          <w:sz w:val="24"/>
          <w:szCs w:val="24"/>
        </w:rPr>
      </w:pPr>
    </w:p>
    <w:p w14:paraId="78AAA51A" w14:textId="771871C5" w:rsidR="00F60785" w:rsidRPr="00366746" w:rsidRDefault="00F60785" w:rsidP="005153BC">
      <w:pPr>
        <w:spacing w:before="24" w:line="276" w:lineRule="auto"/>
        <w:ind w:firstLine="567"/>
        <w:jc w:val="both"/>
        <w:rPr>
          <w:sz w:val="24"/>
          <w:szCs w:val="24"/>
        </w:rPr>
      </w:pPr>
      <w:r w:rsidRPr="00366746">
        <w:rPr>
          <w:sz w:val="24"/>
          <w:szCs w:val="24"/>
        </w:rPr>
        <w:t>A incontinência urinaria (IU) é definida pela perda de urina involuntária, associada a causas multifatoriais. A IU pode ser classificada pelos seguintes tipos: 1) incontinência urinária de esforço (IUE), que pode ser ocasionado por exercício, tosse ou espirro; 2) incontinência urinária de urgência (IUU), vontade forte e repentina de urinar; 3) incontinência urinária mista (IUM), que ocorre pela eliminação de urina tanto à urgência como aos esforços sendo mais comum em adultos e de duas a quatro vezes mais comuns em mulheres qu</w:t>
      </w:r>
      <w:r w:rsidR="00D6312A">
        <w:rPr>
          <w:sz w:val="24"/>
          <w:szCs w:val="24"/>
        </w:rPr>
        <w:t>ando comparada aos homens (MELO</w:t>
      </w:r>
      <w:r w:rsidRPr="00366746">
        <w:rPr>
          <w:sz w:val="24"/>
          <w:szCs w:val="24"/>
        </w:rPr>
        <w:t xml:space="preserve"> </w:t>
      </w:r>
      <w:proofErr w:type="gramStart"/>
      <w:r w:rsidRPr="00366746">
        <w:rPr>
          <w:i/>
          <w:iCs/>
          <w:sz w:val="24"/>
          <w:szCs w:val="24"/>
        </w:rPr>
        <w:t>et</w:t>
      </w:r>
      <w:proofErr w:type="gramEnd"/>
      <w:r w:rsidRPr="00366746">
        <w:rPr>
          <w:i/>
          <w:iCs/>
          <w:sz w:val="24"/>
          <w:szCs w:val="24"/>
        </w:rPr>
        <w:t xml:space="preserve"> al</w:t>
      </w:r>
      <w:r w:rsidRPr="00366746">
        <w:rPr>
          <w:sz w:val="24"/>
          <w:szCs w:val="24"/>
        </w:rPr>
        <w:t>., 2012).</w:t>
      </w:r>
    </w:p>
    <w:p w14:paraId="458CC377" w14:textId="6E9CA18B" w:rsidR="00F60785" w:rsidRPr="00366746" w:rsidRDefault="00F60785" w:rsidP="005153BC">
      <w:pPr>
        <w:spacing w:before="24" w:line="276" w:lineRule="auto"/>
        <w:ind w:firstLine="567"/>
        <w:jc w:val="both"/>
        <w:rPr>
          <w:sz w:val="24"/>
          <w:szCs w:val="24"/>
        </w:rPr>
      </w:pPr>
      <w:r w:rsidRPr="00366746">
        <w:rPr>
          <w:sz w:val="24"/>
          <w:szCs w:val="24"/>
        </w:rPr>
        <w:t>Segundo a Organização Mundial</w:t>
      </w:r>
      <w:r>
        <w:rPr>
          <w:rStyle w:val="Refdecomentrio"/>
          <w:rFonts w:cs="Times New Roman"/>
          <w:sz w:val="24"/>
          <w:szCs w:val="24"/>
        </w:rPr>
        <w:t xml:space="preserve"> de </w:t>
      </w:r>
      <w:r w:rsidRPr="00366746">
        <w:rPr>
          <w:sz w:val="24"/>
          <w:szCs w:val="24"/>
        </w:rPr>
        <w:t xml:space="preserve">Saúde (OMS), a incontinência urinaria (IU) acomete milhões de pessoas em todo o mundo, podendo se manifestar em homens e mulheres, em qualquer faixa etária, sendo que no Brasil, cerca de um terço da população feminina </w:t>
      </w:r>
      <w:r w:rsidR="00D6312A">
        <w:rPr>
          <w:sz w:val="24"/>
          <w:szCs w:val="24"/>
        </w:rPr>
        <w:t>é afetada (VILELA; MORAES; LINO,</w:t>
      </w:r>
      <w:r w:rsidRPr="00366746">
        <w:rPr>
          <w:sz w:val="24"/>
          <w:szCs w:val="24"/>
        </w:rPr>
        <w:t xml:space="preserve"> 201</w:t>
      </w:r>
      <w:r>
        <w:rPr>
          <w:sz w:val="24"/>
          <w:szCs w:val="24"/>
        </w:rPr>
        <w:t>6)</w:t>
      </w:r>
      <w:r w:rsidRPr="00366746">
        <w:rPr>
          <w:sz w:val="24"/>
          <w:szCs w:val="24"/>
        </w:rPr>
        <w:t>.</w:t>
      </w:r>
    </w:p>
    <w:p w14:paraId="44339129" w14:textId="77777777" w:rsidR="00F60785" w:rsidRPr="00366746" w:rsidRDefault="00F60785" w:rsidP="005153BC">
      <w:pPr>
        <w:spacing w:before="24" w:line="276" w:lineRule="auto"/>
        <w:ind w:firstLine="567"/>
        <w:jc w:val="both"/>
        <w:rPr>
          <w:sz w:val="24"/>
          <w:szCs w:val="24"/>
        </w:rPr>
      </w:pPr>
      <w:r w:rsidRPr="00366746">
        <w:rPr>
          <w:sz w:val="24"/>
          <w:szCs w:val="24"/>
        </w:rPr>
        <w:t xml:space="preserve">Estudos mostram que a IU representa um problema de saúde pública mais comum entre mulheres, com prevalência dos sintomas com idade entre 20 e 80 anos, porém sua incidência pode aumentar consideravelmente após a menopausa (PITANGUI; SILVA; ARAÚJO, 2014). </w:t>
      </w:r>
    </w:p>
    <w:p w14:paraId="09549F13" w14:textId="0A1B6CE9" w:rsidR="00F60785" w:rsidRPr="00366746" w:rsidRDefault="00F60785" w:rsidP="005153BC">
      <w:pPr>
        <w:spacing w:before="24" w:line="276" w:lineRule="auto"/>
        <w:ind w:firstLine="567"/>
        <w:jc w:val="both"/>
        <w:rPr>
          <w:sz w:val="24"/>
          <w:szCs w:val="24"/>
        </w:rPr>
      </w:pPr>
      <w:r w:rsidRPr="00366746">
        <w:rPr>
          <w:sz w:val="24"/>
          <w:szCs w:val="24"/>
        </w:rPr>
        <w:t>A IU é mais frequente na terceira idade, decorrente da menopausa, parto vaginal, por causar traumas, cirurgias pélvicas, como a histerectomia; alterações hormonais, pela diminuição do estrogênio, obesidade, etnias, doenças crônicas</w:t>
      </w:r>
      <w:r w:rsidRPr="00366746" w:rsidDel="00535A7D">
        <w:rPr>
          <w:sz w:val="24"/>
          <w:szCs w:val="24"/>
        </w:rPr>
        <w:t xml:space="preserve"> </w:t>
      </w:r>
      <w:r w:rsidRPr="00366746">
        <w:rPr>
          <w:sz w:val="24"/>
          <w:szCs w:val="24"/>
        </w:rPr>
        <w:t>que traz alterações que interferem na força de contração da musculatura detrusora, pois a capacidade vesical e a habilidade de adiar a micção são reduzidas, ocorrendo frequentemente em mulheres (FUNATSU; YCHIHARA; ELIAS, 2019</w:t>
      </w:r>
      <w:proofErr w:type="gramStart"/>
      <w:r w:rsidRPr="00366746">
        <w:rPr>
          <w:sz w:val="24"/>
          <w:szCs w:val="24"/>
        </w:rPr>
        <w:t>)</w:t>
      </w:r>
      <w:proofErr w:type="gramEnd"/>
    </w:p>
    <w:p w14:paraId="0E6752D4" w14:textId="77777777" w:rsidR="00F60785" w:rsidRPr="00366746" w:rsidRDefault="00F60785" w:rsidP="005153BC">
      <w:pPr>
        <w:spacing w:before="24" w:line="276" w:lineRule="auto"/>
        <w:ind w:firstLine="567"/>
        <w:jc w:val="both"/>
        <w:rPr>
          <w:sz w:val="24"/>
          <w:szCs w:val="24"/>
        </w:rPr>
      </w:pPr>
      <w:r w:rsidRPr="00366746">
        <w:rPr>
          <w:sz w:val="24"/>
          <w:szCs w:val="24"/>
        </w:rPr>
        <w:t xml:space="preserve">Isto pode ocorrer por diversas causas, mas a mais comum é o enfraquecimento do assoalho pélvico. Ocorre quando a bexiga não consegue armazenar a urina ou quando é incapaz de esvaziar-se completamente. A pressão máxima de fechamento uretral e as células da musculatura estriada do esfíncter alteram-se predominantemente nas mulheres, além de outras doenças que podem estar </w:t>
      </w:r>
      <w:r w:rsidRPr="00366746">
        <w:rPr>
          <w:sz w:val="24"/>
          <w:szCs w:val="24"/>
        </w:rPr>
        <w:lastRenderedPageBreak/>
        <w:t>relacionadas às alterações que acometem a incontinência urinária.</w:t>
      </w:r>
      <w:r w:rsidRPr="00366746" w:rsidDel="00B278D5">
        <w:rPr>
          <w:sz w:val="24"/>
          <w:szCs w:val="24"/>
        </w:rPr>
        <w:t xml:space="preserve"> </w:t>
      </w:r>
      <w:r w:rsidRPr="00366746">
        <w:rPr>
          <w:sz w:val="24"/>
          <w:szCs w:val="24"/>
        </w:rPr>
        <w:t>(FUNATSU; YCHIHARA; ELIAS, 2019).</w:t>
      </w:r>
    </w:p>
    <w:p w14:paraId="2CE147F6" w14:textId="77777777" w:rsidR="00F60785" w:rsidRPr="00366746" w:rsidRDefault="00F60785" w:rsidP="005153BC">
      <w:pPr>
        <w:spacing w:before="24" w:line="276" w:lineRule="auto"/>
        <w:ind w:firstLine="567"/>
        <w:jc w:val="both"/>
        <w:rPr>
          <w:sz w:val="24"/>
          <w:szCs w:val="24"/>
        </w:rPr>
      </w:pPr>
      <w:r w:rsidRPr="00366746">
        <w:rPr>
          <w:sz w:val="24"/>
          <w:szCs w:val="24"/>
        </w:rPr>
        <w:t>Alguns fatores de risco podem estar associados à ocorrência da IU, tais como: idade avançada, que aumenta significativamente após menopausa; parto vaginal, por causar traumas; cirurgias pélvicas, como a histerectomia; alterações hormonais, pela diminuição do estrogênio, obesidade, etnias, doenças crônicas. Mulheres brancas apresentam maior prevalência devido aos fatores genéticos. A IU pode provocar grandes problemas biopsicossociais, afetando de forma negativa na qualidade de vida das mulheres incontinentes (SILVA; SOLER; WYSOCKI, 2017</w:t>
      </w:r>
      <w:proofErr w:type="gramStart"/>
      <w:r w:rsidRPr="00366746">
        <w:rPr>
          <w:sz w:val="24"/>
          <w:szCs w:val="24"/>
        </w:rPr>
        <w:t>)</w:t>
      </w:r>
      <w:proofErr w:type="gramEnd"/>
    </w:p>
    <w:p w14:paraId="59928401" w14:textId="77777777" w:rsidR="00F60785" w:rsidRPr="00366746" w:rsidRDefault="00F60785" w:rsidP="005153BC">
      <w:pPr>
        <w:spacing w:before="24" w:line="276" w:lineRule="auto"/>
        <w:ind w:firstLine="567"/>
        <w:jc w:val="both"/>
        <w:rPr>
          <w:sz w:val="24"/>
          <w:szCs w:val="24"/>
        </w:rPr>
      </w:pPr>
      <w:r w:rsidRPr="00366746">
        <w:rPr>
          <w:sz w:val="24"/>
          <w:szCs w:val="24"/>
        </w:rPr>
        <w:t xml:space="preserve">Estudos de Silva; Soler; Wysocki (2017) enfatizam que ocorre relevante impacto na qualidade de vida das mulheres incontinentes, pois a ocorrência de perda urinaria pode gerar um desconforto social e higiênico que influência no estado emocional e no convívio social, acarretando muitos prejuízos e causando alguns constrangimentos, além de provocar restrição nas atividades diárias e sexuais, refletindo na interação social, e na </w:t>
      </w:r>
      <w:proofErr w:type="gramStart"/>
      <w:r w:rsidRPr="00366746">
        <w:rPr>
          <w:sz w:val="24"/>
          <w:szCs w:val="24"/>
        </w:rPr>
        <w:t>auto percepção</w:t>
      </w:r>
      <w:proofErr w:type="gramEnd"/>
      <w:r w:rsidRPr="00366746">
        <w:rPr>
          <w:sz w:val="24"/>
          <w:szCs w:val="24"/>
        </w:rPr>
        <w:t xml:space="preserve"> do estado de saúde, desencadeando, assim, um quadro de tristeza, depressão, inferioridade, vergonha e isolamento social interferindo na sua qualidade de vida. A área de fisioterapia tem papel importante na prevenção,</w:t>
      </w:r>
      <w:r>
        <w:rPr>
          <w:sz w:val="24"/>
          <w:szCs w:val="24"/>
        </w:rPr>
        <w:t xml:space="preserve"> inibição e evolução do quadro, </w:t>
      </w:r>
      <w:r w:rsidRPr="00366746">
        <w:rPr>
          <w:sz w:val="24"/>
          <w:szCs w:val="24"/>
        </w:rPr>
        <w:t>mantendo a qualidade de vida (BONACIN, 2016</w:t>
      </w:r>
      <w:proofErr w:type="gramStart"/>
      <w:r w:rsidRPr="00366746">
        <w:rPr>
          <w:sz w:val="24"/>
          <w:szCs w:val="24"/>
        </w:rPr>
        <w:t>)</w:t>
      </w:r>
      <w:proofErr w:type="gramEnd"/>
      <w:r w:rsidRPr="00366746">
        <w:rPr>
          <w:sz w:val="24"/>
          <w:szCs w:val="24"/>
        </w:rPr>
        <w:t xml:space="preserve"> </w:t>
      </w:r>
    </w:p>
    <w:p w14:paraId="64DEF9D2" w14:textId="77777777" w:rsidR="00F60785" w:rsidRPr="00366746" w:rsidRDefault="00F60785" w:rsidP="005153BC">
      <w:pPr>
        <w:spacing w:before="24" w:line="276" w:lineRule="auto"/>
        <w:ind w:firstLine="567"/>
        <w:jc w:val="both"/>
        <w:rPr>
          <w:sz w:val="24"/>
          <w:szCs w:val="24"/>
        </w:rPr>
      </w:pPr>
      <w:r w:rsidRPr="00366746">
        <w:rPr>
          <w:sz w:val="24"/>
          <w:szCs w:val="24"/>
        </w:rPr>
        <w:t>A fisioterapia na IU utiliza técnicas de exercícios para aquisição do fortalecimento muscular, além da reeducação da musculatura do assoalho pélvico e seu fortalecimento, utiliza-se eletroestimulação neuromuscular, cinesioterapia, cones vaginais, modificação comportamental e biofeedback (BONACIN, 2016).</w:t>
      </w:r>
    </w:p>
    <w:p w14:paraId="5922D6DD" w14:textId="51998BF7" w:rsidR="00F60785" w:rsidRPr="00366746" w:rsidRDefault="00F60785" w:rsidP="005153BC">
      <w:pPr>
        <w:spacing w:before="24" w:line="276" w:lineRule="auto"/>
        <w:ind w:firstLine="567"/>
        <w:jc w:val="both"/>
        <w:rPr>
          <w:sz w:val="24"/>
          <w:szCs w:val="24"/>
        </w:rPr>
      </w:pPr>
      <w:r w:rsidRPr="00366746">
        <w:rPr>
          <w:sz w:val="24"/>
          <w:szCs w:val="24"/>
        </w:rPr>
        <w:t xml:space="preserve">O fisioterapeuta junto á especialidade da Geriatria pode atuar tendo papel relevante na atenção, inibição e desenvolvimento do quadro, mantendo a qualidade de vida do idoso. A IU apresenta-se como uma das prevalências nessa área, no sentido de que a IU é uma intercorrência frequentemente encontrada na faixa etária da terceira idade. A fisioterapia na IU da idosa utiliza técnicas de exercícios para aquisição do fortalecimento muscular, além da reeducação da musculatura do assoalho pélvico e seu fortalecimento, utiliza-se eletroestimulação neuromuscular, cinesioterapia, cones vaginais, modificação comportamental e biofeedback que consiste em </w:t>
      </w:r>
      <w:r w:rsidRPr="00366746">
        <w:rPr>
          <w:sz w:val="24"/>
          <w:szCs w:val="24"/>
          <w:shd w:val="clear" w:color="auto" w:fill="FFFFFF"/>
        </w:rPr>
        <w:t xml:space="preserve">uma técnica de conscientização e relaxamento utilizada para fazer com que o paciente possa controlar voluntariamente funções fisiológicas que normalmente não estão sob seu controle. Seu objetivo é aumentar o nível de relaxamento, aliviar a dor ou monitorar a atividade muscular </w:t>
      </w:r>
      <w:r w:rsidRPr="00366746">
        <w:rPr>
          <w:sz w:val="24"/>
          <w:szCs w:val="24"/>
        </w:rPr>
        <w:t>(FUNATSU; YCHIHARA; ELIAS, 2019</w:t>
      </w:r>
      <w:proofErr w:type="gramStart"/>
      <w:r w:rsidRPr="00366746">
        <w:rPr>
          <w:sz w:val="24"/>
          <w:szCs w:val="24"/>
        </w:rPr>
        <w:t>)</w:t>
      </w:r>
      <w:proofErr w:type="gramEnd"/>
    </w:p>
    <w:p w14:paraId="2899B381" w14:textId="77777777" w:rsidR="00F60785" w:rsidRPr="00366746" w:rsidRDefault="00F60785" w:rsidP="005153BC">
      <w:pPr>
        <w:spacing w:before="24" w:line="276" w:lineRule="auto"/>
        <w:ind w:firstLine="567"/>
        <w:jc w:val="both"/>
        <w:rPr>
          <w:sz w:val="24"/>
          <w:szCs w:val="24"/>
        </w:rPr>
      </w:pPr>
      <w:r w:rsidRPr="00366746">
        <w:rPr>
          <w:sz w:val="24"/>
          <w:szCs w:val="24"/>
        </w:rPr>
        <w:t>A relevância desse estudo se dá no âmbito da fisioterapia urológica no sentido de aplicar as técnicas corretas visando reabilitar a musculatura através de exercícios do assoalho pélvico, biofeedback, eletroestimulação e cones vaginais para a diminuição dos impactos da IU.</w:t>
      </w:r>
    </w:p>
    <w:p w14:paraId="522BE2DA" w14:textId="1676581A" w:rsidR="00F60785" w:rsidRDefault="00F60785" w:rsidP="005153BC">
      <w:pPr>
        <w:spacing w:before="24" w:line="276" w:lineRule="auto"/>
        <w:jc w:val="both"/>
        <w:rPr>
          <w:b/>
          <w:sz w:val="24"/>
          <w:szCs w:val="24"/>
        </w:rPr>
      </w:pPr>
    </w:p>
    <w:p w14:paraId="551E9E1C" w14:textId="12A468A6" w:rsidR="002C5974" w:rsidRDefault="002C5974" w:rsidP="005153BC">
      <w:pPr>
        <w:spacing w:before="24" w:line="276" w:lineRule="auto"/>
        <w:jc w:val="both"/>
        <w:rPr>
          <w:b/>
          <w:sz w:val="24"/>
          <w:szCs w:val="24"/>
        </w:rPr>
      </w:pPr>
    </w:p>
    <w:p w14:paraId="484F5EED" w14:textId="77777777" w:rsidR="002C5974" w:rsidRPr="00E07B27" w:rsidRDefault="002C5974" w:rsidP="005153BC">
      <w:pPr>
        <w:spacing w:before="24" w:line="276" w:lineRule="auto"/>
        <w:jc w:val="both"/>
        <w:rPr>
          <w:b/>
          <w:sz w:val="24"/>
          <w:szCs w:val="24"/>
        </w:rPr>
      </w:pPr>
    </w:p>
    <w:p w14:paraId="1844FFDB" w14:textId="77777777" w:rsidR="00E07B27" w:rsidRPr="00E07B27" w:rsidRDefault="00D82F4E" w:rsidP="005153BC">
      <w:pPr>
        <w:jc w:val="both"/>
        <w:rPr>
          <w:b/>
          <w:sz w:val="24"/>
          <w:szCs w:val="24"/>
        </w:rPr>
      </w:pPr>
      <w:proofErr w:type="gramStart"/>
      <w:r>
        <w:rPr>
          <w:b/>
          <w:sz w:val="24"/>
          <w:szCs w:val="24"/>
        </w:rPr>
        <w:lastRenderedPageBreak/>
        <w:t>2</w:t>
      </w:r>
      <w:proofErr w:type="gramEnd"/>
      <w:r>
        <w:rPr>
          <w:b/>
          <w:sz w:val="24"/>
          <w:szCs w:val="24"/>
        </w:rPr>
        <w:t xml:space="preserve"> OBJETIVO</w:t>
      </w:r>
    </w:p>
    <w:p w14:paraId="2CABA450" w14:textId="77777777" w:rsidR="002C5974" w:rsidRDefault="002C5974" w:rsidP="005153BC">
      <w:pPr>
        <w:pStyle w:val="Ttulo2"/>
        <w:tabs>
          <w:tab w:val="left" w:pos="479"/>
        </w:tabs>
        <w:spacing w:before="30"/>
        <w:ind w:firstLine="0"/>
        <w:jc w:val="both"/>
      </w:pPr>
    </w:p>
    <w:p w14:paraId="2EAF8A14" w14:textId="27F993E6" w:rsidR="004C49EB" w:rsidRPr="00366746" w:rsidRDefault="004C49EB" w:rsidP="005153BC">
      <w:pPr>
        <w:pStyle w:val="Ttulo2"/>
        <w:tabs>
          <w:tab w:val="left" w:pos="479"/>
        </w:tabs>
        <w:spacing w:before="30"/>
        <w:ind w:firstLine="0"/>
        <w:jc w:val="both"/>
      </w:pPr>
      <w:r w:rsidRPr="00366746">
        <w:t>Geral</w:t>
      </w:r>
    </w:p>
    <w:p w14:paraId="6F4C4142" w14:textId="0890D3D3" w:rsidR="004C49EB" w:rsidRPr="00366746" w:rsidRDefault="004C49EB" w:rsidP="002C5974">
      <w:pPr>
        <w:spacing w:before="30" w:line="276" w:lineRule="auto"/>
        <w:ind w:left="360"/>
        <w:jc w:val="both"/>
        <w:rPr>
          <w:sz w:val="24"/>
          <w:szCs w:val="24"/>
        </w:rPr>
      </w:pPr>
      <w:r w:rsidRPr="00366746">
        <w:rPr>
          <w:sz w:val="24"/>
          <w:szCs w:val="24"/>
        </w:rPr>
        <w:t>Revisar e apontar a importância da reabilitação fisioterapêutica em paci</w:t>
      </w:r>
      <w:r>
        <w:rPr>
          <w:sz w:val="24"/>
          <w:szCs w:val="24"/>
        </w:rPr>
        <w:t>ente com incontinência urinária.</w:t>
      </w:r>
    </w:p>
    <w:p w14:paraId="05329DCF" w14:textId="2602B880" w:rsidR="004C49EB" w:rsidRPr="004C49EB" w:rsidRDefault="004C49EB" w:rsidP="005153BC">
      <w:pPr>
        <w:spacing w:before="30"/>
        <w:ind w:firstLine="360"/>
        <w:jc w:val="both"/>
        <w:rPr>
          <w:b/>
          <w:sz w:val="24"/>
          <w:szCs w:val="24"/>
        </w:rPr>
      </w:pPr>
      <w:r>
        <w:rPr>
          <w:b/>
          <w:sz w:val="24"/>
          <w:szCs w:val="24"/>
        </w:rPr>
        <w:t>Específicos</w:t>
      </w:r>
    </w:p>
    <w:p w14:paraId="01DCB89D" w14:textId="77777777" w:rsidR="004C49EB" w:rsidRPr="00366746" w:rsidRDefault="004C49EB" w:rsidP="005153BC">
      <w:pPr>
        <w:pStyle w:val="PargrafodaLista"/>
        <w:widowControl/>
        <w:suppressAutoHyphens/>
        <w:spacing w:before="30" w:line="276" w:lineRule="auto"/>
        <w:ind w:left="720" w:firstLine="0"/>
        <w:contextualSpacing/>
        <w:jc w:val="both"/>
        <w:rPr>
          <w:sz w:val="24"/>
          <w:szCs w:val="24"/>
        </w:rPr>
      </w:pPr>
      <w:r w:rsidRPr="00366746">
        <w:rPr>
          <w:sz w:val="24"/>
          <w:szCs w:val="24"/>
        </w:rPr>
        <w:t>Especificar o tratamento fisioterápico para IU.</w:t>
      </w:r>
    </w:p>
    <w:p w14:paraId="1844FFDC" w14:textId="77777777" w:rsidR="00C62217" w:rsidRDefault="00C62217" w:rsidP="005153BC">
      <w:pPr>
        <w:spacing w:line="360" w:lineRule="auto"/>
        <w:jc w:val="both"/>
        <w:rPr>
          <w:color w:val="000000"/>
          <w:sz w:val="24"/>
          <w:szCs w:val="24"/>
          <w:highlight w:val="white"/>
        </w:rPr>
      </w:pPr>
    </w:p>
    <w:p w14:paraId="3F2B4ECF" w14:textId="77777777" w:rsidR="002F156E" w:rsidRDefault="002F156E" w:rsidP="005153BC">
      <w:pPr>
        <w:jc w:val="both"/>
        <w:rPr>
          <w:b/>
          <w:color w:val="000000"/>
          <w:sz w:val="24"/>
          <w:szCs w:val="24"/>
          <w:highlight w:val="white"/>
        </w:rPr>
      </w:pPr>
    </w:p>
    <w:p w14:paraId="1844FFDF" w14:textId="45E1FFFF" w:rsidR="00E07B27" w:rsidRDefault="00E07B27" w:rsidP="005153BC">
      <w:pPr>
        <w:jc w:val="both"/>
        <w:rPr>
          <w:b/>
          <w:color w:val="000000"/>
          <w:sz w:val="24"/>
          <w:szCs w:val="24"/>
          <w:highlight w:val="white"/>
        </w:rPr>
      </w:pPr>
      <w:proofErr w:type="gramStart"/>
      <w:r w:rsidRPr="00E07B27">
        <w:rPr>
          <w:b/>
          <w:color w:val="000000"/>
          <w:sz w:val="24"/>
          <w:szCs w:val="24"/>
          <w:highlight w:val="white"/>
        </w:rPr>
        <w:t>3</w:t>
      </w:r>
      <w:proofErr w:type="gramEnd"/>
      <w:r w:rsidRPr="00E07B27">
        <w:rPr>
          <w:b/>
          <w:color w:val="000000"/>
          <w:sz w:val="24"/>
          <w:szCs w:val="24"/>
          <w:highlight w:val="white"/>
        </w:rPr>
        <w:t xml:space="preserve"> </w:t>
      </w:r>
      <w:r w:rsidR="00D82F4E">
        <w:rPr>
          <w:b/>
          <w:color w:val="000000"/>
          <w:sz w:val="24"/>
          <w:szCs w:val="24"/>
          <w:highlight w:val="white"/>
        </w:rPr>
        <w:t>REVISÃO BIBLIOGRAFICA</w:t>
      </w:r>
    </w:p>
    <w:p w14:paraId="2E1D9008" w14:textId="77777777" w:rsidR="002F156E" w:rsidRDefault="002F156E" w:rsidP="005153BC">
      <w:pPr>
        <w:jc w:val="both"/>
        <w:rPr>
          <w:b/>
          <w:color w:val="000000"/>
          <w:sz w:val="24"/>
          <w:szCs w:val="24"/>
          <w:highlight w:val="white"/>
        </w:rPr>
      </w:pPr>
    </w:p>
    <w:p w14:paraId="69BCE617" w14:textId="35912F7C" w:rsidR="00BC1D6E" w:rsidRDefault="002C5974" w:rsidP="005153BC">
      <w:pPr>
        <w:pStyle w:val="Ttulo2"/>
        <w:tabs>
          <w:tab w:val="left" w:pos="479"/>
        </w:tabs>
        <w:spacing w:before="30"/>
        <w:jc w:val="both"/>
      </w:pPr>
      <w:proofErr w:type="gramStart"/>
      <w:r>
        <w:t xml:space="preserve">3.1 </w:t>
      </w:r>
      <w:r w:rsidRPr="00F24F28">
        <w:t>FISIOLOGIA</w:t>
      </w:r>
      <w:proofErr w:type="gramEnd"/>
      <w:r w:rsidRPr="00F24F28">
        <w:t xml:space="preserve"> DA MICÇÃO</w:t>
      </w:r>
    </w:p>
    <w:p w14:paraId="1DD767E3" w14:textId="77777777" w:rsidR="002C5974" w:rsidRPr="00BC1D6E" w:rsidRDefault="002C5974" w:rsidP="005153BC">
      <w:pPr>
        <w:pStyle w:val="Ttulo2"/>
        <w:tabs>
          <w:tab w:val="left" w:pos="479"/>
        </w:tabs>
        <w:spacing w:before="30"/>
        <w:jc w:val="both"/>
      </w:pPr>
    </w:p>
    <w:p w14:paraId="0ED3FCD1" w14:textId="77777777" w:rsidR="00BC1D6E" w:rsidRPr="00366746" w:rsidRDefault="00BC1D6E" w:rsidP="005153BC">
      <w:pPr>
        <w:pStyle w:val="Ttulo2"/>
        <w:tabs>
          <w:tab w:val="left" w:pos="479"/>
        </w:tabs>
        <w:spacing w:before="30" w:line="276" w:lineRule="auto"/>
        <w:ind w:left="119" w:firstLine="567"/>
        <w:jc w:val="both"/>
        <w:rPr>
          <w:b w:val="0"/>
          <w:shd w:val="clear" w:color="auto" w:fill="FFFFFF"/>
        </w:rPr>
      </w:pPr>
      <w:r w:rsidRPr="00366746">
        <w:rPr>
          <w:b w:val="0"/>
        </w:rPr>
        <w:tab/>
        <w:t xml:space="preserve">O funcionamento das funções </w:t>
      </w:r>
      <w:proofErr w:type="spellStart"/>
      <w:r w:rsidRPr="00366746">
        <w:rPr>
          <w:b w:val="0"/>
        </w:rPr>
        <w:t>vésico</w:t>
      </w:r>
      <w:proofErr w:type="spellEnd"/>
      <w:r w:rsidRPr="00366746">
        <w:rPr>
          <w:b w:val="0"/>
        </w:rPr>
        <w:t xml:space="preserve">-uretrais de enchimento e esvaziamento vesical são controladas pelos </w:t>
      </w:r>
      <w:proofErr w:type="gramStart"/>
      <w:r w:rsidRPr="00366746">
        <w:rPr>
          <w:b w:val="0"/>
        </w:rPr>
        <w:t>sistemas simpático</w:t>
      </w:r>
      <w:proofErr w:type="gramEnd"/>
      <w:r w:rsidRPr="00366746">
        <w:rPr>
          <w:b w:val="0"/>
        </w:rPr>
        <w:t xml:space="preserve">, parassimpático, motor e </w:t>
      </w:r>
      <w:proofErr w:type="spellStart"/>
      <w:r w:rsidRPr="00366746">
        <w:rPr>
          <w:b w:val="0"/>
        </w:rPr>
        <w:t>nitrinérgico</w:t>
      </w:r>
      <w:proofErr w:type="spellEnd"/>
      <w:r w:rsidRPr="00366746">
        <w:rPr>
          <w:b w:val="0"/>
        </w:rPr>
        <w:t xml:space="preserve">. Dessa forma, o domínio e a constituição das funções de enchimento e esvaziamento do trato urinário (composto por uretra, bexiga, ureter e rins) vão depender da integridade do Sistema Nervoso Central (SNC) e periférico. </w:t>
      </w:r>
      <w:r w:rsidRPr="00366746">
        <w:rPr>
          <w:b w:val="0"/>
          <w:shd w:val="clear" w:color="auto" w:fill="FFFFFF"/>
        </w:rPr>
        <w:t xml:space="preserve">Os centros </w:t>
      </w:r>
      <w:proofErr w:type="gramStart"/>
      <w:r w:rsidRPr="00366746">
        <w:rPr>
          <w:b w:val="0"/>
          <w:shd w:val="clear" w:color="auto" w:fill="FFFFFF"/>
        </w:rPr>
        <w:t>medulares simpático</w:t>
      </w:r>
      <w:proofErr w:type="gramEnd"/>
      <w:r w:rsidRPr="00366746">
        <w:rPr>
          <w:b w:val="0"/>
          <w:shd w:val="clear" w:color="auto" w:fill="FFFFFF"/>
        </w:rPr>
        <w:t xml:space="preserve"> e estão situados nos segmentos T10-L2 e S2-S4, respectivamente (BONACIN, 2016).</w:t>
      </w:r>
    </w:p>
    <w:p w14:paraId="75968616" w14:textId="77777777" w:rsidR="00BC1D6E" w:rsidRPr="00366746" w:rsidRDefault="00BC1D6E" w:rsidP="005153BC">
      <w:pPr>
        <w:pStyle w:val="Ttulo2"/>
        <w:tabs>
          <w:tab w:val="left" w:pos="-284"/>
        </w:tabs>
        <w:spacing w:before="30" w:line="276" w:lineRule="auto"/>
        <w:ind w:left="0" w:firstLine="0"/>
        <w:jc w:val="both"/>
        <w:rPr>
          <w:b w:val="0"/>
        </w:rPr>
      </w:pPr>
      <w:r w:rsidRPr="00366746">
        <w:rPr>
          <w:b w:val="0"/>
        </w:rPr>
        <w:tab/>
        <w:t>A micção envolve a bexiga como sendo um órgão com disposição homogênea de fibras, composto pelo colo vesical e o corpo. Em termos neuromusculares e seu controle se dá de duas formas diferentes onde uma está conectada à terminação nervosa e outra a célula recebe a terminação, transmite o sinal a outra através de canais iônicos, formando verdadeiros sincícios (ANDRADE, 2001).</w:t>
      </w:r>
    </w:p>
    <w:p w14:paraId="2AA2E19F" w14:textId="52CCFBA1" w:rsidR="00BC1D6E" w:rsidRPr="00366746" w:rsidRDefault="00BC1D6E" w:rsidP="005153BC">
      <w:pPr>
        <w:pStyle w:val="Ttulo2"/>
        <w:tabs>
          <w:tab w:val="left" w:pos="-284"/>
        </w:tabs>
        <w:spacing w:before="30" w:line="276" w:lineRule="auto"/>
        <w:ind w:left="0" w:firstLine="0"/>
        <w:jc w:val="both"/>
        <w:rPr>
          <w:b w:val="0"/>
          <w:shd w:val="clear" w:color="auto" w:fill="FFFFFF"/>
        </w:rPr>
      </w:pPr>
      <w:r w:rsidRPr="00366746">
        <w:rPr>
          <w:b w:val="0"/>
        </w:rPr>
        <w:tab/>
        <w:t>De acord</w:t>
      </w:r>
      <w:r w:rsidR="00D6312A">
        <w:rPr>
          <w:b w:val="0"/>
        </w:rPr>
        <w:t>o com Silva</w:t>
      </w:r>
      <w:r w:rsidRPr="00366746">
        <w:rPr>
          <w:b w:val="0"/>
        </w:rPr>
        <w:t xml:space="preserve"> </w:t>
      </w:r>
      <w:proofErr w:type="gramStart"/>
      <w:r w:rsidR="005727F5">
        <w:rPr>
          <w:b w:val="0"/>
          <w:i/>
        </w:rPr>
        <w:t>et</w:t>
      </w:r>
      <w:proofErr w:type="gramEnd"/>
      <w:r w:rsidR="005727F5">
        <w:rPr>
          <w:b w:val="0"/>
          <w:i/>
        </w:rPr>
        <w:t xml:space="preserve"> al.</w:t>
      </w:r>
      <w:r w:rsidRPr="00366746">
        <w:rPr>
          <w:b w:val="0"/>
        </w:rPr>
        <w:t xml:space="preserve"> (2019) o controle da continência se dá pelo sistema simpático, associado com o motor sendo estes responsáveis pelo enchimento e o sistema parassimpático pelo esvaziamento. </w:t>
      </w:r>
      <w:r w:rsidRPr="00366746">
        <w:rPr>
          <w:b w:val="0"/>
          <w:shd w:val="clear" w:color="auto" w:fill="FFFFFF"/>
        </w:rPr>
        <w:t>A coordenação desses dois sistemas é realizada pelos centros de facilitação e inibição da micção, localizados principalmente no nível da ponte. A integração dos centros superiores com os medulares é realizada pelo trato retículo-espinal.</w:t>
      </w:r>
    </w:p>
    <w:p w14:paraId="45B64C54" w14:textId="77777777" w:rsidR="00BC1D6E" w:rsidRPr="00366746" w:rsidRDefault="00BC1D6E" w:rsidP="005153BC">
      <w:pPr>
        <w:pStyle w:val="Ttulo2"/>
        <w:tabs>
          <w:tab w:val="left" w:pos="-284"/>
        </w:tabs>
        <w:spacing w:before="30" w:line="276" w:lineRule="auto"/>
        <w:ind w:left="0" w:firstLine="0"/>
        <w:jc w:val="both"/>
        <w:rPr>
          <w:b w:val="0"/>
        </w:rPr>
      </w:pPr>
      <w:r w:rsidRPr="00366746">
        <w:rPr>
          <w:b w:val="0"/>
          <w:shd w:val="clear" w:color="auto" w:fill="FFFFFF"/>
        </w:rPr>
        <w:tab/>
        <w:t xml:space="preserve">Associando-se a este, atuam na manutenção da continência urinária fatores anatômicos e constitucionais dos órgãos pélvicos perineais como esfíncter uretral, a topografia do colo vesical, a </w:t>
      </w:r>
      <w:proofErr w:type="spellStart"/>
      <w:r w:rsidRPr="00366746">
        <w:rPr>
          <w:b w:val="0"/>
          <w:shd w:val="clear" w:color="auto" w:fill="FFFFFF"/>
        </w:rPr>
        <w:t>coaptação</w:t>
      </w:r>
      <w:proofErr w:type="spellEnd"/>
      <w:r w:rsidRPr="00366746">
        <w:rPr>
          <w:b w:val="0"/>
          <w:shd w:val="clear" w:color="auto" w:fill="FFFFFF"/>
        </w:rPr>
        <w:t xml:space="preserve"> uretral, os ângulos de inclinação da uretra e as fibras de colágeno </w:t>
      </w:r>
      <w:proofErr w:type="spellStart"/>
      <w:r w:rsidRPr="00366746">
        <w:rPr>
          <w:b w:val="0"/>
          <w:shd w:val="clear" w:color="auto" w:fill="FFFFFF"/>
        </w:rPr>
        <w:t>periuretrais</w:t>
      </w:r>
      <w:proofErr w:type="spellEnd"/>
      <w:r w:rsidRPr="00366746">
        <w:rPr>
          <w:b w:val="0"/>
          <w:shd w:val="clear" w:color="auto" w:fill="FFFFFF"/>
        </w:rPr>
        <w:t xml:space="preserve"> </w:t>
      </w:r>
      <w:r w:rsidRPr="00366746">
        <w:rPr>
          <w:b w:val="0"/>
        </w:rPr>
        <w:t>(ANDRADE, 2001).</w:t>
      </w:r>
    </w:p>
    <w:p w14:paraId="4288D5F6" w14:textId="0F380E2F" w:rsidR="00BC1D6E" w:rsidRDefault="00BC1D6E" w:rsidP="005153BC">
      <w:pPr>
        <w:pStyle w:val="Ttulo2"/>
        <w:tabs>
          <w:tab w:val="left" w:pos="-142"/>
        </w:tabs>
        <w:spacing w:before="30" w:line="276" w:lineRule="auto"/>
        <w:ind w:left="0" w:firstLine="0"/>
        <w:jc w:val="both"/>
        <w:rPr>
          <w:b w:val="0"/>
        </w:rPr>
      </w:pPr>
      <w:r w:rsidRPr="00366746">
        <w:rPr>
          <w:b w:val="0"/>
        </w:rPr>
        <w:tab/>
        <w:t xml:space="preserve">Os músculos do assoalho pélvico se tornam importantes no controle da micção, especificamente nas mulheres por serem responsáveis pela sustentação dos órgãos pélvicos. No caso de enfraquecimento ocorre o prolapso que seria a descida da bexiga. </w:t>
      </w:r>
    </w:p>
    <w:p w14:paraId="7484E4E2" w14:textId="77777777" w:rsidR="002C5974" w:rsidRDefault="002C5974" w:rsidP="005153BC">
      <w:pPr>
        <w:pStyle w:val="Ttulo2"/>
        <w:tabs>
          <w:tab w:val="left" w:pos="-142"/>
        </w:tabs>
        <w:spacing w:before="30" w:line="276" w:lineRule="auto"/>
        <w:ind w:left="0" w:firstLine="0"/>
        <w:jc w:val="both"/>
        <w:rPr>
          <w:b w:val="0"/>
        </w:rPr>
      </w:pPr>
    </w:p>
    <w:p w14:paraId="36AB4A86" w14:textId="77777777" w:rsidR="00DE619B" w:rsidRDefault="00DE619B" w:rsidP="005153BC">
      <w:pPr>
        <w:pStyle w:val="Ttulo2"/>
        <w:tabs>
          <w:tab w:val="left" w:pos="-142"/>
        </w:tabs>
        <w:spacing w:before="30" w:line="276" w:lineRule="auto"/>
        <w:ind w:left="0" w:firstLine="0"/>
        <w:jc w:val="both"/>
        <w:rPr>
          <w:b w:val="0"/>
        </w:rPr>
      </w:pPr>
    </w:p>
    <w:p w14:paraId="79904114" w14:textId="77777777" w:rsidR="002F156E" w:rsidRPr="00366746" w:rsidRDefault="002F156E" w:rsidP="005153BC">
      <w:pPr>
        <w:pStyle w:val="Ttulo2"/>
        <w:tabs>
          <w:tab w:val="left" w:pos="-142"/>
        </w:tabs>
        <w:spacing w:before="30" w:line="276" w:lineRule="auto"/>
        <w:ind w:left="0" w:firstLine="0"/>
        <w:jc w:val="both"/>
        <w:rPr>
          <w:b w:val="0"/>
        </w:rPr>
      </w:pPr>
    </w:p>
    <w:p w14:paraId="09944B39" w14:textId="76680295" w:rsidR="00BC1D6E" w:rsidRPr="00F24F28" w:rsidRDefault="002C5974" w:rsidP="005153BC">
      <w:pPr>
        <w:pStyle w:val="Ttulo2"/>
        <w:tabs>
          <w:tab w:val="left" w:pos="479"/>
        </w:tabs>
        <w:spacing w:before="30"/>
        <w:ind w:left="0" w:firstLine="0"/>
        <w:jc w:val="both"/>
      </w:pPr>
      <w:r>
        <w:lastRenderedPageBreak/>
        <w:t>3.2 MÚSCULOS DO ASSOALHO PÉLVICO</w:t>
      </w:r>
    </w:p>
    <w:p w14:paraId="19169144" w14:textId="1120D5FC" w:rsidR="00BC1D6E" w:rsidRPr="00366746" w:rsidRDefault="00BC1D6E" w:rsidP="005153BC">
      <w:pPr>
        <w:widowControl/>
        <w:autoSpaceDE w:val="0"/>
        <w:autoSpaceDN w:val="0"/>
        <w:adjustRightInd w:val="0"/>
        <w:spacing w:before="30" w:line="276" w:lineRule="auto"/>
        <w:jc w:val="both"/>
        <w:rPr>
          <w:spacing w:val="-2"/>
          <w:sz w:val="24"/>
          <w:szCs w:val="24"/>
          <w:shd w:val="clear" w:color="auto" w:fill="FFFFFF"/>
        </w:rPr>
      </w:pPr>
      <w:r w:rsidRPr="00366746">
        <w:rPr>
          <w:rFonts w:eastAsia="Calibri"/>
          <w:sz w:val="24"/>
          <w:szCs w:val="24"/>
        </w:rPr>
        <w:tab/>
      </w:r>
      <w:r w:rsidRPr="00366746">
        <w:rPr>
          <w:spacing w:val="-2"/>
          <w:sz w:val="24"/>
          <w:szCs w:val="24"/>
          <w:shd w:val="clear" w:color="auto" w:fill="FFFFFF"/>
        </w:rPr>
        <w:t>Os músculos do assoalho pélvico (AP) são vistos em termos fisiológicos como coletivos, referidos como </w:t>
      </w:r>
      <w:r w:rsidRPr="00366746">
        <w:rPr>
          <w:rStyle w:val="Forte"/>
          <w:b w:val="0"/>
          <w:bCs w:val="0"/>
          <w:spacing w:val="-2"/>
          <w:sz w:val="24"/>
          <w:szCs w:val="24"/>
          <w:shd w:val="clear" w:color="auto" w:fill="FFFFFF"/>
        </w:rPr>
        <w:t>músculo levantador do ânus</w:t>
      </w:r>
      <w:r w:rsidRPr="00366746">
        <w:rPr>
          <w:spacing w:val="-2"/>
          <w:sz w:val="24"/>
          <w:szCs w:val="24"/>
          <w:shd w:val="clear" w:color="auto" w:fill="FFFFFF"/>
        </w:rPr>
        <w:t> e </w:t>
      </w:r>
      <w:r w:rsidRPr="00366746">
        <w:rPr>
          <w:rStyle w:val="Forte"/>
          <w:b w:val="0"/>
          <w:bCs w:val="0"/>
          <w:spacing w:val="-2"/>
          <w:sz w:val="24"/>
          <w:szCs w:val="24"/>
          <w:shd w:val="clear" w:color="auto" w:fill="FFFFFF"/>
        </w:rPr>
        <w:t>músculo coccígeo</w:t>
      </w:r>
      <w:r w:rsidRPr="00366746">
        <w:rPr>
          <w:spacing w:val="-2"/>
          <w:sz w:val="24"/>
          <w:szCs w:val="24"/>
          <w:shd w:val="clear" w:color="auto" w:fill="FFFFFF"/>
        </w:rPr>
        <w:t>. Eles formam uma extensa camada de músculo esquelético que é mais espessa em algum</w:t>
      </w:r>
      <w:r w:rsidR="005727F5">
        <w:rPr>
          <w:spacing w:val="-2"/>
          <w:sz w:val="24"/>
          <w:szCs w:val="24"/>
          <w:shd w:val="clear" w:color="auto" w:fill="FFFFFF"/>
        </w:rPr>
        <w:t>as áreas do que em outras (FITZ</w:t>
      </w:r>
      <w:r w:rsidRPr="00366746">
        <w:rPr>
          <w:spacing w:val="-2"/>
          <w:sz w:val="24"/>
          <w:szCs w:val="24"/>
          <w:shd w:val="clear" w:color="auto" w:fill="FFFFFF"/>
        </w:rPr>
        <w:t xml:space="preserve"> </w:t>
      </w:r>
      <w:proofErr w:type="gramStart"/>
      <w:r w:rsidRPr="00366746">
        <w:rPr>
          <w:i/>
          <w:spacing w:val="-2"/>
          <w:sz w:val="24"/>
          <w:szCs w:val="24"/>
          <w:shd w:val="clear" w:color="auto" w:fill="FFFFFF"/>
        </w:rPr>
        <w:t>et</w:t>
      </w:r>
      <w:proofErr w:type="gramEnd"/>
      <w:r w:rsidRPr="00366746">
        <w:rPr>
          <w:i/>
          <w:spacing w:val="-2"/>
          <w:sz w:val="24"/>
          <w:szCs w:val="24"/>
          <w:shd w:val="clear" w:color="auto" w:fill="FFFFFF"/>
        </w:rPr>
        <w:t xml:space="preserve"> al</w:t>
      </w:r>
      <w:r w:rsidRPr="00366746">
        <w:rPr>
          <w:spacing w:val="-2"/>
          <w:sz w:val="24"/>
          <w:szCs w:val="24"/>
          <w:shd w:val="clear" w:color="auto" w:fill="FFFFFF"/>
        </w:rPr>
        <w:t xml:space="preserve">., 2012). </w:t>
      </w:r>
    </w:p>
    <w:p w14:paraId="11CFA317" w14:textId="77777777" w:rsidR="00BC1D6E" w:rsidRPr="00366746" w:rsidRDefault="00BC1D6E" w:rsidP="005153BC">
      <w:pPr>
        <w:widowControl/>
        <w:autoSpaceDE w:val="0"/>
        <w:autoSpaceDN w:val="0"/>
        <w:adjustRightInd w:val="0"/>
        <w:spacing w:before="30" w:line="276" w:lineRule="auto"/>
        <w:ind w:firstLine="720"/>
        <w:jc w:val="both"/>
        <w:rPr>
          <w:rFonts w:eastAsia="Calibri"/>
          <w:sz w:val="24"/>
          <w:szCs w:val="24"/>
        </w:rPr>
      </w:pPr>
      <w:r w:rsidRPr="00366746">
        <w:rPr>
          <w:spacing w:val="-2"/>
          <w:sz w:val="24"/>
          <w:szCs w:val="24"/>
          <w:shd w:val="clear" w:color="auto" w:fill="FFFFFF"/>
        </w:rPr>
        <w:t>Os músculos estão inseridos ao longo da parte interna da pelve verdadeira até uma parte mais densa da </w:t>
      </w:r>
      <w:r w:rsidRPr="00366746">
        <w:rPr>
          <w:rStyle w:val="Forte"/>
          <w:b w:val="0"/>
          <w:bCs w:val="0"/>
          <w:spacing w:val="-2"/>
          <w:sz w:val="24"/>
          <w:szCs w:val="24"/>
          <w:shd w:val="clear" w:color="auto" w:fill="FFFFFF"/>
        </w:rPr>
        <w:t xml:space="preserve">fáscia </w:t>
      </w:r>
      <w:proofErr w:type="spellStart"/>
      <w:r w:rsidRPr="00366746">
        <w:rPr>
          <w:rStyle w:val="Forte"/>
          <w:b w:val="0"/>
          <w:bCs w:val="0"/>
          <w:spacing w:val="-2"/>
          <w:sz w:val="24"/>
          <w:szCs w:val="24"/>
          <w:shd w:val="clear" w:color="auto" w:fill="FFFFFF"/>
        </w:rPr>
        <w:t>obturatória</w:t>
      </w:r>
      <w:proofErr w:type="spellEnd"/>
      <w:r w:rsidRPr="00366746">
        <w:rPr>
          <w:spacing w:val="-2"/>
          <w:sz w:val="24"/>
          <w:szCs w:val="24"/>
          <w:shd w:val="clear" w:color="auto" w:fill="FFFFFF"/>
        </w:rPr>
        <w:t> conhecida como </w:t>
      </w:r>
      <w:r w:rsidRPr="00366746">
        <w:rPr>
          <w:rStyle w:val="Forte"/>
          <w:b w:val="0"/>
          <w:bCs w:val="0"/>
          <w:spacing w:val="-2"/>
          <w:sz w:val="24"/>
          <w:szCs w:val="24"/>
          <w:shd w:val="clear" w:color="auto" w:fill="FFFFFF"/>
        </w:rPr>
        <w:t xml:space="preserve">arco </w:t>
      </w:r>
      <w:proofErr w:type="spellStart"/>
      <w:r w:rsidRPr="00366746">
        <w:rPr>
          <w:rStyle w:val="Forte"/>
          <w:b w:val="0"/>
          <w:bCs w:val="0"/>
          <w:spacing w:val="-2"/>
          <w:sz w:val="24"/>
          <w:szCs w:val="24"/>
          <w:shd w:val="clear" w:color="auto" w:fill="FFFFFF"/>
        </w:rPr>
        <w:t>tendíneo</w:t>
      </w:r>
      <w:proofErr w:type="spellEnd"/>
      <w:r w:rsidRPr="00366746">
        <w:rPr>
          <w:rStyle w:val="Forte"/>
          <w:b w:val="0"/>
          <w:bCs w:val="0"/>
          <w:spacing w:val="-2"/>
          <w:sz w:val="24"/>
          <w:szCs w:val="24"/>
          <w:shd w:val="clear" w:color="auto" w:fill="FFFFFF"/>
        </w:rPr>
        <w:t xml:space="preserve"> do músculo levantador do ânus</w:t>
      </w:r>
      <w:r w:rsidRPr="00366746">
        <w:rPr>
          <w:spacing w:val="-2"/>
          <w:sz w:val="24"/>
          <w:szCs w:val="24"/>
          <w:shd w:val="clear" w:color="auto" w:fill="FFFFFF"/>
        </w:rPr>
        <w:t>. Eles podem ser subdivididos, baseado em seus pontos de inserção, assim como nos órgãos pélvicos com os quais eles se associam. Dessa forma, o levantador do ânus é composto pelos </w:t>
      </w:r>
      <w:r w:rsidRPr="00366746">
        <w:rPr>
          <w:rStyle w:val="Forte"/>
          <w:b w:val="0"/>
          <w:bCs w:val="0"/>
          <w:spacing w:val="-2"/>
          <w:sz w:val="24"/>
          <w:szCs w:val="24"/>
          <w:shd w:val="clear" w:color="auto" w:fill="FFFFFF"/>
        </w:rPr>
        <w:t xml:space="preserve">músculos </w:t>
      </w:r>
      <w:proofErr w:type="spellStart"/>
      <w:r w:rsidRPr="00366746">
        <w:rPr>
          <w:rStyle w:val="Forte"/>
          <w:b w:val="0"/>
          <w:bCs w:val="0"/>
          <w:spacing w:val="-2"/>
          <w:sz w:val="24"/>
          <w:szCs w:val="24"/>
          <w:shd w:val="clear" w:color="auto" w:fill="FFFFFF"/>
        </w:rPr>
        <w:t>puborretal</w:t>
      </w:r>
      <w:proofErr w:type="spellEnd"/>
      <w:r w:rsidRPr="00366746">
        <w:rPr>
          <w:spacing w:val="-2"/>
          <w:sz w:val="24"/>
          <w:szCs w:val="24"/>
          <w:shd w:val="clear" w:color="auto" w:fill="FFFFFF"/>
        </w:rPr>
        <w:t>, </w:t>
      </w:r>
      <w:proofErr w:type="spellStart"/>
      <w:r w:rsidRPr="00366746">
        <w:rPr>
          <w:rStyle w:val="Forte"/>
          <w:b w:val="0"/>
          <w:bCs w:val="0"/>
          <w:spacing w:val="-2"/>
          <w:sz w:val="24"/>
          <w:szCs w:val="24"/>
          <w:shd w:val="clear" w:color="auto" w:fill="FFFFFF"/>
        </w:rPr>
        <w:t>pubococcígeo</w:t>
      </w:r>
      <w:proofErr w:type="spellEnd"/>
      <w:r w:rsidRPr="00366746">
        <w:rPr>
          <w:spacing w:val="-2"/>
          <w:sz w:val="24"/>
          <w:szCs w:val="24"/>
          <w:shd w:val="clear" w:color="auto" w:fill="FFFFFF"/>
        </w:rPr>
        <w:t> e </w:t>
      </w:r>
      <w:proofErr w:type="spellStart"/>
      <w:r w:rsidRPr="00366746">
        <w:rPr>
          <w:rStyle w:val="Forte"/>
          <w:b w:val="0"/>
          <w:bCs w:val="0"/>
          <w:spacing w:val="-2"/>
          <w:sz w:val="24"/>
          <w:szCs w:val="24"/>
          <w:shd w:val="clear" w:color="auto" w:fill="FFFFFF"/>
        </w:rPr>
        <w:t>iliococcígeo</w:t>
      </w:r>
      <w:proofErr w:type="spellEnd"/>
      <w:r w:rsidRPr="00366746">
        <w:rPr>
          <w:spacing w:val="-2"/>
          <w:sz w:val="24"/>
          <w:szCs w:val="24"/>
          <w:shd w:val="clear" w:color="auto" w:fill="FFFFFF"/>
        </w:rPr>
        <w:t xml:space="preserve">. O coccígeo (também conhecido como </w:t>
      </w:r>
      <w:proofErr w:type="spellStart"/>
      <w:r w:rsidRPr="00366746">
        <w:rPr>
          <w:spacing w:val="-2"/>
          <w:sz w:val="24"/>
          <w:szCs w:val="24"/>
          <w:shd w:val="clear" w:color="auto" w:fill="FFFFFF"/>
        </w:rPr>
        <w:t>isquiococcígeo</w:t>
      </w:r>
      <w:proofErr w:type="spellEnd"/>
      <w:r w:rsidRPr="00366746">
        <w:rPr>
          <w:spacing w:val="-2"/>
          <w:sz w:val="24"/>
          <w:szCs w:val="24"/>
          <w:shd w:val="clear" w:color="auto" w:fill="FFFFFF"/>
        </w:rPr>
        <w:t>) não faz parte do levantador do ânus, porém, o conjunto muscular, forma o AP.</w:t>
      </w:r>
    </w:p>
    <w:p w14:paraId="65B06479" w14:textId="16C45C75" w:rsidR="00BC1D6E" w:rsidRPr="00366746" w:rsidRDefault="00BC1D6E" w:rsidP="005153BC">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A função normal dos músculos do AP pode ser definida como a habilidade de realizar contração e presença de contração involuntária. Isso resulta em fechamento circular da vagina, uretra e ânus sendo que de 30 a 50% das mulheres, mesmo em idade jovem, são incapazes de contrair os músculos perineais qu</w:t>
      </w:r>
      <w:r w:rsidR="005727F5">
        <w:rPr>
          <w:rFonts w:eastAsia="Calibri"/>
          <w:sz w:val="24"/>
          <w:szCs w:val="24"/>
        </w:rPr>
        <w:t>ando lhe é solicitado (PINHEIRO</w:t>
      </w:r>
      <w:r w:rsidRPr="00366746">
        <w:rPr>
          <w:rFonts w:eastAsia="Calibri"/>
          <w:sz w:val="24"/>
          <w:szCs w:val="24"/>
        </w:rPr>
        <w:t xml:space="preserve"> </w:t>
      </w:r>
      <w:proofErr w:type="gramStart"/>
      <w:r w:rsidRPr="00366746">
        <w:rPr>
          <w:rFonts w:eastAsia="Calibri"/>
          <w:i/>
          <w:sz w:val="24"/>
          <w:szCs w:val="24"/>
        </w:rPr>
        <w:t>et</w:t>
      </w:r>
      <w:proofErr w:type="gramEnd"/>
      <w:r w:rsidRPr="00366746">
        <w:rPr>
          <w:rFonts w:eastAsia="Calibri"/>
          <w:i/>
          <w:sz w:val="24"/>
          <w:szCs w:val="24"/>
        </w:rPr>
        <w:t xml:space="preserve"> al.,</w:t>
      </w:r>
      <w:r w:rsidRPr="00366746">
        <w:rPr>
          <w:rFonts w:eastAsia="Calibri"/>
          <w:sz w:val="24"/>
          <w:szCs w:val="24"/>
        </w:rPr>
        <w:t xml:space="preserve"> 2012). </w:t>
      </w:r>
    </w:p>
    <w:p w14:paraId="3B0B5BDC" w14:textId="6D502221" w:rsidR="00BC1D6E" w:rsidRPr="00366746" w:rsidRDefault="00BC1D6E" w:rsidP="005153BC">
      <w:pPr>
        <w:widowControl/>
        <w:autoSpaceDE w:val="0"/>
        <w:autoSpaceDN w:val="0"/>
        <w:adjustRightInd w:val="0"/>
        <w:spacing w:before="30" w:line="276" w:lineRule="auto"/>
        <w:jc w:val="both"/>
        <w:rPr>
          <w:sz w:val="24"/>
          <w:szCs w:val="24"/>
        </w:rPr>
      </w:pPr>
      <w:r w:rsidRPr="00366746">
        <w:rPr>
          <w:sz w:val="24"/>
          <w:szCs w:val="24"/>
        </w:rPr>
        <w:tab/>
        <w:t xml:space="preserve">Para </w:t>
      </w:r>
      <w:proofErr w:type="spellStart"/>
      <w:r w:rsidRPr="00366746">
        <w:rPr>
          <w:sz w:val="24"/>
          <w:szCs w:val="24"/>
        </w:rPr>
        <w:t>Beuttenmüller</w:t>
      </w:r>
      <w:proofErr w:type="spellEnd"/>
      <w:r w:rsidRPr="00366746">
        <w:rPr>
          <w:sz w:val="24"/>
          <w:szCs w:val="24"/>
        </w:rPr>
        <w:t xml:space="preserve"> </w:t>
      </w:r>
      <w:proofErr w:type="gramStart"/>
      <w:r w:rsidRPr="00366746">
        <w:rPr>
          <w:i/>
          <w:sz w:val="24"/>
          <w:szCs w:val="24"/>
        </w:rPr>
        <w:t>et</w:t>
      </w:r>
      <w:proofErr w:type="gramEnd"/>
      <w:r w:rsidRPr="00366746">
        <w:rPr>
          <w:i/>
          <w:sz w:val="24"/>
          <w:szCs w:val="24"/>
        </w:rPr>
        <w:t xml:space="preserve"> al</w:t>
      </w:r>
      <w:r w:rsidR="005727F5">
        <w:rPr>
          <w:sz w:val="24"/>
          <w:szCs w:val="24"/>
        </w:rPr>
        <w:t>.</w:t>
      </w:r>
      <w:r w:rsidRPr="00366746">
        <w:rPr>
          <w:sz w:val="24"/>
          <w:szCs w:val="24"/>
        </w:rPr>
        <w:t xml:space="preserve"> (2011) a integridade do AP é essencial para a manutenção da continência urinária, sendo  que suas prin</w:t>
      </w:r>
      <w:r w:rsidRPr="00366746">
        <w:rPr>
          <w:sz w:val="24"/>
          <w:szCs w:val="24"/>
        </w:rPr>
        <w:softHyphen/>
        <w:t xml:space="preserve">cipais funções são apoio, esfincterianas e sexuais, além de manter a posição do colo vesical. </w:t>
      </w:r>
    </w:p>
    <w:p w14:paraId="6B1C6871" w14:textId="4245B853" w:rsidR="00BC1D6E" w:rsidRDefault="00BC1D6E" w:rsidP="005153BC">
      <w:pPr>
        <w:widowControl/>
        <w:autoSpaceDE w:val="0"/>
        <w:autoSpaceDN w:val="0"/>
        <w:adjustRightInd w:val="0"/>
        <w:spacing w:before="30" w:line="276" w:lineRule="auto"/>
        <w:jc w:val="both"/>
        <w:rPr>
          <w:sz w:val="24"/>
          <w:szCs w:val="24"/>
        </w:rPr>
      </w:pPr>
      <w:r w:rsidRPr="00366746">
        <w:rPr>
          <w:sz w:val="24"/>
          <w:szCs w:val="24"/>
        </w:rPr>
        <w:tab/>
        <w:t>No caso do organismo feminino, as forças de retenção podem se tornar vulneráveis, visto que apresenta uretra curta e fatores de riscos como AP submetido aos traumatismos obstétricos, lesões do nervo pudendo, das fáscias e músculos do AP (MAP) e avanço da idade, menopausa e modifi</w:t>
      </w:r>
      <w:r w:rsidRPr="00366746">
        <w:rPr>
          <w:sz w:val="24"/>
          <w:szCs w:val="24"/>
        </w:rPr>
        <w:softHyphen/>
        <w:t>cações hormonais o que por vezes pode ocasionar incontinência urinária (IU) e/ou incontinênc</w:t>
      </w:r>
      <w:r>
        <w:rPr>
          <w:sz w:val="24"/>
          <w:szCs w:val="24"/>
        </w:rPr>
        <w:t xml:space="preserve">ia urinária por esforço (IUE). </w:t>
      </w:r>
    </w:p>
    <w:p w14:paraId="6709AF20" w14:textId="77777777" w:rsidR="002F156E" w:rsidRPr="00366746" w:rsidRDefault="002F156E" w:rsidP="005153BC">
      <w:pPr>
        <w:widowControl/>
        <w:autoSpaceDE w:val="0"/>
        <w:autoSpaceDN w:val="0"/>
        <w:adjustRightInd w:val="0"/>
        <w:spacing w:before="30" w:line="276" w:lineRule="auto"/>
        <w:jc w:val="both"/>
        <w:rPr>
          <w:sz w:val="24"/>
          <w:szCs w:val="24"/>
        </w:rPr>
      </w:pPr>
    </w:p>
    <w:p w14:paraId="0C52FABB" w14:textId="07BD0FF0" w:rsidR="00BC1D6E" w:rsidRPr="00BC1D6E" w:rsidRDefault="00BC1D6E" w:rsidP="005153BC">
      <w:pPr>
        <w:pStyle w:val="Corpodetexto"/>
        <w:spacing w:before="30"/>
        <w:jc w:val="both"/>
        <w:rPr>
          <w:b/>
        </w:rPr>
      </w:pPr>
      <w:r w:rsidRPr="00F24F28">
        <w:rPr>
          <w:b/>
        </w:rPr>
        <w:t>Incontinência Urinária (IU)</w:t>
      </w:r>
    </w:p>
    <w:p w14:paraId="666998AB" w14:textId="74C08E99" w:rsidR="00BC1D6E" w:rsidRPr="00366746" w:rsidRDefault="00BC1D6E" w:rsidP="005153BC">
      <w:pPr>
        <w:pStyle w:val="Corpodetexto"/>
        <w:spacing w:before="30" w:line="276" w:lineRule="auto"/>
        <w:jc w:val="both"/>
      </w:pPr>
      <w:r w:rsidRPr="00366746">
        <w:tab/>
        <w:t xml:space="preserve">De acordo com </w:t>
      </w:r>
      <w:proofErr w:type="spellStart"/>
      <w:r w:rsidRPr="00366746">
        <w:t>Beuttenmüller</w:t>
      </w:r>
      <w:proofErr w:type="spellEnd"/>
      <w:r w:rsidRPr="00366746">
        <w:t xml:space="preserve"> </w:t>
      </w:r>
      <w:proofErr w:type="gramStart"/>
      <w:r w:rsidRPr="00366746">
        <w:rPr>
          <w:i/>
        </w:rPr>
        <w:t>et</w:t>
      </w:r>
      <w:proofErr w:type="gramEnd"/>
      <w:r w:rsidRPr="00366746">
        <w:rPr>
          <w:i/>
        </w:rPr>
        <w:t xml:space="preserve"> al</w:t>
      </w:r>
      <w:r w:rsidR="005727F5">
        <w:t>.</w:t>
      </w:r>
      <w:r w:rsidRPr="00366746">
        <w:t xml:space="preserve"> (2011) a incontinência urinária (IU) consiste na perda incontrolável de urina se tornando um dos mais constrangedores e estressantes sintomas urinário (SU), provocando im</w:t>
      </w:r>
      <w:r w:rsidRPr="00366746">
        <w:softHyphen/>
        <w:t>plicações sociais, ocupacionais, psicoló</w:t>
      </w:r>
      <w:r w:rsidRPr="00366746">
        <w:softHyphen/>
        <w:t>gicas, físicas, sexuais e/ou econômicas, sendo considerado o principal distúrbio do assoalho pélvico (DAP).</w:t>
      </w:r>
    </w:p>
    <w:p w14:paraId="7C12D5EC" w14:textId="10A27C42" w:rsidR="00BC1D6E" w:rsidRPr="00366746" w:rsidRDefault="00BC1D6E" w:rsidP="005153BC">
      <w:pPr>
        <w:pStyle w:val="Corpodetexto"/>
        <w:spacing w:before="30" w:line="276" w:lineRule="auto"/>
        <w:jc w:val="both"/>
        <w:rPr>
          <w:rFonts w:eastAsia="Calibri"/>
        </w:rPr>
      </w:pPr>
      <w:r w:rsidRPr="00366746">
        <w:tab/>
        <w:t xml:space="preserve">Na perspectiva de </w:t>
      </w:r>
      <w:proofErr w:type="spellStart"/>
      <w:r w:rsidRPr="00366746">
        <w:t>Knorst</w:t>
      </w:r>
      <w:proofErr w:type="spellEnd"/>
      <w:r w:rsidRPr="00366746">
        <w:t xml:space="preserve">, </w:t>
      </w:r>
      <w:proofErr w:type="gramStart"/>
      <w:r w:rsidRPr="00366746">
        <w:rPr>
          <w:i/>
        </w:rPr>
        <w:t>et</w:t>
      </w:r>
      <w:proofErr w:type="gramEnd"/>
      <w:r w:rsidRPr="00366746">
        <w:rPr>
          <w:i/>
        </w:rPr>
        <w:t xml:space="preserve"> al</w:t>
      </w:r>
      <w:r w:rsidR="005727F5">
        <w:t>.</w:t>
      </w:r>
      <w:r w:rsidRPr="00366746">
        <w:t xml:space="preserve"> (2012) sua </w:t>
      </w:r>
      <w:r w:rsidRPr="00366746">
        <w:rPr>
          <w:rFonts w:eastAsia="Calibri"/>
        </w:rPr>
        <w:t>prevalência é maior em mulheres devido a fatores anatômicos e aumento da idade (8–34% em idosos), sendo muitas vezes erroneamente interpretada como parte natural do envelhecimento</w:t>
      </w:r>
    </w:p>
    <w:p w14:paraId="79A5BDF6" w14:textId="56410649" w:rsidR="00BC1D6E" w:rsidRPr="00366746" w:rsidRDefault="00BC1D6E" w:rsidP="005153BC">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Embora a incontinência urinária (IU) não coloque diretamente a vida das pessoas acometidas em risco, exist</w:t>
      </w:r>
      <w:r w:rsidR="005727F5">
        <w:rPr>
          <w:rFonts w:eastAsia="Calibri"/>
          <w:sz w:val="24"/>
          <w:szCs w:val="24"/>
        </w:rPr>
        <w:t xml:space="preserve">e um consenso por parte de </w:t>
      </w:r>
      <w:proofErr w:type="spellStart"/>
      <w:r w:rsidR="005727F5">
        <w:rPr>
          <w:rFonts w:eastAsia="Calibri"/>
          <w:sz w:val="24"/>
          <w:szCs w:val="24"/>
        </w:rPr>
        <w:t>Fitz</w:t>
      </w:r>
      <w:proofErr w:type="spellEnd"/>
      <w:r w:rsidRPr="00366746">
        <w:rPr>
          <w:rFonts w:eastAsia="Calibri"/>
          <w:sz w:val="24"/>
          <w:szCs w:val="24"/>
        </w:rPr>
        <w:t xml:space="preserve"> </w:t>
      </w:r>
      <w:proofErr w:type="gramStart"/>
      <w:r w:rsidRPr="00366746">
        <w:rPr>
          <w:rFonts w:eastAsia="Calibri"/>
          <w:i/>
          <w:sz w:val="24"/>
          <w:szCs w:val="24"/>
        </w:rPr>
        <w:t>et</w:t>
      </w:r>
      <w:proofErr w:type="gramEnd"/>
      <w:r w:rsidRPr="00366746">
        <w:rPr>
          <w:rFonts w:eastAsia="Calibri"/>
          <w:i/>
          <w:sz w:val="24"/>
          <w:szCs w:val="24"/>
        </w:rPr>
        <w:t xml:space="preserve"> al.</w:t>
      </w:r>
      <w:r w:rsidRPr="00366746">
        <w:rPr>
          <w:rFonts w:eastAsia="Calibri"/>
          <w:sz w:val="24"/>
          <w:szCs w:val="24"/>
        </w:rPr>
        <w:t xml:space="preserve"> (2012) quanto ao fato de que ela pode afetar negativamente a qualidade de vida (QV) em muitos aspectos, tanto psicológica e social, quanto física, pessoal e sexualmente.</w:t>
      </w:r>
    </w:p>
    <w:p w14:paraId="667570B0" w14:textId="308703F7" w:rsidR="00BC1D6E" w:rsidRPr="00366746" w:rsidRDefault="00BC1D6E" w:rsidP="005153BC">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 xml:space="preserve">Em termos gerais, as mulheres com IU referem-se a limitações em níveis físicos (praticar esporte, carregar objetos), alterações nas atividades sociais, </w:t>
      </w:r>
      <w:r w:rsidRPr="00366746">
        <w:rPr>
          <w:rFonts w:eastAsia="Calibri"/>
          <w:sz w:val="24"/>
          <w:szCs w:val="24"/>
        </w:rPr>
        <w:lastRenderedPageBreak/>
        <w:t xml:space="preserve">ocupacionais e domésticas, </w:t>
      </w:r>
      <w:proofErr w:type="spellStart"/>
      <w:r w:rsidRPr="00366746">
        <w:rPr>
          <w:rFonts w:eastAsia="Calibri"/>
          <w:sz w:val="24"/>
          <w:szCs w:val="24"/>
        </w:rPr>
        <w:t>inﬂuenciando</w:t>
      </w:r>
      <w:proofErr w:type="spellEnd"/>
      <w:r w:rsidRPr="00366746">
        <w:rPr>
          <w:rFonts w:eastAsia="Calibri"/>
          <w:sz w:val="24"/>
          <w:szCs w:val="24"/>
        </w:rPr>
        <w:t xml:space="preserve"> de forma negativa o estado emocional e a vida sexual </w:t>
      </w:r>
      <w:r w:rsidR="005727F5">
        <w:rPr>
          <w:spacing w:val="-2"/>
          <w:sz w:val="24"/>
          <w:szCs w:val="24"/>
          <w:shd w:val="clear" w:color="auto" w:fill="FFFFFF"/>
        </w:rPr>
        <w:t>(FITZ</w:t>
      </w:r>
      <w:r w:rsidRPr="00366746">
        <w:rPr>
          <w:spacing w:val="-2"/>
          <w:sz w:val="24"/>
          <w:szCs w:val="24"/>
          <w:shd w:val="clear" w:color="auto" w:fill="FFFFFF"/>
        </w:rPr>
        <w:t xml:space="preserve"> </w:t>
      </w:r>
      <w:proofErr w:type="gramStart"/>
      <w:r w:rsidRPr="00366746">
        <w:rPr>
          <w:i/>
          <w:spacing w:val="-2"/>
          <w:sz w:val="24"/>
          <w:szCs w:val="24"/>
          <w:shd w:val="clear" w:color="auto" w:fill="FFFFFF"/>
        </w:rPr>
        <w:t>et</w:t>
      </w:r>
      <w:proofErr w:type="gramEnd"/>
      <w:r w:rsidRPr="00366746">
        <w:rPr>
          <w:i/>
          <w:spacing w:val="-2"/>
          <w:sz w:val="24"/>
          <w:szCs w:val="24"/>
          <w:shd w:val="clear" w:color="auto" w:fill="FFFFFF"/>
        </w:rPr>
        <w:t xml:space="preserve"> al</w:t>
      </w:r>
      <w:r w:rsidRPr="00366746">
        <w:rPr>
          <w:spacing w:val="-2"/>
          <w:sz w:val="24"/>
          <w:szCs w:val="24"/>
          <w:shd w:val="clear" w:color="auto" w:fill="FFFFFF"/>
        </w:rPr>
        <w:t>., 2012).</w:t>
      </w:r>
    </w:p>
    <w:p w14:paraId="4271068D" w14:textId="63F09D1E" w:rsidR="00BC1D6E" w:rsidRPr="00366746" w:rsidRDefault="00BC1D6E" w:rsidP="005153BC">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Em relação ao cotidiano das mulheres por</w:t>
      </w:r>
      <w:r w:rsidR="005727F5">
        <w:rPr>
          <w:rFonts w:eastAsia="Calibri"/>
          <w:sz w:val="24"/>
          <w:szCs w:val="24"/>
        </w:rPr>
        <w:t>tadoras de IU, o estudo de Cruz</w:t>
      </w:r>
      <w:r w:rsidRPr="00366746">
        <w:rPr>
          <w:rFonts w:eastAsia="Calibri"/>
          <w:sz w:val="24"/>
          <w:szCs w:val="24"/>
        </w:rPr>
        <w:t xml:space="preserve"> </w:t>
      </w:r>
      <w:proofErr w:type="gramStart"/>
      <w:r w:rsidRPr="00366746">
        <w:rPr>
          <w:rFonts w:eastAsia="Calibri"/>
          <w:i/>
          <w:sz w:val="24"/>
          <w:szCs w:val="24"/>
        </w:rPr>
        <w:t>et</w:t>
      </w:r>
      <w:proofErr w:type="gramEnd"/>
      <w:r w:rsidRPr="00366746">
        <w:rPr>
          <w:rFonts w:eastAsia="Calibri"/>
          <w:i/>
          <w:sz w:val="24"/>
          <w:szCs w:val="24"/>
        </w:rPr>
        <w:t xml:space="preserve"> al</w:t>
      </w:r>
      <w:r w:rsidRPr="00366746">
        <w:rPr>
          <w:rFonts w:eastAsia="Calibri"/>
          <w:sz w:val="24"/>
          <w:szCs w:val="24"/>
        </w:rPr>
        <w:t xml:space="preserve">. (2020) evidencia que ocorre também desconforto social e higiênico, pelo medo da perda urinária, pelo cheiro de urina, pela necessidade de utilizar protetores (absorventes) e de trocas mais frequentes de roupas. </w:t>
      </w:r>
    </w:p>
    <w:p w14:paraId="0515174F" w14:textId="77777777" w:rsidR="00BC1D6E" w:rsidRDefault="00BC1D6E" w:rsidP="005153BC">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 xml:space="preserve">Entre as causas da IU, Sousa; Silva (2010) </w:t>
      </w:r>
      <w:proofErr w:type="gramStart"/>
      <w:r w:rsidRPr="00366746">
        <w:rPr>
          <w:rFonts w:eastAsia="Calibri"/>
          <w:sz w:val="24"/>
          <w:szCs w:val="24"/>
        </w:rPr>
        <w:t>ressaltam</w:t>
      </w:r>
      <w:proofErr w:type="gramEnd"/>
      <w:r w:rsidRPr="00366746">
        <w:rPr>
          <w:rFonts w:eastAsia="Calibri"/>
          <w:sz w:val="24"/>
          <w:szCs w:val="24"/>
        </w:rPr>
        <w:t xml:space="preserve"> que ela pode ser causada por problemas físicos subjacentes como gravidez, parto, envelhecimento, menopausa, obstrução do trato urinário, doenças neurológicas como esclerose múltipla, Parkinson e outras, assim como infecções e situações de estresse emocional.</w:t>
      </w:r>
    </w:p>
    <w:p w14:paraId="7DEEF280" w14:textId="77777777" w:rsidR="002F156E" w:rsidRDefault="002F156E" w:rsidP="005153BC">
      <w:pPr>
        <w:widowControl/>
        <w:autoSpaceDE w:val="0"/>
        <w:autoSpaceDN w:val="0"/>
        <w:adjustRightInd w:val="0"/>
        <w:spacing w:before="30" w:line="276" w:lineRule="auto"/>
        <w:ind w:firstLine="720"/>
        <w:jc w:val="both"/>
        <w:rPr>
          <w:rFonts w:eastAsia="Calibri"/>
          <w:sz w:val="24"/>
          <w:szCs w:val="24"/>
        </w:rPr>
      </w:pPr>
    </w:p>
    <w:p w14:paraId="112F62F4" w14:textId="77777777" w:rsidR="002F156E" w:rsidRDefault="002F156E" w:rsidP="005153BC">
      <w:pPr>
        <w:widowControl/>
        <w:autoSpaceDE w:val="0"/>
        <w:autoSpaceDN w:val="0"/>
        <w:adjustRightInd w:val="0"/>
        <w:spacing w:before="30" w:line="276" w:lineRule="auto"/>
        <w:ind w:firstLine="720"/>
        <w:jc w:val="both"/>
        <w:rPr>
          <w:rFonts w:eastAsia="Calibri"/>
          <w:sz w:val="24"/>
          <w:szCs w:val="24"/>
        </w:rPr>
      </w:pPr>
    </w:p>
    <w:p w14:paraId="61F3F4F8" w14:textId="77777777" w:rsidR="002F156E" w:rsidRPr="00366746" w:rsidRDefault="002F156E" w:rsidP="005153BC">
      <w:pPr>
        <w:widowControl/>
        <w:autoSpaceDE w:val="0"/>
        <w:autoSpaceDN w:val="0"/>
        <w:adjustRightInd w:val="0"/>
        <w:spacing w:before="30" w:line="276" w:lineRule="auto"/>
        <w:ind w:firstLine="720"/>
        <w:jc w:val="both"/>
        <w:rPr>
          <w:rFonts w:eastAsia="Calibri"/>
          <w:sz w:val="24"/>
          <w:szCs w:val="24"/>
        </w:rPr>
      </w:pPr>
    </w:p>
    <w:p w14:paraId="023548DC" w14:textId="782EE99E" w:rsidR="00BC1D6E" w:rsidRPr="00575716" w:rsidRDefault="00BC1D6E" w:rsidP="005153BC">
      <w:pPr>
        <w:pStyle w:val="Corpodetexto"/>
        <w:spacing w:before="30" w:line="276" w:lineRule="auto"/>
        <w:jc w:val="both"/>
        <w:rPr>
          <w:b/>
        </w:rPr>
      </w:pPr>
      <w:r w:rsidRPr="00F24F28">
        <w:rPr>
          <w:b/>
        </w:rPr>
        <w:t xml:space="preserve">Incontinência Urinária de Esforço (IUE) </w:t>
      </w:r>
    </w:p>
    <w:p w14:paraId="5138E24F" w14:textId="477C063B" w:rsidR="00BC1D6E" w:rsidRPr="00366746" w:rsidRDefault="00BC1D6E" w:rsidP="005153BC">
      <w:pPr>
        <w:pStyle w:val="Corpodetexto"/>
        <w:spacing w:before="30" w:line="276" w:lineRule="auto"/>
        <w:ind w:firstLine="720"/>
        <w:jc w:val="both"/>
      </w:pPr>
      <w:r w:rsidRPr="00366746">
        <w:t xml:space="preserve">A incontinência urinária de esforço (IUE) ocorre quando há perda da capacidade de controlar a musculatura pélvica o suficiente para reter a urina. Isso significa que a mulher pode ter perda de urina ao espirrar, tossir, rir, levantar algo, subir escadas, fazer atividades físicas, mudar de posição ou fazer algo, que põe a bexiga </w:t>
      </w:r>
      <w:proofErr w:type="gramStart"/>
      <w:r w:rsidRPr="00366746">
        <w:t>sob pressão</w:t>
      </w:r>
      <w:proofErr w:type="gramEnd"/>
      <w:r w:rsidRPr="00366746">
        <w:t xml:space="preserve"> ou estresse. Ela ocorre frequentemente em mulheres que tiveram algum tipo de lesão do esfíncter urinário, sendo também </w:t>
      </w:r>
      <w:proofErr w:type="gramStart"/>
      <w:r w:rsidRPr="00366746">
        <w:t>influenciada pela idade, sexo, raça,</w:t>
      </w:r>
      <w:proofErr w:type="gramEnd"/>
      <w:r w:rsidRPr="00366746">
        <w:t xml:space="preserve"> fatores de risco como obesidade, por exemplo, e outras doenças como as neurológicas e/ ou pa</w:t>
      </w:r>
      <w:r w:rsidR="005727F5">
        <w:t>tologias como o diabetes (SILVA</w:t>
      </w:r>
      <w:r w:rsidRPr="00366746">
        <w:t xml:space="preserve"> </w:t>
      </w:r>
      <w:r w:rsidRPr="00366746">
        <w:rPr>
          <w:i/>
        </w:rPr>
        <w:t>et al</w:t>
      </w:r>
      <w:r w:rsidRPr="00366746">
        <w:t>., 2019).</w:t>
      </w:r>
    </w:p>
    <w:p w14:paraId="0E4EC7FF" w14:textId="5474F8F4" w:rsidR="00BC1D6E" w:rsidRPr="00366746" w:rsidRDefault="00BC1D6E" w:rsidP="005153BC">
      <w:pPr>
        <w:pStyle w:val="Corpodetexto"/>
        <w:spacing w:before="30" w:line="276" w:lineRule="auto"/>
        <w:jc w:val="both"/>
      </w:pPr>
      <w:r w:rsidRPr="00366746">
        <w:tab/>
        <w:t>A IUE pode ser ocorrer devido à fraqueza dos músculos pélvicos que dão suporte à bexiga ou à fraqueza ou lesão do esfíncter uretral. Nesta circunstância pode ocorrer vazamento de urina quando se executa qualquer atividade que força o abdômen como as citadas anteriormente (tossir, espirrar, dar risada, carregar peso ou até mesmo anda</w:t>
      </w:r>
      <w:r w:rsidR="005727F5">
        <w:t>r) (CRUZ</w:t>
      </w:r>
      <w:r w:rsidRPr="00366746">
        <w:t xml:space="preserve"> </w:t>
      </w:r>
      <w:proofErr w:type="gramStart"/>
      <w:r w:rsidRPr="00366746">
        <w:rPr>
          <w:i/>
        </w:rPr>
        <w:t>et</w:t>
      </w:r>
      <w:proofErr w:type="gramEnd"/>
      <w:r w:rsidRPr="00366746">
        <w:rPr>
          <w:i/>
        </w:rPr>
        <w:t xml:space="preserve"> al</w:t>
      </w:r>
      <w:r w:rsidRPr="00366746">
        <w:t>., 2020).</w:t>
      </w:r>
    </w:p>
    <w:p w14:paraId="7F5B3D34" w14:textId="08AB8D18" w:rsidR="00BC1D6E" w:rsidRDefault="00BC1D6E" w:rsidP="005153BC">
      <w:pPr>
        <w:pStyle w:val="Corpodetexto"/>
        <w:spacing w:before="30" w:line="276" w:lineRule="auto"/>
        <w:jc w:val="both"/>
      </w:pPr>
      <w:r w:rsidRPr="00366746">
        <w:tab/>
        <w:t xml:space="preserve">Diante da condição da IUE, pode haver prolapso da bexiga, útero ou intestino ("bexiga caída"). Pode ser frequente relacionada em mulheres que tiveram partos vaginais, embora possa ocorrer também em mulheres que tiveram seus filhos por cesariana, porém a literatura ressalta que também pode acontecer em mulheres </w:t>
      </w:r>
      <w:r w:rsidR="005727F5">
        <w:t>que nunca tiveram filhos (SILVA</w:t>
      </w:r>
      <w:r w:rsidRPr="00366746">
        <w:t xml:space="preserve"> </w:t>
      </w:r>
      <w:proofErr w:type="gramStart"/>
      <w:r w:rsidRPr="00366746">
        <w:rPr>
          <w:i/>
        </w:rPr>
        <w:t>et</w:t>
      </w:r>
      <w:proofErr w:type="gramEnd"/>
      <w:r w:rsidRPr="00366746">
        <w:rPr>
          <w:i/>
        </w:rPr>
        <w:t xml:space="preserve"> al</w:t>
      </w:r>
      <w:r w:rsidRPr="00366746">
        <w:t>., 2019).</w:t>
      </w:r>
    </w:p>
    <w:p w14:paraId="4BA46CCE" w14:textId="77777777" w:rsidR="002F156E" w:rsidRPr="00366746" w:rsidRDefault="002F156E" w:rsidP="005153BC">
      <w:pPr>
        <w:pStyle w:val="Corpodetexto"/>
        <w:spacing w:before="30" w:line="276" w:lineRule="auto"/>
        <w:jc w:val="both"/>
      </w:pPr>
    </w:p>
    <w:p w14:paraId="61FF55FC" w14:textId="77777777" w:rsidR="00BC1D6E" w:rsidRPr="00F24F28" w:rsidRDefault="00BC1D6E" w:rsidP="005153BC">
      <w:pPr>
        <w:pStyle w:val="Corpodetexto"/>
        <w:spacing w:before="30"/>
        <w:jc w:val="both"/>
        <w:rPr>
          <w:b/>
        </w:rPr>
      </w:pPr>
      <w:r w:rsidRPr="00F24F28">
        <w:rPr>
          <w:b/>
        </w:rPr>
        <w:t>Incontinência Urinária de Urgência</w:t>
      </w:r>
    </w:p>
    <w:p w14:paraId="5EB10601" w14:textId="065186F9" w:rsidR="00BC1D6E" w:rsidRPr="00366746" w:rsidRDefault="00BC1D6E" w:rsidP="005153BC">
      <w:pPr>
        <w:pStyle w:val="NormalWeb"/>
        <w:spacing w:before="30" w:beforeAutospacing="0" w:after="0" w:afterAutospacing="0" w:line="276" w:lineRule="auto"/>
        <w:ind w:firstLine="720"/>
        <w:jc w:val="both"/>
        <w:rPr>
          <w:rFonts w:ascii="Arial" w:hAnsi="Arial" w:cs="Arial"/>
        </w:rPr>
      </w:pPr>
      <w:r w:rsidRPr="00366746">
        <w:rPr>
          <w:rFonts w:ascii="Arial" w:hAnsi="Arial" w:cs="Arial"/>
        </w:rPr>
        <w:t>A incontinência urinária de urgência (IUU) caracteriza-se por uma vontade forte e inadiável de urinar. Refere-se à hiperatividade do músculo detrusor da bexiga, que produz uma vontade súbita para urinar, praticamente sem aviso, muitas vezes acompa</w:t>
      </w:r>
      <w:r w:rsidR="005727F5">
        <w:rPr>
          <w:rFonts w:ascii="Arial" w:hAnsi="Arial" w:cs="Arial"/>
        </w:rPr>
        <w:t>nhada de perda de urina (SABOIA</w:t>
      </w:r>
      <w:r w:rsidRPr="00366746">
        <w:rPr>
          <w:rFonts w:ascii="Arial" w:hAnsi="Arial" w:cs="Arial"/>
        </w:rPr>
        <w:t xml:space="preserve"> </w:t>
      </w:r>
      <w:proofErr w:type="gramStart"/>
      <w:r w:rsidRPr="00366746">
        <w:rPr>
          <w:rFonts w:ascii="Arial" w:hAnsi="Arial" w:cs="Arial"/>
          <w:i/>
        </w:rPr>
        <w:t>et</w:t>
      </w:r>
      <w:proofErr w:type="gramEnd"/>
      <w:r w:rsidRPr="00366746">
        <w:rPr>
          <w:rFonts w:ascii="Arial" w:hAnsi="Arial" w:cs="Arial"/>
          <w:i/>
        </w:rPr>
        <w:t xml:space="preserve"> al.,</w:t>
      </w:r>
      <w:r w:rsidRPr="00366746">
        <w:rPr>
          <w:rFonts w:ascii="Arial" w:hAnsi="Arial" w:cs="Arial"/>
        </w:rPr>
        <w:t xml:space="preserve"> 2017).  </w:t>
      </w:r>
    </w:p>
    <w:p w14:paraId="48404727" w14:textId="77777777" w:rsidR="00BC1D6E" w:rsidRPr="00366746" w:rsidRDefault="00BC1D6E" w:rsidP="005153BC">
      <w:pPr>
        <w:pStyle w:val="NormalWeb"/>
        <w:spacing w:before="30" w:beforeAutospacing="0" w:after="0" w:afterAutospacing="0" w:line="276" w:lineRule="auto"/>
        <w:ind w:firstLine="720"/>
        <w:jc w:val="both"/>
        <w:rPr>
          <w:rFonts w:ascii="Arial" w:hAnsi="Arial" w:cs="Arial"/>
        </w:rPr>
      </w:pPr>
      <w:r w:rsidRPr="00366746">
        <w:rPr>
          <w:rFonts w:ascii="Arial" w:hAnsi="Arial" w:cs="Arial"/>
        </w:rPr>
        <w:t xml:space="preserve">Sabe-se atualmente que são fatores de risco associados para a IUU </w:t>
      </w:r>
      <w:proofErr w:type="spellStart"/>
      <w:r w:rsidRPr="00366746">
        <w:rPr>
          <w:rFonts w:ascii="Arial" w:hAnsi="Arial" w:cs="Arial"/>
        </w:rPr>
        <w:t>Pluriparidade</w:t>
      </w:r>
      <w:proofErr w:type="spellEnd"/>
      <w:r w:rsidRPr="00366746">
        <w:rPr>
          <w:rFonts w:ascii="Arial" w:hAnsi="Arial" w:cs="Arial"/>
        </w:rPr>
        <w:t xml:space="preserve">, Diabetes </w:t>
      </w:r>
      <w:proofErr w:type="spellStart"/>
      <w:r w:rsidRPr="00366746">
        <w:rPr>
          <w:rFonts w:ascii="Arial" w:hAnsi="Arial" w:cs="Arial"/>
        </w:rPr>
        <w:t>Melitus</w:t>
      </w:r>
      <w:proofErr w:type="spellEnd"/>
      <w:r w:rsidRPr="00366746">
        <w:rPr>
          <w:rFonts w:ascii="Arial" w:hAnsi="Arial" w:cs="Arial"/>
        </w:rPr>
        <w:t>, Idade avançada e História familiar.</w:t>
      </w:r>
    </w:p>
    <w:p w14:paraId="64F6877F" w14:textId="77777777" w:rsidR="00BC1D6E" w:rsidRPr="00366746" w:rsidRDefault="00BC1D6E" w:rsidP="005153BC">
      <w:pPr>
        <w:pStyle w:val="NormalWeb"/>
        <w:spacing w:before="30" w:beforeAutospacing="0" w:after="0" w:afterAutospacing="0" w:line="276" w:lineRule="auto"/>
        <w:ind w:firstLine="720"/>
        <w:jc w:val="both"/>
        <w:rPr>
          <w:rFonts w:ascii="Arial" w:hAnsi="Arial" w:cs="Arial"/>
        </w:rPr>
      </w:pPr>
      <w:r w:rsidRPr="00366746">
        <w:rPr>
          <w:rFonts w:ascii="Arial" w:hAnsi="Arial" w:cs="Arial"/>
        </w:rPr>
        <w:t>A IUU</w:t>
      </w:r>
      <w:proofErr w:type="gramStart"/>
      <w:r w:rsidRPr="00366746">
        <w:rPr>
          <w:rFonts w:ascii="Arial" w:hAnsi="Arial" w:cs="Arial"/>
        </w:rPr>
        <w:t>, se manifesta</w:t>
      </w:r>
      <w:proofErr w:type="gramEnd"/>
      <w:r w:rsidRPr="00366746">
        <w:rPr>
          <w:rFonts w:ascii="Arial" w:hAnsi="Arial" w:cs="Arial"/>
        </w:rPr>
        <w:t xml:space="preserve"> quando os portadores sentem um desejo repentino e forte de urinar, porém não são capazes de controlar o mecanismo de micção.</w:t>
      </w:r>
    </w:p>
    <w:p w14:paraId="60B8F54B" w14:textId="77777777" w:rsidR="00BC1D6E" w:rsidRPr="00366746" w:rsidRDefault="00BC1D6E" w:rsidP="005153BC">
      <w:pPr>
        <w:pStyle w:val="NormalWeb"/>
        <w:spacing w:before="30" w:beforeAutospacing="0" w:after="0" w:afterAutospacing="0" w:line="276" w:lineRule="auto"/>
        <w:jc w:val="both"/>
        <w:rPr>
          <w:rFonts w:ascii="Arial" w:hAnsi="Arial" w:cs="Arial"/>
        </w:rPr>
      </w:pPr>
      <w:r w:rsidRPr="00366746">
        <w:rPr>
          <w:rFonts w:ascii="Arial" w:hAnsi="Arial" w:cs="Arial"/>
        </w:rPr>
        <w:lastRenderedPageBreak/>
        <w:t xml:space="preserve">Vale ressaltar a importância de se diferenciar os termos urgência; que é caracterizado por um sintoma em que o indivíduo sente um desejo súbito e urgente de desprezar a diurese e, por ser uma situação urgente, não se sente competente de manter o fluxo de urinário seguro por mais tempo. Enquanto isso, a situação de incontinência de urgência </w:t>
      </w:r>
      <w:proofErr w:type="gramStart"/>
      <w:r w:rsidRPr="00366746">
        <w:rPr>
          <w:rFonts w:ascii="Arial" w:hAnsi="Arial" w:cs="Arial"/>
        </w:rPr>
        <w:t>é expressada</w:t>
      </w:r>
      <w:proofErr w:type="gramEnd"/>
      <w:r w:rsidRPr="00366746">
        <w:rPr>
          <w:rFonts w:ascii="Arial" w:hAnsi="Arial" w:cs="Arial"/>
        </w:rPr>
        <w:t xml:space="preserve"> por situação oposta, constituindo-se da incapacidade que o indivíduo apresenta de manter completamente o fluxo de urinário seguro, acarretando escapes de urina mesmo antes do ato miccional.</w:t>
      </w:r>
    </w:p>
    <w:p w14:paraId="32A71623" w14:textId="77777777" w:rsidR="00BC1D6E" w:rsidRPr="00366746" w:rsidRDefault="00BC1D6E" w:rsidP="005153BC">
      <w:pPr>
        <w:pStyle w:val="NormalWeb"/>
        <w:spacing w:before="30" w:beforeAutospacing="0" w:after="0" w:afterAutospacing="0" w:line="276" w:lineRule="auto"/>
        <w:jc w:val="both"/>
        <w:rPr>
          <w:rFonts w:ascii="Arial" w:hAnsi="Arial" w:cs="Arial"/>
        </w:rPr>
      </w:pPr>
      <w:r w:rsidRPr="00366746">
        <w:rPr>
          <w:rFonts w:ascii="Arial" w:hAnsi="Arial" w:cs="Arial"/>
        </w:rPr>
        <w:t xml:space="preserve">           Isso acarreta uma desordem nas fases da micção, onde há relaxamento inadequado da musculatura do assolho pélvico, mesmo na fase de enchimento vesical.</w:t>
      </w:r>
    </w:p>
    <w:p w14:paraId="4F091907" w14:textId="6B984D15" w:rsidR="00BC1D6E" w:rsidRDefault="00BC1D6E" w:rsidP="005153BC">
      <w:pPr>
        <w:pStyle w:val="NormalWeb"/>
        <w:spacing w:before="30" w:beforeAutospacing="0" w:after="0" w:afterAutospacing="0" w:line="276" w:lineRule="auto"/>
        <w:jc w:val="both"/>
        <w:rPr>
          <w:rFonts w:ascii="Arial" w:hAnsi="Arial" w:cs="Arial"/>
        </w:rPr>
      </w:pPr>
      <w:r w:rsidRPr="00366746">
        <w:rPr>
          <w:rFonts w:ascii="Arial" w:hAnsi="Arial" w:cs="Arial"/>
        </w:rPr>
        <w:tab/>
        <w:t>A IUU pode estar associada a atividades cotidianas consideradas simples como as do</w:t>
      </w:r>
      <w:r w:rsidR="005727F5">
        <w:rPr>
          <w:rFonts w:ascii="Arial" w:hAnsi="Arial" w:cs="Arial"/>
        </w:rPr>
        <w:t>mésticas e de acordo com Saboia</w:t>
      </w:r>
      <w:r w:rsidRPr="00366746">
        <w:rPr>
          <w:rFonts w:ascii="Arial" w:hAnsi="Arial" w:cs="Arial"/>
        </w:rPr>
        <w:t xml:space="preserve"> </w:t>
      </w:r>
      <w:proofErr w:type="gramStart"/>
      <w:r w:rsidR="005727F5">
        <w:rPr>
          <w:rFonts w:ascii="Arial" w:hAnsi="Arial" w:cs="Arial"/>
          <w:i/>
        </w:rPr>
        <w:t>et</w:t>
      </w:r>
      <w:proofErr w:type="gramEnd"/>
      <w:r w:rsidR="005727F5">
        <w:rPr>
          <w:rFonts w:ascii="Arial" w:hAnsi="Arial" w:cs="Arial"/>
          <w:i/>
        </w:rPr>
        <w:t xml:space="preserve"> al.</w:t>
      </w:r>
      <w:r w:rsidRPr="00366746">
        <w:rPr>
          <w:rFonts w:ascii="Arial" w:hAnsi="Arial" w:cs="Arial"/>
        </w:rPr>
        <w:t xml:space="preserve"> (2017) possui fatores de risco agravantes como consumo excessivo de líquidos como </w:t>
      </w:r>
      <w:proofErr w:type="spellStart"/>
      <w:r w:rsidRPr="00366746">
        <w:rPr>
          <w:rFonts w:ascii="Arial" w:hAnsi="Arial" w:cs="Arial"/>
        </w:rPr>
        <w:t>chá,café</w:t>
      </w:r>
      <w:proofErr w:type="spellEnd"/>
      <w:r w:rsidRPr="00366746">
        <w:rPr>
          <w:rFonts w:ascii="Arial" w:hAnsi="Arial" w:cs="Arial"/>
        </w:rPr>
        <w:t xml:space="preserve"> e álcool, podendo ser provocada por causas neurológicas,  mas na maioria dos casos não se consegue identificar a causa. Sabe-se que está associada a alterações na contractilidade do músculo detrusor ou a alterações ainda não totalmente compreendidas na sensibilidade vesical. </w:t>
      </w:r>
    </w:p>
    <w:p w14:paraId="18212C12" w14:textId="77777777" w:rsidR="002F156E" w:rsidRPr="00366746" w:rsidRDefault="002F156E" w:rsidP="005153BC">
      <w:pPr>
        <w:pStyle w:val="NormalWeb"/>
        <w:spacing w:before="30" w:beforeAutospacing="0" w:after="0" w:afterAutospacing="0" w:line="276" w:lineRule="auto"/>
        <w:jc w:val="both"/>
        <w:rPr>
          <w:rFonts w:ascii="Arial" w:hAnsi="Arial" w:cs="Arial"/>
        </w:rPr>
      </w:pPr>
    </w:p>
    <w:p w14:paraId="26D9F311" w14:textId="69032F83" w:rsidR="00BC1D6E" w:rsidRPr="0063516F" w:rsidRDefault="00BC1D6E" w:rsidP="005153BC">
      <w:pPr>
        <w:pStyle w:val="Corpodetexto"/>
        <w:spacing w:before="30"/>
        <w:jc w:val="both"/>
        <w:rPr>
          <w:b/>
        </w:rPr>
      </w:pPr>
      <w:r w:rsidRPr="00F24F28">
        <w:rPr>
          <w:b/>
        </w:rPr>
        <w:t>Incontinência Urinária Mista (IUM)</w:t>
      </w:r>
    </w:p>
    <w:p w14:paraId="1844FFE2" w14:textId="301D1F75" w:rsidR="00F01590" w:rsidRDefault="00BC1D6E" w:rsidP="005153BC">
      <w:pPr>
        <w:pStyle w:val="Corpodetexto"/>
        <w:spacing w:before="30" w:line="276" w:lineRule="auto"/>
        <w:jc w:val="both"/>
        <w:rPr>
          <w:rStyle w:val="A5"/>
          <w:sz w:val="24"/>
          <w:szCs w:val="24"/>
        </w:rPr>
      </w:pPr>
      <w:r w:rsidRPr="00366746">
        <w:tab/>
        <w:t>A incontinência urinária mista (IUM) é a perda de urina que geralmente se inicia como IU ou IUE, porém, nesse caso pode ocorrer perda de líquido pelo meato externo da uretra, quando a pressão vesical excede a pressão máxima de fechamento uretral, na ausência da contração do músculo detrusor. Durante o esforço, as vísceras pélvicas são empurradas para baixo e a sustentação é feita pela musculatura e ligamentos flexíveis íntegros. Qualquer defeito dessas estruturas vai gerar disfunção do assoalho pélvico, acarretando na descida patológica dos órgãos pélvicos ou no desenvolvimento da inconti</w:t>
      </w:r>
      <w:r w:rsidRPr="00366746">
        <w:softHyphen/>
        <w:t>nência urinária</w:t>
      </w:r>
      <w:r w:rsidRPr="00366746">
        <w:rPr>
          <w:rStyle w:val="A5"/>
          <w:sz w:val="24"/>
          <w:szCs w:val="24"/>
        </w:rPr>
        <w:t>, bem como a urgência em urinar relaciona</w:t>
      </w:r>
      <w:r w:rsidR="005727F5">
        <w:rPr>
          <w:rStyle w:val="A5"/>
          <w:sz w:val="24"/>
          <w:szCs w:val="24"/>
        </w:rPr>
        <w:t>da ao tipo de esforço (BERTOLDI</w:t>
      </w:r>
      <w:r w:rsidRPr="00366746">
        <w:rPr>
          <w:rStyle w:val="A5"/>
          <w:sz w:val="24"/>
          <w:szCs w:val="24"/>
        </w:rPr>
        <w:t xml:space="preserve"> </w:t>
      </w:r>
      <w:proofErr w:type="gramStart"/>
      <w:r w:rsidRPr="00366746">
        <w:rPr>
          <w:rStyle w:val="A5"/>
          <w:i/>
          <w:sz w:val="24"/>
          <w:szCs w:val="24"/>
        </w:rPr>
        <w:t>et</w:t>
      </w:r>
      <w:proofErr w:type="gramEnd"/>
      <w:r w:rsidRPr="00366746">
        <w:rPr>
          <w:rStyle w:val="A5"/>
          <w:i/>
          <w:sz w:val="24"/>
          <w:szCs w:val="24"/>
        </w:rPr>
        <w:t xml:space="preserve"> al.,</w:t>
      </w:r>
      <w:r w:rsidRPr="00366746">
        <w:rPr>
          <w:rStyle w:val="A5"/>
          <w:sz w:val="24"/>
          <w:szCs w:val="24"/>
        </w:rPr>
        <w:t xml:space="preserve"> 2014). </w:t>
      </w:r>
    </w:p>
    <w:p w14:paraId="6FB1EEC0" w14:textId="77777777" w:rsidR="002F156E" w:rsidRPr="0063516F" w:rsidRDefault="002F156E" w:rsidP="005153BC">
      <w:pPr>
        <w:pStyle w:val="Corpodetexto"/>
        <w:spacing w:before="30" w:line="276" w:lineRule="auto"/>
        <w:jc w:val="both"/>
        <w:rPr>
          <w:rFonts w:cs="Univers"/>
          <w:color w:val="000000"/>
        </w:rPr>
      </w:pPr>
    </w:p>
    <w:p w14:paraId="1844FFE3" w14:textId="08980E51" w:rsidR="00E07B27" w:rsidRDefault="00D82F4E" w:rsidP="005153BC">
      <w:pPr>
        <w:jc w:val="both"/>
        <w:rPr>
          <w:b/>
          <w:color w:val="000000"/>
          <w:sz w:val="24"/>
          <w:szCs w:val="24"/>
          <w:highlight w:val="white"/>
        </w:rPr>
      </w:pPr>
      <w:proofErr w:type="gramStart"/>
      <w:r>
        <w:rPr>
          <w:b/>
          <w:color w:val="000000"/>
          <w:sz w:val="24"/>
          <w:szCs w:val="24"/>
          <w:highlight w:val="white"/>
        </w:rPr>
        <w:t>4</w:t>
      </w:r>
      <w:proofErr w:type="gramEnd"/>
      <w:r w:rsidR="00E07B27" w:rsidRPr="00E07B27">
        <w:rPr>
          <w:b/>
          <w:color w:val="000000"/>
          <w:sz w:val="24"/>
          <w:szCs w:val="24"/>
          <w:highlight w:val="white"/>
        </w:rPr>
        <w:t xml:space="preserve"> MATERIAL E MÉTODOS</w:t>
      </w:r>
    </w:p>
    <w:p w14:paraId="1F538BDE" w14:textId="77777777" w:rsidR="0063516F" w:rsidRPr="00366746" w:rsidRDefault="0063516F" w:rsidP="005153BC">
      <w:pPr>
        <w:spacing w:before="30" w:line="276" w:lineRule="auto"/>
        <w:ind w:firstLine="567"/>
        <w:jc w:val="both"/>
        <w:rPr>
          <w:bCs/>
          <w:i/>
          <w:sz w:val="24"/>
          <w:szCs w:val="24"/>
          <w:shd w:val="clear" w:color="auto" w:fill="FFFFFF"/>
        </w:rPr>
      </w:pPr>
      <w:r w:rsidRPr="00366746">
        <w:rPr>
          <w:bCs/>
          <w:sz w:val="24"/>
          <w:szCs w:val="24"/>
          <w:shd w:val="clear" w:color="auto" w:fill="FFFFFF"/>
        </w:rPr>
        <w:t xml:space="preserve">Efetuou-se uma revisão bibliográfica da literatura, em busca da </w:t>
      </w:r>
      <w:r w:rsidRPr="00366746">
        <w:rPr>
          <w:sz w:val="24"/>
          <w:szCs w:val="24"/>
        </w:rPr>
        <w:t xml:space="preserve">importância da reabilitação fisioterapêutica em paciente com incontinência urinária </w:t>
      </w:r>
      <w:r w:rsidRPr="00366746">
        <w:rPr>
          <w:bCs/>
          <w:sz w:val="24"/>
          <w:szCs w:val="24"/>
          <w:shd w:val="clear" w:color="auto" w:fill="FFFFFF"/>
        </w:rPr>
        <w:t xml:space="preserve">nas seguintes bases de dados: </w:t>
      </w:r>
      <w:proofErr w:type="spellStart"/>
      <w:r w:rsidRPr="00366746">
        <w:rPr>
          <w:bCs/>
          <w:i/>
          <w:iCs/>
          <w:sz w:val="24"/>
          <w:szCs w:val="24"/>
          <w:shd w:val="clear" w:color="auto" w:fill="FFFFFF"/>
        </w:rPr>
        <w:t>Scientific</w:t>
      </w:r>
      <w:proofErr w:type="spellEnd"/>
      <w:r w:rsidRPr="00366746">
        <w:rPr>
          <w:bCs/>
          <w:i/>
          <w:iCs/>
          <w:sz w:val="24"/>
          <w:szCs w:val="24"/>
          <w:shd w:val="clear" w:color="auto" w:fill="FFFFFF"/>
        </w:rPr>
        <w:t xml:space="preserve"> Eletronic Library Online</w:t>
      </w:r>
      <w:r w:rsidRPr="00366746">
        <w:rPr>
          <w:bCs/>
          <w:sz w:val="24"/>
          <w:szCs w:val="24"/>
          <w:shd w:val="clear" w:color="auto" w:fill="FFFFFF"/>
        </w:rPr>
        <w:t xml:space="preserve"> (SCIELO). A seleção dos artigos foi realizada do mês de Julho de 2020, selecionando os artigos mais relevantes sobre o assunto em língua portuguesa. Os descritores utilizados para a busca foram </w:t>
      </w:r>
      <w:r w:rsidRPr="00366746">
        <w:rPr>
          <w:bCs/>
          <w:i/>
          <w:sz w:val="24"/>
          <w:szCs w:val="24"/>
          <w:shd w:val="clear" w:color="auto" w:fill="FFFFFF"/>
        </w:rPr>
        <w:t xml:space="preserve">incontinência urinária AND fisioterapia. </w:t>
      </w:r>
    </w:p>
    <w:p w14:paraId="632987FB" w14:textId="77777777" w:rsidR="0063516F" w:rsidRPr="00366746" w:rsidRDefault="0063516F" w:rsidP="005153BC">
      <w:pPr>
        <w:spacing w:before="30" w:line="276" w:lineRule="auto"/>
        <w:ind w:firstLine="567"/>
        <w:jc w:val="both"/>
        <w:rPr>
          <w:bCs/>
          <w:sz w:val="24"/>
          <w:szCs w:val="24"/>
          <w:shd w:val="clear" w:color="auto" w:fill="FFFFFF"/>
        </w:rPr>
      </w:pPr>
      <w:r w:rsidRPr="00366746">
        <w:rPr>
          <w:bCs/>
          <w:sz w:val="24"/>
          <w:szCs w:val="24"/>
          <w:shd w:val="clear" w:color="auto" w:fill="FFFFFF"/>
        </w:rPr>
        <w:t xml:space="preserve">  Os estudos foram pré-selecionados através dos títulos e da leitura dos resumos, com base nos seguintes critérios de inclusão: (a) artigos publicados entre o ano de 2011 a 2020 (b) artigos publicados na língua portuguesa (c) </w:t>
      </w:r>
      <w:r w:rsidRPr="00366746">
        <w:rPr>
          <w:sz w:val="24"/>
          <w:szCs w:val="24"/>
        </w:rPr>
        <w:t>reabilitação fisioterapêutica em paciente com incontinência urinária</w:t>
      </w:r>
      <w:r w:rsidRPr="00366746">
        <w:rPr>
          <w:bCs/>
          <w:sz w:val="24"/>
          <w:szCs w:val="24"/>
          <w:shd w:val="clear" w:color="auto" w:fill="FFFFFF"/>
        </w:rPr>
        <w:t>. Foram excluídos artigos de revisão bibliográfica, teses e monografias que não possuíam relação direta com o tema, em outros idiomas e que não estavam disponíveis na íntegra. A seleção dos artigos pode ser observada pelas etapas realizadas através da figura 1.</w:t>
      </w:r>
    </w:p>
    <w:p w14:paraId="4B529B33" w14:textId="77777777" w:rsidR="0063516F" w:rsidRDefault="0063516F" w:rsidP="005153BC">
      <w:pPr>
        <w:pStyle w:val="Ttulo2"/>
        <w:tabs>
          <w:tab w:val="left" w:pos="479"/>
        </w:tabs>
        <w:spacing w:before="1" w:line="276" w:lineRule="auto"/>
        <w:jc w:val="both"/>
      </w:pPr>
    </w:p>
    <w:p w14:paraId="550CED7C" w14:textId="5FBD8F26" w:rsidR="00DC1888" w:rsidRPr="00366746" w:rsidRDefault="00DC1888" w:rsidP="00DC1888">
      <w:pPr>
        <w:widowControl/>
        <w:autoSpaceDE w:val="0"/>
        <w:autoSpaceDN w:val="0"/>
        <w:adjustRightInd w:val="0"/>
        <w:spacing w:before="30" w:line="276" w:lineRule="auto"/>
        <w:ind w:firstLine="567"/>
        <w:jc w:val="both"/>
        <w:rPr>
          <w:spacing w:val="-2"/>
          <w:sz w:val="24"/>
          <w:szCs w:val="24"/>
          <w:shd w:val="clear" w:color="auto" w:fill="FFFFFF"/>
        </w:rPr>
      </w:pPr>
      <w:r w:rsidRPr="00366746">
        <w:rPr>
          <w:spacing w:val="-2"/>
          <w:sz w:val="24"/>
          <w:szCs w:val="24"/>
          <w:shd w:val="clear" w:color="auto" w:fill="FFFFFF"/>
        </w:rPr>
        <w:t>Os músculos do assoalho pélvico (AP) são vistos em termos fisiológicos como coletivos, referidos como </w:t>
      </w:r>
      <w:r w:rsidRPr="00366746">
        <w:rPr>
          <w:rStyle w:val="Forte"/>
          <w:b w:val="0"/>
          <w:bCs w:val="0"/>
          <w:spacing w:val="-2"/>
          <w:sz w:val="24"/>
          <w:szCs w:val="24"/>
          <w:shd w:val="clear" w:color="auto" w:fill="FFFFFF"/>
        </w:rPr>
        <w:t>músculo levantador do ânus</w:t>
      </w:r>
      <w:r w:rsidRPr="00366746">
        <w:rPr>
          <w:spacing w:val="-2"/>
          <w:sz w:val="24"/>
          <w:szCs w:val="24"/>
          <w:shd w:val="clear" w:color="auto" w:fill="FFFFFF"/>
        </w:rPr>
        <w:t> e </w:t>
      </w:r>
      <w:r w:rsidRPr="00366746">
        <w:rPr>
          <w:rStyle w:val="Forte"/>
          <w:b w:val="0"/>
          <w:bCs w:val="0"/>
          <w:spacing w:val="-2"/>
          <w:sz w:val="24"/>
          <w:szCs w:val="24"/>
          <w:shd w:val="clear" w:color="auto" w:fill="FFFFFF"/>
        </w:rPr>
        <w:t>músculo coccígeo</w:t>
      </w:r>
      <w:r w:rsidRPr="00366746">
        <w:rPr>
          <w:spacing w:val="-2"/>
          <w:sz w:val="24"/>
          <w:szCs w:val="24"/>
          <w:shd w:val="clear" w:color="auto" w:fill="FFFFFF"/>
        </w:rPr>
        <w:t>. Eles formam uma extensa camada de músculo esquelético que é mais espessa em algum</w:t>
      </w:r>
      <w:r w:rsidR="005727F5">
        <w:rPr>
          <w:spacing w:val="-2"/>
          <w:sz w:val="24"/>
          <w:szCs w:val="24"/>
          <w:shd w:val="clear" w:color="auto" w:fill="FFFFFF"/>
        </w:rPr>
        <w:t>as áreas do que em outras (FITZ</w:t>
      </w:r>
      <w:r w:rsidRPr="00366746">
        <w:rPr>
          <w:spacing w:val="-2"/>
          <w:sz w:val="24"/>
          <w:szCs w:val="24"/>
          <w:shd w:val="clear" w:color="auto" w:fill="FFFFFF"/>
        </w:rPr>
        <w:t xml:space="preserve"> </w:t>
      </w:r>
      <w:proofErr w:type="gramStart"/>
      <w:r w:rsidRPr="00366746">
        <w:rPr>
          <w:i/>
          <w:spacing w:val="-2"/>
          <w:sz w:val="24"/>
          <w:szCs w:val="24"/>
          <w:shd w:val="clear" w:color="auto" w:fill="FFFFFF"/>
        </w:rPr>
        <w:t>et</w:t>
      </w:r>
      <w:proofErr w:type="gramEnd"/>
      <w:r w:rsidRPr="00366746">
        <w:rPr>
          <w:i/>
          <w:spacing w:val="-2"/>
          <w:sz w:val="24"/>
          <w:szCs w:val="24"/>
          <w:shd w:val="clear" w:color="auto" w:fill="FFFFFF"/>
        </w:rPr>
        <w:t xml:space="preserve"> al</w:t>
      </w:r>
      <w:r w:rsidRPr="00366746">
        <w:rPr>
          <w:spacing w:val="-2"/>
          <w:sz w:val="24"/>
          <w:szCs w:val="24"/>
          <w:shd w:val="clear" w:color="auto" w:fill="FFFFFF"/>
        </w:rPr>
        <w:t xml:space="preserve">., 2012). </w:t>
      </w:r>
    </w:p>
    <w:p w14:paraId="6BFFA0FC" w14:textId="5F473513" w:rsidR="00DC1888" w:rsidRPr="00366746" w:rsidRDefault="00DC1888" w:rsidP="00DC1888">
      <w:pPr>
        <w:widowControl/>
        <w:autoSpaceDE w:val="0"/>
        <w:autoSpaceDN w:val="0"/>
        <w:adjustRightInd w:val="0"/>
        <w:spacing w:before="30" w:line="276" w:lineRule="auto"/>
        <w:ind w:firstLine="720"/>
        <w:jc w:val="both"/>
        <w:rPr>
          <w:rFonts w:eastAsia="Calibri"/>
          <w:sz w:val="24"/>
          <w:szCs w:val="24"/>
        </w:rPr>
      </w:pPr>
      <w:r w:rsidRPr="00366746">
        <w:rPr>
          <w:spacing w:val="-2"/>
          <w:sz w:val="24"/>
          <w:szCs w:val="24"/>
          <w:shd w:val="clear" w:color="auto" w:fill="FFFFFF"/>
        </w:rPr>
        <w:t>Os músculos estão inseridos ao longo da parte interna da pelve verdadeira até uma parte mais densa da </w:t>
      </w:r>
      <w:r w:rsidRPr="00366746">
        <w:rPr>
          <w:rStyle w:val="Forte"/>
          <w:b w:val="0"/>
          <w:bCs w:val="0"/>
          <w:spacing w:val="-2"/>
          <w:sz w:val="24"/>
          <w:szCs w:val="24"/>
          <w:shd w:val="clear" w:color="auto" w:fill="FFFFFF"/>
        </w:rPr>
        <w:t xml:space="preserve">fáscia </w:t>
      </w:r>
      <w:proofErr w:type="spellStart"/>
      <w:r w:rsidRPr="00366746">
        <w:rPr>
          <w:rStyle w:val="Forte"/>
          <w:b w:val="0"/>
          <w:bCs w:val="0"/>
          <w:spacing w:val="-2"/>
          <w:sz w:val="24"/>
          <w:szCs w:val="24"/>
          <w:shd w:val="clear" w:color="auto" w:fill="FFFFFF"/>
        </w:rPr>
        <w:t>obturatória</w:t>
      </w:r>
      <w:proofErr w:type="spellEnd"/>
      <w:r w:rsidRPr="00366746">
        <w:rPr>
          <w:spacing w:val="-2"/>
          <w:sz w:val="24"/>
          <w:szCs w:val="24"/>
          <w:shd w:val="clear" w:color="auto" w:fill="FFFFFF"/>
        </w:rPr>
        <w:t> conhecida como </w:t>
      </w:r>
      <w:r w:rsidRPr="00366746">
        <w:rPr>
          <w:rStyle w:val="Forte"/>
          <w:b w:val="0"/>
          <w:bCs w:val="0"/>
          <w:spacing w:val="-2"/>
          <w:sz w:val="24"/>
          <w:szCs w:val="24"/>
          <w:shd w:val="clear" w:color="auto" w:fill="FFFFFF"/>
        </w:rPr>
        <w:t xml:space="preserve">arco </w:t>
      </w:r>
      <w:proofErr w:type="spellStart"/>
      <w:r w:rsidRPr="00366746">
        <w:rPr>
          <w:rStyle w:val="Forte"/>
          <w:b w:val="0"/>
          <w:bCs w:val="0"/>
          <w:spacing w:val="-2"/>
          <w:sz w:val="24"/>
          <w:szCs w:val="24"/>
          <w:shd w:val="clear" w:color="auto" w:fill="FFFFFF"/>
        </w:rPr>
        <w:t>tendíneo</w:t>
      </w:r>
      <w:proofErr w:type="spellEnd"/>
      <w:r w:rsidRPr="00366746">
        <w:rPr>
          <w:rStyle w:val="Forte"/>
          <w:b w:val="0"/>
          <w:bCs w:val="0"/>
          <w:spacing w:val="-2"/>
          <w:sz w:val="24"/>
          <w:szCs w:val="24"/>
          <w:shd w:val="clear" w:color="auto" w:fill="FFFFFF"/>
        </w:rPr>
        <w:t xml:space="preserve"> do músculo levantador do ânus</w:t>
      </w:r>
      <w:r w:rsidRPr="00366746">
        <w:rPr>
          <w:spacing w:val="-2"/>
          <w:sz w:val="24"/>
          <w:szCs w:val="24"/>
          <w:shd w:val="clear" w:color="auto" w:fill="FFFFFF"/>
        </w:rPr>
        <w:t>. Eles podem ser subdivididos, baseado em seus pontos de inserção, assim como nos órgãos pélvicos com os quais eles se associam. Dessa forma, o levantador do ânus é composto pelos </w:t>
      </w:r>
      <w:r w:rsidRPr="00366746">
        <w:rPr>
          <w:rStyle w:val="Forte"/>
          <w:b w:val="0"/>
          <w:bCs w:val="0"/>
          <w:spacing w:val="-2"/>
          <w:sz w:val="24"/>
          <w:szCs w:val="24"/>
          <w:shd w:val="clear" w:color="auto" w:fill="FFFFFF"/>
        </w:rPr>
        <w:t>músculo</w:t>
      </w:r>
      <w:r>
        <w:rPr>
          <w:rStyle w:val="Forte"/>
          <w:b w:val="0"/>
          <w:bCs w:val="0"/>
          <w:spacing w:val="-2"/>
          <w:sz w:val="24"/>
          <w:szCs w:val="24"/>
          <w:shd w:val="clear" w:color="auto" w:fill="FFFFFF"/>
        </w:rPr>
        <w:t xml:space="preserve">s </w:t>
      </w:r>
      <w:proofErr w:type="spellStart"/>
      <w:r w:rsidRPr="00366746">
        <w:rPr>
          <w:rStyle w:val="Forte"/>
          <w:b w:val="0"/>
          <w:bCs w:val="0"/>
          <w:spacing w:val="-2"/>
          <w:sz w:val="24"/>
          <w:szCs w:val="24"/>
          <w:shd w:val="clear" w:color="auto" w:fill="FFFFFF"/>
        </w:rPr>
        <w:t>puborretal</w:t>
      </w:r>
      <w:proofErr w:type="spellEnd"/>
      <w:r w:rsidRPr="00366746">
        <w:rPr>
          <w:spacing w:val="-2"/>
          <w:sz w:val="24"/>
          <w:szCs w:val="24"/>
          <w:shd w:val="clear" w:color="auto" w:fill="FFFFFF"/>
        </w:rPr>
        <w:t>, </w:t>
      </w:r>
      <w:proofErr w:type="spellStart"/>
      <w:r w:rsidRPr="00366746">
        <w:rPr>
          <w:rStyle w:val="Forte"/>
          <w:b w:val="0"/>
          <w:bCs w:val="0"/>
          <w:spacing w:val="-2"/>
          <w:sz w:val="24"/>
          <w:szCs w:val="24"/>
          <w:shd w:val="clear" w:color="auto" w:fill="FFFFFF"/>
        </w:rPr>
        <w:t>pubococcígeo</w:t>
      </w:r>
      <w:proofErr w:type="spellEnd"/>
      <w:r w:rsidRPr="00366746">
        <w:rPr>
          <w:spacing w:val="-2"/>
          <w:sz w:val="24"/>
          <w:szCs w:val="24"/>
          <w:shd w:val="clear" w:color="auto" w:fill="FFFFFF"/>
        </w:rPr>
        <w:t> e </w:t>
      </w:r>
      <w:proofErr w:type="spellStart"/>
      <w:r w:rsidRPr="00366746">
        <w:rPr>
          <w:rStyle w:val="Forte"/>
          <w:b w:val="0"/>
          <w:bCs w:val="0"/>
          <w:spacing w:val="-2"/>
          <w:sz w:val="24"/>
          <w:szCs w:val="24"/>
          <w:shd w:val="clear" w:color="auto" w:fill="FFFFFF"/>
        </w:rPr>
        <w:t>iliococcígeo</w:t>
      </w:r>
      <w:proofErr w:type="spellEnd"/>
      <w:r w:rsidRPr="00366746">
        <w:rPr>
          <w:spacing w:val="-2"/>
          <w:sz w:val="24"/>
          <w:szCs w:val="24"/>
          <w:shd w:val="clear" w:color="auto" w:fill="FFFFFF"/>
        </w:rPr>
        <w:t xml:space="preserve">. O coccígeo (também conhecido como </w:t>
      </w:r>
      <w:proofErr w:type="spellStart"/>
      <w:r w:rsidRPr="00366746">
        <w:rPr>
          <w:spacing w:val="-2"/>
          <w:sz w:val="24"/>
          <w:szCs w:val="24"/>
          <w:shd w:val="clear" w:color="auto" w:fill="FFFFFF"/>
        </w:rPr>
        <w:t>isquiococcígeo</w:t>
      </w:r>
      <w:proofErr w:type="spellEnd"/>
      <w:r w:rsidRPr="00366746">
        <w:rPr>
          <w:spacing w:val="-2"/>
          <w:sz w:val="24"/>
          <w:szCs w:val="24"/>
          <w:shd w:val="clear" w:color="auto" w:fill="FFFFFF"/>
        </w:rPr>
        <w:t>) não faz parte do levantador do ânus, porém, o conjunto muscular, forma o AP.</w:t>
      </w:r>
    </w:p>
    <w:p w14:paraId="48CFD5D0" w14:textId="016DABCC" w:rsidR="00DC1888" w:rsidRPr="00366746" w:rsidRDefault="00DC1888" w:rsidP="00DC1888">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A função normal dos músculos do AP pode ser definida como a habilidade de realizar contração e presença de contração involuntária. Isso resulta em fechamento circular da vagina, uretra e ânus sendo que de 30 a 50% das mulheres, mesmo em idade jovem, são incapazes de contrair os músculos perineais qu</w:t>
      </w:r>
      <w:r w:rsidR="005727F5">
        <w:rPr>
          <w:rFonts w:eastAsia="Calibri"/>
          <w:sz w:val="24"/>
          <w:szCs w:val="24"/>
        </w:rPr>
        <w:t>ando lhe é solicitado (PINHEIRO</w:t>
      </w:r>
      <w:r w:rsidRPr="00366746">
        <w:rPr>
          <w:rFonts w:eastAsia="Calibri"/>
          <w:sz w:val="24"/>
          <w:szCs w:val="24"/>
        </w:rPr>
        <w:t xml:space="preserve"> </w:t>
      </w:r>
      <w:proofErr w:type="gramStart"/>
      <w:r w:rsidRPr="00366746">
        <w:rPr>
          <w:rFonts w:eastAsia="Calibri"/>
          <w:i/>
          <w:sz w:val="24"/>
          <w:szCs w:val="24"/>
        </w:rPr>
        <w:t>et</w:t>
      </w:r>
      <w:proofErr w:type="gramEnd"/>
      <w:r w:rsidRPr="00366746">
        <w:rPr>
          <w:rFonts w:eastAsia="Calibri"/>
          <w:i/>
          <w:sz w:val="24"/>
          <w:szCs w:val="24"/>
        </w:rPr>
        <w:t xml:space="preserve"> al.,</w:t>
      </w:r>
      <w:r w:rsidRPr="00366746">
        <w:rPr>
          <w:rFonts w:eastAsia="Calibri"/>
          <w:sz w:val="24"/>
          <w:szCs w:val="24"/>
        </w:rPr>
        <w:t xml:space="preserve"> 2012). </w:t>
      </w:r>
    </w:p>
    <w:p w14:paraId="684A668D" w14:textId="1256B5F4" w:rsidR="00DC1888" w:rsidRPr="00366746" w:rsidRDefault="00DC1888" w:rsidP="00DC1888">
      <w:pPr>
        <w:widowControl/>
        <w:autoSpaceDE w:val="0"/>
        <w:autoSpaceDN w:val="0"/>
        <w:adjustRightInd w:val="0"/>
        <w:spacing w:before="30" w:line="276" w:lineRule="auto"/>
        <w:jc w:val="both"/>
        <w:rPr>
          <w:sz w:val="24"/>
          <w:szCs w:val="24"/>
        </w:rPr>
      </w:pPr>
      <w:r w:rsidRPr="00366746">
        <w:rPr>
          <w:sz w:val="24"/>
          <w:szCs w:val="24"/>
        </w:rPr>
        <w:tab/>
        <w:t xml:space="preserve">Para </w:t>
      </w:r>
      <w:proofErr w:type="spellStart"/>
      <w:r w:rsidRPr="00366746">
        <w:rPr>
          <w:sz w:val="24"/>
          <w:szCs w:val="24"/>
        </w:rPr>
        <w:t>Beuttenmüller</w:t>
      </w:r>
      <w:proofErr w:type="spellEnd"/>
      <w:r w:rsidRPr="00366746">
        <w:rPr>
          <w:sz w:val="24"/>
          <w:szCs w:val="24"/>
        </w:rPr>
        <w:t xml:space="preserve"> </w:t>
      </w:r>
      <w:proofErr w:type="gramStart"/>
      <w:r w:rsidRPr="00366746">
        <w:rPr>
          <w:i/>
          <w:sz w:val="24"/>
          <w:szCs w:val="24"/>
        </w:rPr>
        <w:t>et</w:t>
      </w:r>
      <w:proofErr w:type="gramEnd"/>
      <w:r w:rsidRPr="00366746">
        <w:rPr>
          <w:i/>
          <w:sz w:val="24"/>
          <w:szCs w:val="24"/>
        </w:rPr>
        <w:t xml:space="preserve"> al</w:t>
      </w:r>
      <w:r w:rsidR="005727F5">
        <w:rPr>
          <w:sz w:val="24"/>
          <w:szCs w:val="24"/>
        </w:rPr>
        <w:t>.</w:t>
      </w:r>
      <w:r w:rsidRPr="00366746">
        <w:rPr>
          <w:sz w:val="24"/>
          <w:szCs w:val="24"/>
        </w:rPr>
        <w:t xml:space="preserve"> (2011) a integridade do AP é essencial para a manutenção da continência urinária, sendo  que suas prin</w:t>
      </w:r>
      <w:r w:rsidRPr="00366746">
        <w:rPr>
          <w:sz w:val="24"/>
          <w:szCs w:val="24"/>
        </w:rPr>
        <w:softHyphen/>
        <w:t xml:space="preserve">cipais funções são apoio, esfincterianas e sexuais, além de manter a posição do colo vesical. </w:t>
      </w:r>
    </w:p>
    <w:p w14:paraId="094D0ED6" w14:textId="77777777" w:rsidR="00DC1888" w:rsidRDefault="00DC1888" w:rsidP="00DC1888">
      <w:pPr>
        <w:widowControl/>
        <w:autoSpaceDE w:val="0"/>
        <w:autoSpaceDN w:val="0"/>
        <w:adjustRightInd w:val="0"/>
        <w:spacing w:before="30" w:line="276" w:lineRule="auto"/>
        <w:jc w:val="both"/>
        <w:rPr>
          <w:sz w:val="24"/>
          <w:szCs w:val="24"/>
        </w:rPr>
      </w:pPr>
      <w:r w:rsidRPr="00366746">
        <w:rPr>
          <w:sz w:val="24"/>
          <w:szCs w:val="24"/>
        </w:rPr>
        <w:tab/>
        <w:t>No caso do organismo feminino, as forças de retenção podem se tornar vulneráveis, visto que apresenta uretra curta e fatores de riscos como AP submetido aos traumatismos obstétricos, lesões do nervo pudendo, das fáscias e músculos do AP (MAP) e avanço da idade, menopausa e modifi</w:t>
      </w:r>
      <w:r w:rsidRPr="00366746">
        <w:rPr>
          <w:sz w:val="24"/>
          <w:szCs w:val="24"/>
        </w:rPr>
        <w:softHyphen/>
        <w:t>cações hormonais o que por vezes pode ocasionar incontinência urinária (IU) e/ou incontinênc</w:t>
      </w:r>
      <w:r>
        <w:rPr>
          <w:sz w:val="24"/>
          <w:szCs w:val="24"/>
        </w:rPr>
        <w:t xml:space="preserve">ia urinária por esforço (IUE). </w:t>
      </w:r>
    </w:p>
    <w:p w14:paraId="6C3ED286" w14:textId="77777777" w:rsidR="00DC1888" w:rsidRPr="00366746" w:rsidRDefault="00DC1888" w:rsidP="00DC1888">
      <w:pPr>
        <w:widowControl/>
        <w:autoSpaceDE w:val="0"/>
        <w:autoSpaceDN w:val="0"/>
        <w:adjustRightInd w:val="0"/>
        <w:spacing w:before="30" w:line="276" w:lineRule="auto"/>
        <w:jc w:val="both"/>
        <w:rPr>
          <w:sz w:val="24"/>
          <w:szCs w:val="24"/>
        </w:rPr>
      </w:pPr>
    </w:p>
    <w:p w14:paraId="411F5405" w14:textId="00F4AD7D" w:rsidR="00DC1888" w:rsidRDefault="00DC1888" w:rsidP="00DC1888">
      <w:pPr>
        <w:pStyle w:val="Corpodetexto"/>
        <w:spacing w:before="30"/>
        <w:jc w:val="both"/>
        <w:rPr>
          <w:b/>
        </w:rPr>
      </w:pPr>
      <w:proofErr w:type="gramStart"/>
      <w:r>
        <w:rPr>
          <w:b/>
        </w:rPr>
        <w:t xml:space="preserve">3.3 </w:t>
      </w:r>
      <w:r w:rsidRPr="00F24F28">
        <w:rPr>
          <w:b/>
        </w:rPr>
        <w:t>INCONTINÊNCIA</w:t>
      </w:r>
      <w:proofErr w:type="gramEnd"/>
      <w:r w:rsidRPr="00F24F28">
        <w:rPr>
          <w:b/>
        </w:rPr>
        <w:t xml:space="preserve"> URINÁRIA (IU)</w:t>
      </w:r>
    </w:p>
    <w:p w14:paraId="45B03980" w14:textId="77777777" w:rsidR="00DC1888" w:rsidRPr="00BC1D6E" w:rsidRDefault="00DC1888" w:rsidP="00DC1888">
      <w:pPr>
        <w:pStyle w:val="Corpodetexto"/>
        <w:spacing w:before="30"/>
        <w:jc w:val="both"/>
        <w:rPr>
          <w:b/>
        </w:rPr>
      </w:pPr>
    </w:p>
    <w:p w14:paraId="69E708AC" w14:textId="3F9EEEC3" w:rsidR="00DC1888" w:rsidRPr="00366746" w:rsidRDefault="00DC1888" w:rsidP="00DC1888">
      <w:pPr>
        <w:pStyle w:val="Corpodetexto"/>
        <w:spacing w:before="30" w:line="276" w:lineRule="auto"/>
        <w:jc w:val="both"/>
      </w:pPr>
      <w:r w:rsidRPr="00366746">
        <w:tab/>
        <w:t xml:space="preserve">De acordo com </w:t>
      </w:r>
      <w:proofErr w:type="spellStart"/>
      <w:r w:rsidRPr="00366746">
        <w:t>Beuttenmüller</w:t>
      </w:r>
      <w:proofErr w:type="spellEnd"/>
      <w:r w:rsidRPr="00366746">
        <w:t xml:space="preserve"> </w:t>
      </w:r>
      <w:proofErr w:type="gramStart"/>
      <w:r w:rsidRPr="00366746">
        <w:rPr>
          <w:i/>
        </w:rPr>
        <w:t>et</w:t>
      </w:r>
      <w:proofErr w:type="gramEnd"/>
      <w:r w:rsidRPr="00366746">
        <w:rPr>
          <w:i/>
        </w:rPr>
        <w:t xml:space="preserve"> al</w:t>
      </w:r>
      <w:r w:rsidR="005727F5">
        <w:t>.</w:t>
      </w:r>
      <w:r w:rsidRPr="00366746">
        <w:t xml:space="preserve"> (2011) a incontinência urinária (IU) consiste na perda incontrolável de urina se tornando um dos mais constrangedores e estressantes sintomas urinário (SU), provocando im</w:t>
      </w:r>
      <w:r w:rsidRPr="00366746">
        <w:softHyphen/>
        <w:t>plicações sociais, ocupacionais, psicoló</w:t>
      </w:r>
      <w:r w:rsidRPr="00366746">
        <w:softHyphen/>
        <w:t>gicas, físicas, sexuais e/ou econômicas, sendo considerado o principal distúrbio do assoalho pélvico (DAP).</w:t>
      </w:r>
    </w:p>
    <w:p w14:paraId="5F44ABEA" w14:textId="1349D082" w:rsidR="00DC1888" w:rsidRPr="00366746" w:rsidRDefault="00DC1888" w:rsidP="00DC1888">
      <w:pPr>
        <w:pStyle w:val="Corpodetexto"/>
        <w:spacing w:before="30" w:line="276" w:lineRule="auto"/>
        <w:jc w:val="both"/>
        <w:rPr>
          <w:rFonts w:eastAsia="Calibri"/>
        </w:rPr>
      </w:pPr>
      <w:r w:rsidRPr="00366746">
        <w:tab/>
        <w:t xml:space="preserve">Na perspectiva de </w:t>
      </w:r>
      <w:proofErr w:type="spellStart"/>
      <w:r w:rsidRPr="00366746">
        <w:t>Knorst</w:t>
      </w:r>
      <w:proofErr w:type="spellEnd"/>
      <w:r w:rsidRPr="00366746">
        <w:t xml:space="preserve">, </w:t>
      </w:r>
      <w:proofErr w:type="gramStart"/>
      <w:r w:rsidRPr="00366746">
        <w:rPr>
          <w:i/>
        </w:rPr>
        <w:t>et</w:t>
      </w:r>
      <w:proofErr w:type="gramEnd"/>
      <w:r w:rsidRPr="00366746">
        <w:rPr>
          <w:i/>
        </w:rPr>
        <w:t xml:space="preserve"> al</w:t>
      </w:r>
      <w:r w:rsidR="005727F5">
        <w:t>.</w:t>
      </w:r>
      <w:r w:rsidRPr="00366746">
        <w:t xml:space="preserve"> (2012) sua </w:t>
      </w:r>
      <w:r w:rsidRPr="00366746">
        <w:rPr>
          <w:rFonts w:eastAsia="Calibri"/>
        </w:rPr>
        <w:t>prevalência é maior em mulheres devido a fatores anatômicos e aumento da idade (8–34% em idosos), sendo muitas vezes erroneamente interpretada como parte natural do envelhecimento</w:t>
      </w:r>
    </w:p>
    <w:p w14:paraId="68840C64" w14:textId="102B1153" w:rsidR="00DC1888" w:rsidRPr="00366746" w:rsidRDefault="00DC1888" w:rsidP="00DC1888">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Embora a incontinência urinária (IU) não coloque diretamente a vida das pessoas acometidas em risco, exist</w:t>
      </w:r>
      <w:r w:rsidR="005727F5">
        <w:rPr>
          <w:rFonts w:eastAsia="Calibri"/>
          <w:sz w:val="24"/>
          <w:szCs w:val="24"/>
        </w:rPr>
        <w:t xml:space="preserve">e um consenso por parte de </w:t>
      </w:r>
      <w:proofErr w:type="spellStart"/>
      <w:r w:rsidR="005727F5">
        <w:rPr>
          <w:rFonts w:eastAsia="Calibri"/>
          <w:sz w:val="24"/>
          <w:szCs w:val="24"/>
        </w:rPr>
        <w:t>Fitz</w:t>
      </w:r>
      <w:proofErr w:type="spellEnd"/>
      <w:r w:rsidRPr="00366746">
        <w:rPr>
          <w:rFonts w:eastAsia="Calibri"/>
          <w:sz w:val="24"/>
          <w:szCs w:val="24"/>
        </w:rPr>
        <w:t xml:space="preserve"> </w:t>
      </w:r>
      <w:proofErr w:type="gramStart"/>
      <w:r w:rsidRPr="00366746">
        <w:rPr>
          <w:rFonts w:eastAsia="Calibri"/>
          <w:i/>
          <w:sz w:val="24"/>
          <w:szCs w:val="24"/>
        </w:rPr>
        <w:t>et</w:t>
      </w:r>
      <w:proofErr w:type="gramEnd"/>
      <w:r w:rsidRPr="00366746">
        <w:rPr>
          <w:rFonts w:eastAsia="Calibri"/>
          <w:i/>
          <w:sz w:val="24"/>
          <w:szCs w:val="24"/>
        </w:rPr>
        <w:t xml:space="preserve"> al.</w:t>
      </w:r>
      <w:r w:rsidRPr="00366746">
        <w:rPr>
          <w:rFonts w:eastAsia="Calibri"/>
          <w:sz w:val="24"/>
          <w:szCs w:val="24"/>
        </w:rPr>
        <w:t xml:space="preserve"> (2012) quanto ao fato de que ela pode afetar negativamente a qualidade de vida (QV) em muitos aspectos, tanto psicológica e social, quanto física, pessoal e sexualmente.</w:t>
      </w:r>
    </w:p>
    <w:p w14:paraId="2CDC571C" w14:textId="5C00F4B5" w:rsidR="00DC1888" w:rsidRPr="00366746" w:rsidRDefault="00DC1888" w:rsidP="00DC1888">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lastRenderedPageBreak/>
        <w:t xml:space="preserve">Em termos gerais, as mulheres com IU referem-se a limitações em níveis físicos (praticar esporte, carregar objetos), alterações nas atividades sociais, ocupacionais e domésticas, </w:t>
      </w:r>
      <w:proofErr w:type="spellStart"/>
      <w:r w:rsidRPr="00366746">
        <w:rPr>
          <w:rFonts w:eastAsia="Calibri"/>
          <w:sz w:val="24"/>
          <w:szCs w:val="24"/>
        </w:rPr>
        <w:t>inﬂuenciando</w:t>
      </w:r>
      <w:proofErr w:type="spellEnd"/>
      <w:r w:rsidRPr="00366746">
        <w:rPr>
          <w:rFonts w:eastAsia="Calibri"/>
          <w:sz w:val="24"/>
          <w:szCs w:val="24"/>
        </w:rPr>
        <w:t xml:space="preserve"> de forma negativa o estado emocional e a vida sexual </w:t>
      </w:r>
      <w:r w:rsidR="005727F5">
        <w:rPr>
          <w:spacing w:val="-2"/>
          <w:sz w:val="24"/>
          <w:szCs w:val="24"/>
          <w:shd w:val="clear" w:color="auto" w:fill="FFFFFF"/>
        </w:rPr>
        <w:t>(FITZ</w:t>
      </w:r>
      <w:r w:rsidRPr="00366746">
        <w:rPr>
          <w:spacing w:val="-2"/>
          <w:sz w:val="24"/>
          <w:szCs w:val="24"/>
          <w:shd w:val="clear" w:color="auto" w:fill="FFFFFF"/>
        </w:rPr>
        <w:t xml:space="preserve"> </w:t>
      </w:r>
      <w:proofErr w:type="gramStart"/>
      <w:r w:rsidRPr="00366746">
        <w:rPr>
          <w:i/>
          <w:spacing w:val="-2"/>
          <w:sz w:val="24"/>
          <w:szCs w:val="24"/>
          <w:shd w:val="clear" w:color="auto" w:fill="FFFFFF"/>
        </w:rPr>
        <w:t>et</w:t>
      </w:r>
      <w:proofErr w:type="gramEnd"/>
      <w:r w:rsidRPr="00366746">
        <w:rPr>
          <w:i/>
          <w:spacing w:val="-2"/>
          <w:sz w:val="24"/>
          <w:szCs w:val="24"/>
          <w:shd w:val="clear" w:color="auto" w:fill="FFFFFF"/>
        </w:rPr>
        <w:t xml:space="preserve"> al</w:t>
      </w:r>
      <w:r w:rsidRPr="00366746">
        <w:rPr>
          <w:spacing w:val="-2"/>
          <w:sz w:val="24"/>
          <w:szCs w:val="24"/>
          <w:shd w:val="clear" w:color="auto" w:fill="FFFFFF"/>
        </w:rPr>
        <w:t>., 2012).</w:t>
      </w:r>
    </w:p>
    <w:p w14:paraId="1C068D8A" w14:textId="69342BD5" w:rsidR="00DC1888" w:rsidRPr="00366746" w:rsidRDefault="00DC1888" w:rsidP="00DC1888">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Em relação ao cotidiano das mulheres por</w:t>
      </w:r>
      <w:r w:rsidR="005727F5">
        <w:rPr>
          <w:rFonts w:eastAsia="Calibri"/>
          <w:sz w:val="24"/>
          <w:szCs w:val="24"/>
        </w:rPr>
        <w:t>tadoras de IU, o estudo de Cruz</w:t>
      </w:r>
      <w:r w:rsidRPr="00366746">
        <w:rPr>
          <w:rFonts w:eastAsia="Calibri"/>
          <w:sz w:val="24"/>
          <w:szCs w:val="24"/>
        </w:rPr>
        <w:t xml:space="preserve"> </w:t>
      </w:r>
      <w:proofErr w:type="gramStart"/>
      <w:r w:rsidRPr="00366746">
        <w:rPr>
          <w:rFonts w:eastAsia="Calibri"/>
          <w:i/>
          <w:sz w:val="24"/>
          <w:szCs w:val="24"/>
        </w:rPr>
        <w:t>et</w:t>
      </w:r>
      <w:proofErr w:type="gramEnd"/>
      <w:r w:rsidRPr="00366746">
        <w:rPr>
          <w:rFonts w:eastAsia="Calibri"/>
          <w:i/>
          <w:sz w:val="24"/>
          <w:szCs w:val="24"/>
        </w:rPr>
        <w:t xml:space="preserve"> al</w:t>
      </w:r>
      <w:r w:rsidRPr="00366746">
        <w:rPr>
          <w:rFonts w:eastAsia="Calibri"/>
          <w:sz w:val="24"/>
          <w:szCs w:val="24"/>
        </w:rPr>
        <w:t xml:space="preserve">. (2020) evidencia que ocorre também desconforto social e higiênico, pelo medo da perda urinária, pelo cheiro de urina, pela necessidade de utilizar protetores (absorventes) e de trocas mais frequentes de roupas. </w:t>
      </w:r>
    </w:p>
    <w:p w14:paraId="42709BBC" w14:textId="77777777" w:rsidR="00DC1888" w:rsidRDefault="00DC1888" w:rsidP="00DC1888">
      <w:pPr>
        <w:widowControl/>
        <w:autoSpaceDE w:val="0"/>
        <w:autoSpaceDN w:val="0"/>
        <w:adjustRightInd w:val="0"/>
        <w:spacing w:before="30" w:line="276" w:lineRule="auto"/>
        <w:ind w:firstLine="720"/>
        <w:jc w:val="both"/>
        <w:rPr>
          <w:rFonts w:eastAsia="Calibri"/>
          <w:sz w:val="24"/>
          <w:szCs w:val="24"/>
        </w:rPr>
      </w:pPr>
      <w:r w:rsidRPr="00366746">
        <w:rPr>
          <w:rFonts w:eastAsia="Calibri"/>
          <w:sz w:val="24"/>
          <w:szCs w:val="24"/>
        </w:rPr>
        <w:t xml:space="preserve">Entre as causas da IU, Sousa; Silva (2010) </w:t>
      </w:r>
      <w:proofErr w:type="gramStart"/>
      <w:r w:rsidRPr="00366746">
        <w:rPr>
          <w:rFonts w:eastAsia="Calibri"/>
          <w:sz w:val="24"/>
          <w:szCs w:val="24"/>
        </w:rPr>
        <w:t>ressaltam</w:t>
      </w:r>
      <w:proofErr w:type="gramEnd"/>
      <w:r w:rsidRPr="00366746">
        <w:rPr>
          <w:rFonts w:eastAsia="Calibri"/>
          <w:sz w:val="24"/>
          <w:szCs w:val="24"/>
        </w:rPr>
        <w:t xml:space="preserve"> que ela pode ser causada por problemas físicos subjacentes como gravidez, parto, envelhecimento, menopausa, obstrução do trato urinário, doenças neurológicas como esclerose múltipla, Parkinson e outras, assim como infecções e situações de estresse emocional.</w:t>
      </w:r>
    </w:p>
    <w:p w14:paraId="0B36D3B1" w14:textId="77777777" w:rsidR="00DC1888" w:rsidRPr="00366746" w:rsidRDefault="00DC1888" w:rsidP="00DC1888">
      <w:pPr>
        <w:widowControl/>
        <w:autoSpaceDE w:val="0"/>
        <w:autoSpaceDN w:val="0"/>
        <w:adjustRightInd w:val="0"/>
        <w:spacing w:before="30" w:line="276" w:lineRule="auto"/>
        <w:ind w:firstLine="720"/>
        <w:jc w:val="both"/>
        <w:rPr>
          <w:rFonts w:eastAsia="Calibri"/>
          <w:sz w:val="24"/>
          <w:szCs w:val="24"/>
        </w:rPr>
      </w:pPr>
    </w:p>
    <w:p w14:paraId="5163EAAB" w14:textId="3D716B7A" w:rsidR="00DC1888" w:rsidRDefault="00DC1888" w:rsidP="00DC1888">
      <w:pPr>
        <w:pStyle w:val="Corpodetexto"/>
        <w:spacing w:before="30" w:line="276" w:lineRule="auto"/>
        <w:jc w:val="both"/>
        <w:rPr>
          <w:b/>
        </w:rPr>
      </w:pPr>
      <w:proofErr w:type="gramStart"/>
      <w:r>
        <w:rPr>
          <w:b/>
        </w:rPr>
        <w:t xml:space="preserve">3.4 </w:t>
      </w:r>
      <w:r w:rsidRPr="00F24F28">
        <w:rPr>
          <w:b/>
        </w:rPr>
        <w:t>INCONTINÊNCIA</w:t>
      </w:r>
      <w:proofErr w:type="gramEnd"/>
      <w:r w:rsidRPr="00F24F28">
        <w:rPr>
          <w:b/>
        </w:rPr>
        <w:t xml:space="preserve"> URINÁRIA DE ESFORÇO (IUE) </w:t>
      </w:r>
    </w:p>
    <w:p w14:paraId="43350C23" w14:textId="77777777" w:rsidR="00DC1888" w:rsidRPr="00575716" w:rsidRDefault="00DC1888" w:rsidP="00DC1888">
      <w:pPr>
        <w:pStyle w:val="Corpodetexto"/>
        <w:spacing w:before="30" w:line="276" w:lineRule="auto"/>
        <w:jc w:val="both"/>
        <w:rPr>
          <w:b/>
        </w:rPr>
      </w:pPr>
    </w:p>
    <w:p w14:paraId="012E72E6" w14:textId="52CA0453" w:rsidR="00DC1888" w:rsidRPr="00366746" w:rsidRDefault="00DC1888" w:rsidP="00DC1888">
      <w:pPr>
        <w:pStyle w:val="Corpodetexto"/>
        <w:spacing w:before="30" w:line="276" w:lineRule="auto"/>
        <w:ind w:firstLine="720"/>
        <w:jc w:val="both"/>
      </w:pPr>
      <w:r w:rsidRPr="00366746">
        <w:t xml:space="preserve">A incontinência urinária de esforço (IUE) ocorre quando há perda da capacidade de controlar a musculatura pélvica o suficiente para reter a urina. Isso significa que a mulher pode ter perda de urina ao espirrar, tossir, rir, levantar algo, subir escadas, fazer atividades físicas, mudar de posição ou fazer algo, que põe a bexiga </w:t>
      </w:r>
      <w:proofErr w:type="gramStart"/>
      <w:r w:rsidRPr="00366746">
        <w:t>sob pressão</w:t>
      </w:r>
      <w:proofErr w:type="gramEnd"/>
      <w:r w:rsidRPr="00366746">
        <w:t xml:space="preserve"> ou estresse. Ela ocorre frequentemente em mulheres que tiveram algum tipo de lesão do esfíncter urinário, sendo também </w:t>
      </w:r>
      <w:proofErr w:type="gramStart"/>
      <w:r w:rsidRPr="00366746">
        <w:t>influenciada pela idade, sexo, raça,</w:t>
      </w:r>
      <w:proofErr w:type="gramEnd"/>
      <w:r w:rsidRPr="00366746">
        <w:t xml:space="preserve"> fatores de risco como obesidade, por exemplo, e outras doenças como as neurológicas e/ ou pa</w:t>
      </w:r>
      <w:r w:rsidR="005727F5">
        <w:t>tologias como o diabetes (SILVA</w:t>
      </w:r>
      <w:r w:rsidRPr="00366746">
        <w:t xml:space="preserve"> </w:t>
      </w:r>
      <w:r w:rsidRPr="00366746">
        <w:rPr>
          <w:i/>
        </w:rPr>
        <w:t>et al</w:t>
      </w:r>
      <w:r w:rsidRPr="00366746">
        <w:t>., 2019).</w:t>
      </w:r>
    </w:p>
    <w:p w14:paraId="6DFA8DAF" w14:textId="574AB99D" w:rsidR="00DC1888" w:rsidRPr="00366746" w:rsidRDefault="00DC1888" w:rsidP="00DC1888">
      <w:pPr>
        <w:pStyle w:val="Corpodetexto"/>
        <w:spacing w:before="30" w:line="276" w:lineRule="auto"/>
        <w:jc w:val="both"/>
      </w:pPr>
      <w:r w:rsidRPr="00366746">
        <w:tab/>
        <w:t xml:space="preserve">A IUE pode ser ocorrer devido à fraqueza dos músculos pélvicos que dão suporte à bexiga ou à fraqueza ou lesão do esfíncter uretral. Nesta circunstância pode ocorrer vazamento de urina quando se executa qualquer atividade que força o abdômen como as citadas anteriormente (tossir, espirrar, dar risada, carregar peso ou </w:t>
      </w:r>
      <w:r w:rsidR="005727F5">
        <w:t>até mesmo andar) (CRUZ</w:t>
      </w:r>
      <w:r w:rsidRPr="00366746">
        <w:t xml:space="preserve"> </w:t>
      </w:r>
      <w:proofErr w:type="gramStart"/>
      <w:r w:rsidRPr="00366746">
        <w:rPr>
          <w:i/>
        </w:rPr>
        <w:t>et</w:t>
      </w:r>
      <w:proofErr w:type="gramEnd"/>
      <w:r w:rsidRPr="00366746">
        <w:rPr>
          <w:i/>
        </w:rPr>
        <w:t xml:space="preserve"> al</w:t>
      </w:r>
      <w:r w:rsidRPr="00366746">
        <w:t>., 2020).</w:t>
      </w:r>
    </w:p>
    <w:p w14:paraId="401A7241" w14:textId="1C4F5CBC" w:rsidR="00DC1888" w:rsidRDefault="00DC1888" w:rsidP="00DC1888">
      <w:pPr>
        <w:pStyle w:val="Corpodetexto"/>
        <w:spacing w:before="30" w:line="276" w:lineRule="auto"/>
        <w:jc w:val="both"/>
      </w:pPr>
      <w:r w:rsidRPr="00366746">
        <w:tab/>
        <w:t xml:space="preserve">Diante da condição da IUE, pode haver prolapso da bexiga, útero ou intestino ("bexiga caída"). Pode ser frequente relacionada em mulheres que tiveram partos vaginais, embora possa ocorrer também em mulheres que tiveram seus filhos por cesariana, porém a literatura ressalta que também pode acontecer em mulheres </w:t>
      </w:r>
      <w:r w:rsidR="005727F5">
        <w:t>que nunca tiveram filhos (SILVA</w:t>
      </w:r>
      <w:r w:rsidRPr="00366746">
        <w:t xml:space="preserve"> </w:t>
      </w:r>
      <w:proofErr w:type="gramStart"/>
      <w:r w:rsidRPr="00366746">
        <w:rPr>
          <w:i/>
        </w:rPr>
        <w:t>et</w:t>
      </w:r>
      <w:proofErr w:type="gramEnd"/>
      <w:r w:rsidRPr="00366746">
        <w:rPr>
          <w:i/>
        </w:rPr>
        <w:t xml:space="preserve"> al</w:t>
      </w:r>
      <w:r w:rsidRPr="00366746">
        <w:t>., 2019).</w:t>
      </w:r>
    </w:p>
    <w:p w14:paraId="519DFA69" w14:textId="77777777" w:rsidR="00DC1888" w:rsidRPr="00366746" w:rsidRDefault="00DC1888" w:rsidP="00DC1888">
      <w:pPr>
        <w:pStyle w:val="Corpodetexto"/>
        <w:spacing w:before="30" w:line="276" w:lineRule="auto"/>
        <w:jc w:val="both"/>
      </w:pPr>
    </w:p>
    <w:p w14:paraId="349C5CF8" w14:textId="330A4C76" w:rsidR="00DC1888" w:rsidRDefault="00DC1888" w:rsidP="00DC1888">
      <w:pPr>
        <w:pStyle w:val="Corpodetexto"/>
        <w:spacing w:before="30"/>
        <w:jc w:val="both"/>
        <w:rPr>
          <w:b/>
        </w:rPr>
      </w:pPr>
      <w:proofErr w:type="gramStart"/>
      <w:r>
        <w:rPr>
          <w:b/>
        </w:rPr>
        <w:t xml:space="preserve">3.5 </w:t>
      </w:r>
      <w:r w:rsidRPr="00F24F28">
        <w:rPr>
          <w:b/>
        </w:rPr>
        <w:t>INCONTINÊNCIA</w:t>
      </w:r>
      <w:proofErr w:type="gramEnd"/>
      <w:r w:rsidRPr="00F24F28">
        <w:rPr>
          <w:b/>
        </w:rPr>
        <w:t xml:space="preserve"> URINÁRIA DE URGÊNCIA</w:t>
      </w:r>
    </w:p>
    <w:p w14:paraId="022EE41E" w14:textId="77777777" w:rsidR="00DC1888" w:rsidRPr="00F24F28" w:rsidRDefault="00DC1888" w:rsidP="00DC1888">
      <w:pPr>
        <w:pStyle w:val="Corpodetexto"/>
        <w:spacing w:before="30"/>
        <w:jc w:val="both"/>
        <w:rPr>
          <w:b/>
        </w:rPr>
      </w:pPr>
    </w:p>
    <w:p w14:paraId="6DA7733A" w14:textId="0141669F" w:rsidR="00DC1888" w:rsidRPr="00366746" w:rsidRDefault="00DC1888" w:rsidP="00F54EDC">
      <w:pPr>
        <w:pStyle w:val="SemEspaamento"/>
      </w:pPr>
      <w:r w:rsidRPr="00366746">
        <w:t xml:space="preserve">A incontinência urinária de urgência (IUU) caracteriza-se por uma vontade forte e inadiável de urinar. Refere-se à hiperatividade do músculo detrusor da bexiga, que produz uma vontade súbita para urinar, praticamente sem aviso, muitas vezes acompanhada de </w:t>
      </w:r>
      <w:r w:rsidR="005727F5">
        <w:t>perda de urina (S</w:t>
      </w:r>
      <w:bookmarkStart w:id="0" w:name="_GoBack"/>
      <w:bookmarkEnd w:id="0"/>
      <w:r w:rsidR="005727F5">
        <w:t>ABOIA</w:t>
      </w:r>
      <w:r w:rsidRPr="00366746">
        <w:t xml:space="preserve"> </w:t>
      </w:r>
      <w:proofErr w:type="gramStart"/>
      <w:r w:rsidRPr="00366746">
        <w:rPr>
          <w:i/>
        </w:rPr>
        <w:t>et</w:t>
      </w:r>
      <w:proofErr w:type="gramEnd"/>
      <w:r w:rsidRPr="00366746">
        <w:rPr>
          <w:i/>
        </w:rPr>
        <w:t xml:space="preserve"> al.,</w:t>
      </w:r>
      <w:r w:rsidRPr="00366746">
        <w:t xml:space="preserve"> 2017).  </w:t>
      </w:r>
    </w:p>
    <w:p w14:paraId="4BFC6FCE" w14:textId="77777777" w:rsidR="00DC1888" w:rsidRPr="00366746" w:rsidRDefault="00DC1888" w:rsidP="00DC1888">
      <w:pPr>
        <w:pStyle w:val="NormalWeb"/>
        <w:spacing w:before="30" w:beforeAutospacing="0" w:after="0" w:afterAutospacing="0" w:line="276" w:lineRule="auto"/>
        <w:ind w:firstLine="720"/>
        <w:jc w:val="both"/>
        <w:rPr>
          <w:rFonts w:ascii="Arial" w:hAnsi="Arial" w:cs="Arial"/>
        </w:rPr>
      </w:pPr>
      <w:r w:rsidRPr="00366746">
        <w:rPr>
          <w:rFonts w:ascii="Arial" w:hAnsi="Arial" w:cs="Arial"/>
        </w:rPr>
        <w:t xml:space="preserve">Sabe-se atualmente que são fatores de risco associados para a IUU </w:t>
      </w:r>
      <w:proofErr w:type="spellStart"/>
      <w:r w:rsidRPr="00366746">
        <w:rPr>
          <w:rFonts w:ascii="Arial" w:hAnsi="Arial" w:cs="Arial"/>
        </w:rPr>
        <w:t>Pluriparidade</w:t>
      </w:r>
      <w:proofErr w:type="spellEnd"/>
      <w:r w:rsidRPr="00366746">
        <w:rPr>
          <w:rFonts w:ascii="Arial" w:hAnsi="Arial" w:cs="Arial"/>
        </w:rPr>
        <w:t xml:space="preserve">, Diabetes </w:t>
      </w:r>
      <w:proofErr w:type="spellStart"/>
      <w:r w:rsidRPr="00366746">
        <w:rPr>
          <w:rFonts w:ascii="Arial" w:hAnsi="Arial" w:cs="Arial"/>
        </w:rPr>
        <w:t>Melitus</w:t>
      </w:r>
      <w:proofErr w:type="spellEnd"/>
      <w:r w:rsidRPr="00366746">
        <w:rPr>
          <w:rFonts w:ascii="Arial" w:hAnsi="Arial" w:cs="Arial"/>
        </w:rPr>
        <w:t>, Idade avançada e História familiar.</w:t>
      </w:r>
    </w:p>
    <w:p w14:paraId="2E5A15DE" w14:textId="77777777" w:rsidR="00DC1888" w:rsidRPr="00366746" w:rsidRDefault="00DC1888" w:rsidP="00DC1888">
      <w:pPr>
        <w:pStyle w:val="NormalWeb"/>
        <w:spacing w:before="30" w:beforeAutospacing="0" w:after="0" w:afterAutospacing="0" w:line="276" w:lineRule="auto"/>
        <w:ind w:firstLine="720"/>
        <w:jc w:val="both"/>
        <w:rPr>
          <w:rFonts w:ascii="Arial" w:hAnsi="Arial" w:cs="Arial"/>
        </w:rPr>
      </w:pPr>
      <w:r w:rsidRPr="00366746">
        <w:rPr>
          <w:rFonts w:ascii="Arial" w:hAnsi="Arial" w:cs="Arial"/>
        </w:rPr>
        <w:lastRenderedPageBreak/>
        <w:t>A IUU</w:t>
      </w:r>
      <w:proofErr w:type="gramStart"/>
      <w:r w:rsidRPr="00366746">
        <w:rPr>
          <w:rFonts w:ascii="Arial" w:hAnsi="Arial" w:cs="Arial"/>
        </w:rPr>
        <w:t>, se manifesta</w:t>
      </w:r>
      <w:proofErr w:type="gramEnd"/>
      <w:r w:rsidRPr="00366746">
        <w:rPr>
          <w:rFonts w:ascii="Arial" w:hAnsi="Arial" w:cs="Arial"/>
        </w:rPr>
        <w:t xml:space="preserve"> quando os portadores sentem um desejo repentino e forte de urinar, porém não são capazes de controlar o mecanismo de micção.</w:t>
      </w:r>
    </w:p>
    <w:p w14:paraId="5105ABEE" w14:textId="77777777" w:rsidR="00DC1888" w:rsidRPr="00366746" w:rsidRDefault="00DC1888" w:rsidP="00DC1888">
      <w:pPr>
        <w:pStyle w:val="NormalWeb"/>
        <w:spacing w:before="30" w:beforeAutospacing="0" w:after="0" w:afterAutospacing="0" w:line="276" w:lineRule="auto"/>
        <w:jc w:val="both"/>
        <w:rPr>
          <w:rFonts w:ascii="Arial" w:hAnsi="Arial" w:cs="Arial"/>
        </w:rPr>
      </w:pPr>
      <w:r w:rsidRPr="00366746">
        <w:rPr>
          <w:rFonts w:ascii="Arial" w:hAnsi="Arial" w:cs="Arial"/>
        </w:rPr>
        <w:t xml:space="preserve">Vale ressaltar a importância de se diferenciar os termos urgência; que é caracterizado por um sintoma em que o indivíduo sente um desejo súbito e urgente de desprezar a diurese e, por ser uma situação urgente, não se sente competente de manter o fluxo de urinário seguro por mais tempo. Enquanto isso, a situação de incontinência de urgência </w:t>
      </w:r>
      <w:proofErr w:type="gramStart"/>
      <w:r w:rsidRPr="00366746">
        <w:rPr>
          <w:rFonts w:ascii="Arial" w:hAnsi="Arial" w:cs="Arial"/>
        </w:rPr>
        <w:t>é expressada</w:t>
      </w:r>
      <w:proofErr w:type="gramEnd"/>
      <w:r w:rsidRPr="00366746">
        <w:rPr>
          <w:rFonts w:ascii="Arial" w:hAnsi="Arial" w:cs="Arial"/>
        </w:rPr>
        <w:t xml:space="preserve"> por situação oposta, constituindo-se da incapacidade que o indivíduo apresenta de manter completamente o fluxo de urinário seguro, acarretando escapes de urina mesmo antes do ato miccional.</w:t>
      </w:r>
    </w:p>
    <w:p w14:paraId="61A1B1D6" w14:textId="77777777" w:rsidR="00DC1888" w:rsidRPr="00366746" w:rsidRDefault="00DC1888" w:rsidP="00DC1888">
      <w:pPr>
        <w:pStyle w:val="NormalWeb"/>
        <w:spacing w:before="30" w:beforeAutospacing="0" w:after="0" w:afterAutospacing="0" w:line="276" w:lineRule="auto"/>
        <w:jc w:val="both"/>
        <w:rPr>
          <w:rFonts w:ascii="Arial" w:hAnsi="Arial" w:cs="Arial"/>
        </w:rPr>
      </w:pPr>
      <w:r w:rsidRPr="00366746">
        <w:rPr>
          <w:rFonts w:ascii="Arial" w:hAnsi="Arial" w:cs="Arial"/>
        </w:rPr>
        <w:t xml:space="preserve">           Isso acarreta uma desordem nas fases da micção, onde há relaxamento inadequado da musculatura do assolho pélvico, mesmo na fase de enchimento vesical.</w:t>
      </w:r>
    </w:p>
    <w:p w14:paraId="1330398F" w14:textId="053CBD9F" w:rsidR="00DC1888" w:rsidRDefault="00DC1888" w:rsidP="00DC1888">
      <w:pPr>
        <w:pStyle w:val="NormalWeb"/>
        <w:spacing w:before="30" w:beforeAutospacing="0" w:after="0" w:afterAutospacing="0" w:line="276" w:lineRule="auto"/>
        <w:jc w:val="both"/>
        <w:rPr>
          <w:rFonts w:ascii="Arial" w:hAnsi="Arial" w:cs="Arial"/>
        </w:rPr>
      </w:pPr>
      <w:r w:rsidRPr="00366746">
        <w:rPr>
          <w:rFonts w:ascii="Arial" w:hAnsi="Arial" w:cs="Arial"/>
        </w:rPr>
        <w:tab/>
        <w:t>A IUU pode estar associada a atividades cotidianas consideradas simples como as do</w:t>
      </w:r>
      <w:r w:rsidR="005727F5">
        <w:rPr>
          <w:rFonts w:ascii="Arial" w:hAnsi="Arial" w:cs="Arial"/>
        </w:rPr>
        <w:t>mésticas e de acordo com Saboia</w:t>
      </w:r>
      <w:r w:rsidRPr="00366746">
        <w:rPr>
          <w:rFonts w:ascii="Arial" w:hAnsi="Arial" w:cs="Arial"/>
        </w:rPr>
        <w:t xml:space="preserve"> </w:t>
      </w:r>
      <w:proofErr w:type="gramStart"/>
      <w:r w:rsidR="005727F5">
        <w:rPr>
          <w:rFonts w:ascii="Arial" w:hAnsi="Arial" w:cs="Arial"/>
          <w:i/>
        </w:rPr>
        <w:t>et</w:t>
      </w:r>
      <w:proofErr w:type="gramEnd"/>
      <w:r w:rsidR="005727F5">
        <w:rPr>
          <w:rFonts w:ascii="Arial" w:hAnsi="Arial" w:cs="Arial"/>
          <w:i/>
        </w:rPr>
        <w:t xml:space="preserve"> al.</w:t>
      </w:r>
      <w:r w:rsidRPr="00366746">
        <w:rPr>
          <w:rFonts w:ascii="Arial" w:hAnsi="Arial" w:cs="Arial"/>
        </w:rPr>
        <w:t xml:space="preserve"> (2017) possui fatores de risco agravantes como consumo excessivo de líquidos como </w:t>
      </w:r>
      <w:proofErr w:type="spellStart"/>
      <w:r w:rsidRPr="00366746">
        <w:rPr>
          <w:rFonts w:ascii="Arial" w:hAnsi="Arial" w:cs="Arial"/>
        </w:rPr>
        <w:t>chá,café</w:t>
      </w:r>
      <w:proofErr w:type="spellEnd"/>
      <w:r w:rsidRPr="00366746">
        <w:rPr>
          <w:rFonts w:ascii="Arial" w:hAnsi="Arial" w:cs="Arial"/>
        </w:rPr>
        <w:t xml:space="preserve"> e álcool, podendo ser provocada por causas neurológicas,  mas na maioria dos casos não se consegue identificar a causa. Sabe-se que está associada a alterações na contractilidade do músculo detrusor ou a alterações ainda não totalmente compreendidas na sensibilidade vesical. </w:t>
      </w:r>
    </w:p>
    <w:p w14:paraId="3C1CDC1F" w14:textId="77777777" w:rsidR="00DC1888" w:rsidRPr="00366746" w:rsidRDefault="00DC1888" w:rsidP="00DC1888">
      <w:pPr>
        <w:pStyle w:val="NormalWeb"/>
        <w:spacing w:before="30" w:beforeAutospacing="0" w:after="0" w:afterAutospacing="0" w:line="276" w:lineRule="auto"/>
        <w:jc w:val="both"/>
        <w:rPr>
          <w:rFonts w:ascii="Arial" w:hAnsi="Arial" w:cs="Arial"/>
        </w:rPr>
      </w:pPr>
    </w:p>
    <w:p w14:paraId="3A355B71" w14:textId="3E7C70CB" w:rsidR="00DC1888" w:rsidRDefault="00DC1888" w:rsidP="00DC1888">
      <w:pPr>
        <w:pStyle w:val="Corpodetexto"/>
        <w:spacing w:before="30"/>
        <w:jc w:val="both"/>
        <w:rPr>
          <w:b/>
        </w:rPr>
      </w:pPr>
      <w:proofErr w:type="gramStart"/>
      <w:r>
        <w:rPr>
          <w:b/>
        </w:rPr>
        <w:t xml:space="preserve">3.6 </w:t>
      </w:r>
      <w:r w:rsidRPr="00F24F28">
        <w:rPr>
          <w:b/>
        </w:rPr>
        <w:t>INCONTINÊNCIA</w:t>
      </w:r>
      <w:proofErr w:type="gramEnd"/>
      <w:r w:rsidRPr="00F24F28">
        <w:rPr>
          <w:b/>
        </w:rPr>
        <w:t xml:space="preserve"> URINÁRIA MISTA (IUM)</w:t>
      </w:r>
    </w:p>
    <w:p w14:paraId="5F225F9B" w14:textId="77777777" w:rsidR="00DC1888" w:rsidRPr="0063516F" w:rsidRDefault="00DC1888" w:rsidP="00DC1888">
      <w:pPr>
        <w:pStyle w:val="Corpodetexto"/>
        <w:spacing w:before="30"/>
        <w:jc w:val="both"/>
        <w:rPr>
          <w:b/>
        </w:rPr>
      </w:pPr>
    </w:p>
    <w:p w14:paraId="2C01D126" w14:textId="5AE64299" w:rsidR="00DC1888" w:rsidRDefault="00DC1888" w:rsidP="00DC1888">
      <w:pPr>
        <w:pStyle w:val="Corpodetexto"/>
        <w:spacing w:before="30" w:line="276" w:lineRule="auto"/>
        <w:jc w:val="both"/>
        <w:rPr>
          <w:rStyle w:val="A5"/>
          <w:sz w:val="24"/>
          <w:szCs w:val="24"/>
        </w:rPr>
      </w:pPr>
      <w:r w:rsidRPr="00366746">
        <w:tab/>
        <w:t>A incontinência urinária mista (IUM) é a perda de urina que geralmente se inicia como IU ou IUE, porém, nesse caso pode ocorrer perda de líquido pelo meato externo da uretra, quando a pressão vesical excede a pressão máxima de fechamento uretral, na ausência da contração do músculo detrusor. Durante o esforço, as vísceras pélvicas são empurradas para baixo e a sustentação é feita pela musculatura e ligamentos flexíveis íntegros. Qualquer defeito dessas estruturas vai gerar disfunção do assoalho pélvico, acarretando na descida patológica dos órgãos pélvicos ou no desenvolvimento da inconti</w:t>
      </w:r>
      <w:r w:rsidRPr="00366746">
        <w:softHyphen/>
        <w:t>nência urinária</w:t>
      </w:r>
      <w:r w:rsidRPr="00366746">
        <w:rPr>
          <w:rStyle w:val="A5"/>
          <w:sz w:val="24"/>
          <w:szCs w:val="24"/>
        </w:rPr>
        <w:t>, bem como a urgência em urinar relaciona</w:t>
      </w:r>
      <w:r w:rsidR="005727F5">
        <w:rPr>
          <w:rStyle w:val="A5"/>
          <w:sz w:val="24"/>
          <w:szCs w:val="24"/>
        </w:rPr>
        <w:t>da ao tipo de esforço (BERTOLDI</w:t>
      </w:r>
      <w:r w:rsidRPr="00366746">
        <w:rPr>
          <w:rStyle w:val="A5"/>
          <w:sz w:val="24"/>
          <w:szCs w:val="24"/>
        </w:rPr>
        <w:t xml:space="preserve"> </w:t>
      </w:r>
      <w:proofErr w:type="gramStart"/>
      <w:r w:rsidRPr="00366746">
        <w:rPr>
          <w:rStyle w:val="A5"/>
          <w:i/>
          <w:sz w:val="24"/>
          <w:szCs w:val="24"/>
        </w:rPr>
        <w:t>et</w:t>
      </w:r>
      <w:proofErr w:type="gramEnd"/>
      <w:r w:rsidRPr="00366746">
        <w:rPr>
          <w:rStyle w:val="A5"/>
          <w:i/>
          <w:sz w:val="24"/>
          <w:szCs w:val="24"/>
        </w:rPr>
        <w:t xml:space="preserve"> al.,</w:t>
      </w:r>
      <w:r w:rsidRPr="00366746">
        <w:rPr>
          <w:rStyle w:val="A5"/>
          <w:sz w:val="24"/>
          <w:szCs w:val="24"/>
        </w:rPr>
        <w:t xml:space="preserve"> 2014). </w:t>
      </w:r>
    </w:p>
    <w:p w14:paraId="5CC16323" w14:textId="77777777" w:rsidR="00DC1888" w:rsidRPr="0063516F" w:rsidRDefault="00DC1888" w:rsidP="00DC1888">
      <w:pPr>
        <w:pStyle w:val="Corpodetexto"/>
        <w:spacing w:before="30" w:line="276" w:lineRule="auto"/>
        <w:jc w:val="both"/>
        <w:rPr>
          <w:rFonts w:cs="Univers"/>
          <w:color w:val="000000"/>
        </w:rPr>
      </w:pPr>
    </w:p>
    <w:p w14:paraId="020528BC" w14:textId="46FFF729" w:rsidR="00DC1888" w:rsidRDefault="00DC1888" w:rsidP="00DC1888">
      <w:pPr>
        <w:jc w:val="both"/>
        <w:rPr>
          <w:b/>
          <w:color w:val="000000"/>
          <w:sz w:val="24"/>
          <w:szCs w:val="24"/>
          <w:highlight w:val="white"/>
        </w:rPr>
      </w:pPr>
      <w:proofErr w:type="gramStart"/>
      <w:r>
        <w:rPr>
          <w:b/>
          <w:color w:val="000000"/>
          <w:sz w:val="24"/>
          <w:szCs w:val="24"/>
          <w:highlight w:val="white"/>
        </w:rPr>
        <w:t>4</w:t>
      </w:r>
      <w:proofErr w:type="gramEnd"/>
      <w:r w:rsidRPr="00E07B27">
        <w:rPr>
          <w:b/>
          <w:color w:val="000000"/>
          <w:sz w:val="24"/>
          <w:szCs w:val="24"/>
          <w:highlight w:val="white"/>
        </w:rPr>
        <w:t xml:space="preserve"> MATERIAL E MÉTODOS</w:t>
      </w:r>
    </w:p>
    <w:p w14:paraId="64B9AA72" w14:textId="77777777" w:rsidR="00DC1888" w:rsidRDefault="00DC1888" w:rsidP="00DC1888">
      <w:pPr>
        <w:jc w:val="both"/>
        <w:rPr>
          <w:b/>
          <w:color w:val="000000"/>
          <w:sz w:val="24"/>
          <w:szCs w:val="24"/>
          <w:highlight w:val="white"/>
        </w:rPr>
      </w:pPr>
    </w:p>
    <w:p w14:paraId="1AF860CF" w14:textId="77777777" w:rsidR="00DC1888" w:rsidRPr="00366746" w:rsidRDefault="00DC1888" w:rsidP="00DC1888">
      <w:pPr>
        <w:spacing w:before="30" w:line="276" w:lineRule="auto"/>
        <w:ind w:firstLine="567"/>
        <w:jc w:val="both"/>
        <w:rPr>
          <w:bCs/>
          <w:i/>
          <w:sz w:val="24"/>
          <w:szCs w:val="24"/>
          <w:shd w:val="clear" w:color="auto" w:fill="FFFFFF"/>
        </w:rPr>
      </w:pPr>
      <w:r w:rsidRPr="00366746">
        <w:rPr>
          <w:bCs/>
          <w:sz w:val="24"/>
          <w:szCs w:val="24"/>
          <w:shd w:val="clear" w:color="auto" w:fill="FFFFFF"/>
        </w:rPr>
        <w:t xml:space="preserve">Efetuou-se uma revisão bibliográfica da literatura, em busca da </w:t>
      </w:r>
      <w:r w:rsidRPr="00366746">
        <w:rPr>
          <w:sz w:val="24"/>
          <w:szCs w:val="24"/>
        </w:rPr>
        <w:t xml:space="preserve">importância da reabilitação fisioterapêutica em paciente com incontinência urinária </w:t>
      </w:r>
      <w:r w:rsidRPr="00366746">
        <w:rPr>
          <w:bCs/>
          <w:sz w:val="24"/>
          <w:szCs w:val="24"/>
          <w:shd w:val="clear" w:color="auto" w:fill="FFFFFF"/>
        </w:rPr>
        <w:t xml:space="preserve">nas seguintes bases de dados: </w:t>
      </w:r>
      <w:proofErr w:type="spellStart"/>
      <w:r w:rsidRPr="00366746">
        <w:rPr>
          <w:bCs/>
          <w:i/>
          <w:iCs/>
          <w:sz w:val="24"/>
          <w:szCs w:val="24"/>
          <w:shd w:val="clear" w:color="auto" w:fill="FFFFFF"/>
        </w:rPr>
        <w:t>Scientific</w:t>
      </w:r>
      <w:proofErr w:type="spellEnd"/>
      <w:r w:rsidRPr="00366746">
        <w:rPr>
          <w:bCs/>
          <w:i/>
          <w:iCs/>
          <w:sz w:val="24"/>
          <w:szCs w:val="24"/>
          <w:shd w:val="clear" w:color="auto" w:fill="FFFFFF"/>
        </w:rPr>
        <w:t xml:space="preserve"> Eletronic Library Online</w:t>
      </w:r>
      <w:r w:rsidRPr="00366746">
        <w:rPr>
          <w:bCs/>
          <w:sz w:val="24"/>
          <w:szCs w:val="24"/>
          <w:shd w:val="clear" w:color="auto" w:fill="FFFFFF"/>
        </w:rPr>
        <w:t xml:space="preserve"> (SCIELO). A seleção dos artigos foi realizada do mês de Julho de 2020, selecionando os artigos mais relevantes sobre o assunto em língua portuguesa. Os descritores utilizados para a busca foram </w:t>
      </w:r>
      <w:r w:rsidRPr="00366746">
        <w:rPr>
          <w:bCs/>
          <w:i/>
          <w:sz w:val="24"/>
          <w:szCs w:val="24"/>
          <w:shd w:val="clear" w:color="auto" w:fill="FFFFFF"/>
        </w:rPr>
        <w:t xml:space="preserve">incontinência urinária AND fisioterapia. </w:t>
      </w:r>
    </w:p>
    <w:p w14:paraId="45A694A2" w14:textId="77777777" w:rsidR="00DC1888" w:rsidRPr="00366746" w:rsidRDefault="00DC1888" w:rsidP="00DC1888">
      <w:pPr>
        <w:spacing w:before="30" w:line="276" w:lineRule="auto"/>
        <w:ind w:firstLine="567"/>
        <w:jc w:val="both"/>
        <w:rPr>
          <w:bCs/>
          <w:sz w:val="24"/>
          <w:szCs w:val="24"/>
          <w:shd w:val="clear" w:color="auto" w:fill="FFFFFF"/>
        </w:rPr>
      </w:pPr>
      <w:r w:rsidRPr="00366746">
        <w:rPr>
          <w:bCs/>
          <w:sz w:val="24"/>
          <w:szCs w:val="24"/>
          <w:shd w:val="clear" w:color="auto" w:fill="FFFFFF"/>
        </w:rPr>
        <w:t xml:space="preserve">  Os estudos foram pré-selecionados através dos títulos e da leitura dos resumos, com base nos seguintes critérios de inclusão: (a) artigos publicados entre o ano de 2011 a 2020 (b) artigos publicados na língua portuguesa (c) </w:t>
      </w:r>
      <w:r w:rsidRPr="00366746">
        <w:rPr>
          <w:sz w:val="24"/>
          <w:szCs w:val="24"/>
        </w:rPr>
        <w:t xml:space="preserve">reabilitação </w:t>
      </w:r>
      <w:r w:rsidRPr="00366746">
        <w:rPr>
          <w:sz w:val="24"/>
          <w:szCs w:val="24"/>
        </w:rPr>
        <w:lastRenderedPageBreak/>
        <w:t>fisioterapêutica em paciente com incontinência urinária</w:t>
      </w:r>
      <w:r w:rsidRPr="00366746">
        <w:rPr>
          <w:bCs/>
          <w:sz w:val="24"/>
          <w:szCs w:val="24"/>
          <w:shd w:val="clear" w:color="auto" w:fill="FFFFFF"/>
        </w:rPr>
        <w:t>. Foram excluídos artigos de revisão bibliográfica, teses e monografias que não possuíam relação direta com o tema, em outros idiomas e que não estavam disponíveis na íntegra. A seleção dos artigos pode ser observada pelas etapas realizadas através da figura 1.</w:t>
      </w:r>
    </w:p>
    <w:p w14:paraId="5836E5DA" w14:textId="77777777" w:rsidR="0063516F" w:rsidRDefault="0063516F" w:rsidP="005153BC">
      <w:pPr>
        <w:pStyle w:val="Ttulo2"/>
        <w:tabs>
          <w:tab w:val="left" w:pos="479"/>
        </w:tabs>
        <w:spacing w:before="1" w:line="276" w:lineRule="auto"/>
        <w:jc w:val="both"/>
      </w:pPr>
    </w:p>
    <w:p w14:paraId="01B17B0F" w14:textId="77777777" w:rsidR="0063516F" w:rsidRPr="00366746" w:rsidRDefault="0063516F" w:rsidP="005153BC">
      <w:pPr>
        <w:spacing w:before="30"/>
        <w:rPr>
          <w:bCs/>
          <w:sz w:val="24"/>
          <w:szCs w:val="24"/>
        </w:rPr>
      </w:pPr>
      <w:r w:rsidRPr="00366746">
        <w:rPr>
          <w:b/>
          <w:sz w:val="24"/>
          <w:szCs w:val="24"/>
        </w:rPr>
        <w:t xml:space="preserve">Figura 1 - </w:t>
      </w:r>
      <w:r w:rsidRPr="00366746">
        <w:rPr>
          <w:bCs/>
          <w:sz w:val="24"/>
          <w:szCs w:val="24"/>
        </w:rPr>
        <w:t>Fluxograma do processo de inclusão dos artigos na revisão sistemática.</w:t>
      </w:r>
    </w:p>
    <w:p w14:paraId="10CA9B56" w14:textId="77777777" w:rsidR="0063516F" w:rsidRDefault="0063516F" w:rsidP="005153BC">
      <w:pPr>
        <w:spacing w:before="30" w:line="276" w:lineRule="auto"/>
        <w:rPr>
          <w:bCs/>
          <w:sz w:val="24"/>
          <w:szCs w:val="24"/>
        </w:rPr>
      </w:pPr>
      <w:r w:rsidRPr="00366746">
        <w:rPr>
          <w:bCs/>
          <w:sz w:val="24"/>
          <w:szCs w:val="24"/>
        </w:rPr>
        <w:t>Fonte: Dados de pesquisa.</w:t>
      </w:r>
    </w:p>
    <w:p w14:paraId="3B18C666" w14:textId="77777777" w:rsidR="0063516F" w:rsidRPr="00366746" w:rsidRDefault="0063516F" w:rsidP="005153BC">
      <w:pPr>
        <w:pStyle w:val="Ttulo2"/>
        <w:tabs>
          <w:tab w:val="left" w:pos="479"/>
        </w:tabs>
        <w:spacing w:before="1"/>
      </w:pPr>
    </w:p>
    <w:p w14:paraId="40800CD9" w14:textId="77777777" w:rsidR="0063516F" w:rsidRPr="00366746" w:rsidRDefault="0063516F" w:rsidP="005153BC">
      <w:pPr>
        <w:pStyle w:val="Ttulo2"/>
        <w:tabs>
          <w:tab w:val="left" w:pos="479"/>
        </w:tabs>
        <w:spacing w:before="1"/>
      </w:pPr>
    </w:p>
    <w:p w14:paraId="0B79B9DA" w14:textId="77777777" w:rsidR="0063516F" w:rsidRPr="00366746" w:rsidRDefault="0063516F" w:rsidP="005153BC">
      <w:pPr>
        <w:pStyle w:val="Ttulo2"/>
        <w:tabs>
          <w:tab w:val="left" w:pos="479"/>
        </w:tabs>
        <w:spacing w:before="1"/>
      </w:pPr>
    </w:p>
    <w:p w14:paraId="57DB8B94" w14:textId="058EF418" w:rsidR="0063516F" w:rsidRPr="00366746" w:rsidRDefault="0063516F" w:rsidP="005153BC">
      <w:pPr>
        <w:pStyle w:val="Ttulo2"/>
        <w:tabs>
          <w:tab w:val="left" w:pos="479"/>
        </w:tabs>
        <w:spacing w:before="1"/>
      </w:pPr>
      <w:r>
        <w:rPr>
          <w:noProof/>
        </w:rPr>
        <mc:AlternateContent>
          <mc:Choice Requires="wps">
            <w:drawing>
              <wp:anchor distT="0" distB="0" distL="114300" distR="114300" simplePos="0" relativeHeight="251659264" behindDoc="0" locked="0" layoutInCell="1" allowOverlap="1" wp14:anchorId="6F24B306" wp14:editId="6A602597">
                <wp:simplePos x="0" y="0"/>
                <wp:positionH relativeFrom="column">
                  <wp:posOffset>1824355</wp:posOffset>
                </wp:positionH>
                <wp:positionV relativeFrom="paragraph">
                  <wp:posOffset>-322580</wp:posOffset>
                </wp:positionV>
                <wp:extent cx="1979295" cy="767715"/>
                <wp:effectExtent l="5080" t="10795" r="6350" b="12065"/>
                <wp:wrapNone/>
                <wp:docPr id="16" name="Caixa de texto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295" cy="767715"/>
                        </a:xfrm>
                        <a:prstGeom prst="rect">
                          <a:avLst/>
                        </a:prstGeom>
                        <a:solidFill>
                          <a:srgbClr val="FFFFFF"/>
                        </a:solidFill>
                        <a:ln w="9525">
                          <a:solidFill>
                            <a:srgbClr val="000000"/>
                          </a:solidFill>
                          <a:miter lim="800000"/>
                          <a:headEnd/>
                          <a:tailEnd/>
                        </a:ln>
                      </wps:spPr>
                      <wps:txbx>
                        <w:txbxContent>
                          <w:p w14:paraId="1626A4BB" w14:textId="77777777" w:rsidR="0063516F" w:rsidRDefault="0063516F" w:rsidP="0063516F">
                            <w:pPr>
                              <w:jc w:val="center"/>
                            </w:pPr>
                            <w:r>
                              <w:t>Busca na base de dados: e Scielo.</w:t>
                            </w:r>
                          </w:p>
                          <w:p w14:paraId="638A5204" w14:textId="77777777" w:rsidR="0063516F" w:rsidRDefault="0063516F" w:rsidP="0063516F">
                            <w:pPr>
                              <w:jc w:val="center"/>
                            </w:pPr>
                            <w:r>
                              <w:t>(n=55)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F24B306" id="_x0000_t202" coordsize="21600,21600" o:spt="202" path="m,l,21600r21600,l21600,xe">
                <v:stroke joinstyle="miter"/>
                <v:path gradientshapeok="t" o:connecttype="rect"/>
              </v:shapetype>
              <v:shape id="Caixa de texto 16" o:spid="_x0000_s1026" type="#_x0000_t202" style="position:absolute;left:0;text-align:left;margin-left:143.65pt;margin-top:-25.4pt;width:155.85pt;height:60.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">
                <v:textbox>
                  <w:txbxContent>
                    <w:p w14:paraId="1626A4BB" w14:textId="77777777" w:rsidR="0063516F" w:rsidRDefault="0063516F" w:rsidP="0063516F">
                      <w:pPr>
                        <w:jc w:val="center"/>
                      </w:pPr>
                      <w:r>
                        <w:t>Busca na base de dados: e Scielo.</w:t>
                      </w:r>
                    </w:p>
                    <w:p w14:paraId="638A5204" w14:textId="77777777" w:rsidR="0063516F" w:rsidRDefault="0063516F" w:rsidP="0063516F">
                      <w:pPr>
                        <w:jc w:val="center"/>
                      </w:pPr>
                      <w:r>
                        <w:t>(n=55)</w:t>
                      </w:r>
                    </w:p>
                  </w:txbxContent>
                </v:textbox>
              </v:shape>
            </w:pict>
          </mc:Fallback>
        </mc:AlternateContent>
      </w:r>
    </w:p>
    <w:p w14:paraId="1C868D20" w14:textId="77777777" w:rsidR="0063516F" w:rsidRPr="00366746" w:rsidRDefault="0063516F" w:rsidP="005153BC">
      <w:pPr>
        <w:pStyle w:val="Ttulo2"/>
        <w:tabs>
          <w:tab w:val="left" w:pos="479"/>
        </w:tabs>
        <w:spacing w:before="1"/>
      </w:pPr>
    </w:p>
    <w:p w14:paraId="70E0CEBA" w14:textId="77777777" w:rsidR="0063516F" w:rsidRPr="00366746" w:rsidRDefault="0063516F" w:rsidP="005153BC">
      <w:pPr>
        <w:pStyle w:val="Ttulo2"/>
        <w:tabs>
          <w:tab w:val="left" w:pos="479"/>
        </w:tabs>
        <w:spacing w:before="1"/>
      </w:pPr>
    </w:p>
    <w:p w14:paraId="7B67A80F" w14:textId="797733D7" w:rsidR="0063516F" w:rsidRPr="00366746" w:rsidRDefault="0063516F" w:rsidP="005153BC">
      <w:pPr>
        <w:pStyle w:val="Ttulo2"/>
        <w:tabs>
          <w:tab w:val="left" w:pos="479"/>
        </w:tabs>
        <w:spacing w:before="1"/>
      </w:pPr>
      <w:r>
        <w:rPr>
          <w:b w:val="0"/>
          <w:noProof/>
        </w:rPr>
        <mc:AlternateContent>
          <mc:Choice Requires="wps">
            <w:drawing>
              <wp:anchor distT="0" distB="0" distL="114300" distR="114300" simplePos="0" relativeHeight="251660288" behindDoc="0" locked="0" layoutInCell="1" allowOverlap="1" wp14:anchorId="6DF4E0B7" wp14:editId="7EC8D3ED">
                <wp:simplePos x="0" y="0"/>
                <wp:positionH relativeFrom="column">
                  <wp:posOffset>2799080</wp:posOffset>
                </wp:positionH>
                <wp:positionV relativeFrom="paragraph">
                  <wp:posOffset>46355</wp:posOffset>
                </wp:positionV>
                <wp:extent cx="90805" cy="279400"/>
                <wp:effectExtent l="55880" t="27305" r="72390" b="83820"/>
                <wp:wrapNone/>
                <wp:docPr id="15" name="Seta para baix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79400"/>
                        </a:xfrm>
                        <a:prstGeom prst="downArrow">
                          <a:avLst>
                            <a:gd name="adj1" fmla="val 50000"/>
                            <a:gd name="adj2" fmla="val 76923"/>
                          </a:avLst>
                        </a:prstGeom>
                        <a:solidFill>
                          <a:srgbClr val="000000"/>
                        </a:solidFill>
                        <a:ln w="38100">
                          <a:solidFill>
                            <a:srgbClr val="000000"/>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58EE02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Seta para baixo 15" o:spid="_x0000_s1026" type="#_x0000_t67" style="position:absolute;margin-left:220.4pt;margin-top:3.65pt;width:7.15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" fillcolor="black" strokeweight="3pt">
                <v:shadow on="t" color="#7f7f7f" opacity=".5" offset="1pt"/>
                <v:textbox style="layout-flow:vertical-ideographic"/>
              </v:shape>
            </w:pict>
          </mc:Fallback>
        </mc:AlternateContent>
      </w:r>
    </w:p>
    <w:p w14:paraId="52A73644" w14:textId="77777777" w:rsidR="0063516F" w:rsidRPr="00366746" w:rsidRDefault="0063516F" w:rsidP="005153BC">
      <w:pPr>
        <w:pStyle w:val="Corpodetexto"/>
        <w:ind w:firstLine="567"/>
        <w:rPr>
          <w:b/>
        </w:rPr>
      </w:pPr>
    </w:p>
    <w:p w14:paraId="73D9C16A" w14:textId="0ABD198D"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61312" behindDoc="0" locked="0" layoutInCell="1" allowOverlap="1" wp14:anchorId="665DD047" wp14:editId="41559189">
                <wp:simplePos x="0" y="0"/>
                <wp:positionH relativeFrom="column">
                  <wp:posOffset>1802130</wp:posOffset>
                </wp:positionH>
                <wp:positionV relativeFrom="paragraph">
                  <wp:posOffset>93980</wp:posOffset>
                </wp:positionV>
                <wp:extent cx="2065655" cy="387350"/>
                <wp:effectExtent l="11430" t="8255" r="8890" b="13970"/>
                <wp:wrapNone/>
                <wp:docPr id="14" name="Caixa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5655" cy="387350"/>
                        </a:xfrm>
                        <a:prstGeom prst="rect">
                          <a:avLst/>
                        </a:prstGeom>
                        <a:solidFill>
                          <a:srgbClr val="FFFFFF"/>
                        </a:solidFill>
                        <a:ln w="9525">
                          <a:solidFill>
                            <a:srgbClr val="000000"/>
                          </a:solidFill>
                          <a:miter lim="800000"/>
                          <a:headEnd/>
                          <a:tailEnd/>
                        </a:ln>
                      </wps:spPr>
                      <wps:txbx>
                        <w:txbxContent>
                          <w:p w14:paraId="64D3498D" w14:textId="77777777" w:rsidR="0063516F" w:rsidRDefault="0063516F" w:rsidP="0063516F">
                            <w:pPr>
                              <w:jc w:val="center"/>
                            </w:pPr>
                            <w:r>
                              <w:t>Leitura dos títulos e resumos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65DD047" id="Caixa de texto 14" o:spid="_x0000_s1027" type="#_x0000_t202" style="position:absolute;left:0;text-align:left;margin-left:141.9pt;margin-top:7.4pt;width:162.65pt;height: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">
                <v:textbox>
                  <w:txbxContent>
                    <w:p w14:paraId="64D3498D" w14:textId="77777777" w:rsidR="0063516F" w:rsidRDefault="0063516F" w:rsidP="0063516F">
                      <w:pPr>
                        <w:jc w:val="center"/>
                      </w:pPr>
                      <w:r>
                        <w:t>Leitura dos títulos e resumos</w:t>
                      </w:r>
                    </w:p>
                  </w:txbxContent>
                </v:textbox>
              </v:shape>
            </w:pict>
          </mc:Fallback>
        </mc:AlternateContent>
      </w:r>
    </w:p>
    <w:p w14:paraId="03DE033C" w14:textId="77777777" w:rsidR="0063516F" w:rsidRPr="00366746" w:rsidRDefault="0063516F" w:rsidP="005153BC">
      <w:pPr>
        <w:pStyle w:val="Corpodetexto"/>
        <w:ind w:firstLine="567"/>
        <w:rPr>
          <w:b/>
        </w:rPr>
      </w:pPr>
    </w:p>
    <w:p w14:paraId="772ED4DC" w14:textId="77777777" w:rsidR="0063516F" w:rsidRPr="00366746" w:rsidRDefault="0063516F" w:rsidP="005153BC">
      <w:pPr>
        <w:pStyle w:val="Corpodetexto"/>
        <w:ind w:firstLine="567"/>
        <w:rPr>
          <w:b/>
        </w:rPr>
      </w:pPr>
    </w:p>
    <w:p w14:paraId="5AA8E160" w14:textId="200D25F4"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65408" behindDoc="0" locked="0" layoutInCell="1" allowOverlap="1" wp14:anchorId="380C211D" wp14:editId="0381A7C0">
                <wp:simplePos x="0" y="0"/>
                <wp:positionH relativeFrom="column">
                  <wp:posOffset>4091940</wp:posOffset>
                </wp:positionH>
                <wp:positionV relativeFrom="paragraph">
                  <wp:posOffset>41275</wp:posOffset>
                </wp:positionV>
                <wp:extent cx="2256155" cy="612775"/>
                <wp:effectExtent l="5715" t="12700" r="5080" b="12700"/>
                <wp:wrapNone/>
                <wp:docPr id="13" name="Caixa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6155" cy="612775"/>
                        </a:xfrm>
                        <a:prstGeom prst="rect">
                          <a:avLst/>
                        </a:prstGeom>
                        <a:solidFill>
                          <a:srgbClr val="FFFFFF"/>
                        </a:solidFill>
                        <a:ln w="9525">
                          <a:solidFill>
                            <a:srgbClr val="000000"/>
                          </a:solidFill>
                          <a:miter lim="800000"/>
                          <a:headEnd/>
                          <a:tailEnd/>
                        </a:ln>
                      </wps:spPr>
                      <wps:txbx>
                        <w:txbxContent>
                          <w:p w14:paraId="238348AC" w14:textId="77777777" w:rsidR="0063516F" w:rsidRDefault="0063516F" w:rsidP="0063516F">
                            <w:pPr>
                              <w:jc w:val="center"/>
                            </w:pPr>
                            <w:r>
                              <w:t>Excluídos por não preencherem os critérios de inclusão (em inglês) (n=25)</w:t>
                            </w:r>
                          </w:p>
                          <w:p w14:paraId="7E87A5DA" w14:textId="77777777" w:rsidR="0063516F" w:rsidRDefault="0063516F" w:rsidP="0063516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380C211D" id="Caixa de texto 13" o:spid="_x0000_s1028" type="#_x0000_t202" style="position:absolute;left:0;text-align:left;margin-left:322.2pt;margin-top:3.25pt;width:177.65pt;height:4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">
                <v:textbox>
                  <w:txbxContent>
                    <w:p w14:paraId="238348AC" w14:textId="77777777" w:rsidR="0063516F" w:rsidRDefault="0063516F" w:rsidP="0063516F">
                      <w:pPr>
                        <w:jc w:val="center"/>
                      </w:pPr>
                      <w:r>
                        <w:t>Excluídos por não preencherem os critérios de inclusão (em inglês) (n=25)</w:t>
                      </w:r>
                    </w:p>
                    <w:p w14:paraId="7E87A5DA" w14:textId="77777777" w:rsidR="0063516F" w:rsidRDefault="0063516F" w:rsidP="0063516F"/>
                  </w:txbxContent>
                </v:textbox>
              </v:shape>
            </w:pict>
          </mc:Fallback>
        </mc:AlternateContent>
      </w:r>
      <w:r>
        <w:rPr>
          <w:b/>
          <w:noProof/>
        </w:rPr>
        <mc:AlternateContent>
          <mc:Choice Requires="wps">
            <w:drawing>
              <wp:anchor distT="0" distB="0" distL="114300" distR="114300" simplePos="0" relativeHeight="251662336" behindDoc="0" locked="0" layoutInCell="1" allowOverlap="1" wp14:anchorId="445F2FE6" wp14:editId="1118898F">
                <wp:simplePos x="0" y="0"/>
                <wp:positionH relativeFrom="column">
                  <wp:posOffset>2800350</wp:posOffset>
                </wp:positionH>
                <wp:positionV relativeFrom="paragraph">
                  <wp:posOffset>120650</wp:posOffset>
                </wp:positionV>
                <wp:extent cx="90805" cy="279400"/>
                <wp:effectExtent l="57150" t="25400" r="71120" b="85725"/>
                <wp:wrapNone/>
                <wp:docPr id="12" name="Seta para baixo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79400"/>
                        </a:xfrm>
                        <a:prstGeom prst="downArrow">
                          <a:avLst>
                            <a:gd name="adj1" fmla="val 50000"/>
                            <a:gd name="adj2" fmla="val 76923"/>
                          </a:avLst>
                        </a:prstGeom>
                        <a:solidFill>
                          <a:srgbClr val="000000"/>
                        </a:solidFill>
                        <a:ln w="38100">
                          <a:solidFill>
                            <a:srgbClr val="000000"/>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19DACCE" id="Seta para baixo 12" o:spid="_x0000_s1026" type="#_x0000_t67" style="position:absolute;margin-left:220.5pt;margin-top:9.5pt;width:7.15pt;height: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" fillcolor="black" strokeweight="3pt">
                <v:shadow on="t" color="#7f7f7f" opacity=".5" offset="1pt"/>
                <v:textbox style="layout-flow:vertical-ideographic"/>
              </v:shape>
            </w:pict>
          </mc:Fallback>
        </mc:AlternateContent>
      </w:r>
    </w:p>
    <w:p w14:paraId="1BDAF79E" w14:textId="748FD151"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63360" behindDoc="0" locked="0" layoutInCell="1" allowOverlap="1" wp14:anchorId="12BD66A5" wp14:editId="2228068B">
                <wp:simplePos x="0" y="0"/>
                <wp:positionH relativeFrom="column">
                  <wp:posOffset>3244215</wp:posOffset>
                </wp:positionH>
                <wp:positionV relativeFrom="paragraph">
                  <wp:posOffset>59690</wp:posOffset>
                </wp:positionV>
                <wp:extent cx="796290" cy="165100"/>
                <wp:effectExtent l="5715" t="12065" r="26670" b="13335"/>
                <wp:wrapNone/>
                <wp:docPr id="11" name="Seta para a direita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6290" cy="165100"/>
                        </a:xfrm>
                        <a:prstGeom prst="rightArrow">
                          <a:avLst>
                            <a:gd name="adj1" fmla="val 50000"/>
                            <a:gd name="adj2" fmla="val 120577"/>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77C376E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Seta para a direita 11" o:spid="_x0000_s1026" type="#_x0000_t13" style="position:absolute;margin-left:255.45pt;margin-top:4.7pt;width:62.7pt;height: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" fillcolor="black"/>
            </w:pict>
          </mc:Fallback>
        </mc:AlternateContent>
      </w:r>
    </w:p>
    <w:p w14:paraId="3A5A36C6" w14:textId="77777777" w:rsidR="0063516F" w:rsidRPr="00366746" w:rsidRDefault="0063516F" w:rsidP="005153BC">
      <w:pPr>
        <w:pStyle w:val="Corpodetexto"/>
        <w:ind w:firstLine="567"/>
        <w:rPr>
          <w:b/>
        </w:rPr>
      </w:pPr>
    </w:p>
    <w:p w14:paraId="31F4239F" w14:textId="5AFB1905"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64384" behindDoc="0" locked="0" layoutInCell="1" allowOverlap="1" wp14:anchorId="0717847D" wp14:editId="20DD0AFC">
                <wp:simplePos x="0" y="0"/>
                <wp:positionH relativeFrom="column">
                  <wp:posOffset>2136140</wp:posOffset>
                </wp:positionH>
                <wp:positionV relativeFrom="paragraph">
                  <wp:posOffset>31750</wp:posOffset>
                </wp:positionV>
                <wp:extent cx="1398270" cy="613410"/>
                <wp:effectExtent l="12065" t="12700" r="8890" b="12065"/>
                <wp:wrapNone/>
                <wp:docPr id="10" name="Caixa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8270" cy="613410"/>
                        </a:xfrm>
                        <a:prstGeom prst="rect">
                          <a:avLst/>
                        </a:prstGeom>
                        <a:solidFill>
                          <a:srgbClr val="FFFFFF"/>
                        </a:solidFill>
                        <a:ln w="9525">
                          <a:solidFill>
                            <a:srgbClr val="000000"/>
                          </a:solidFill>
                          <a:miter lim="800000"/>
                          <a:headEnd/>
                          <a:tailEnd/>
                        </a:ln>
                      </wps:spPr>
                      <wps:txbx>
                        <w:txbxContent>
                          <w:p w14:paraId="5BBCD77C" w14:textId="77777777" w:rsidR="0063516F" w:rsidRDefault="0063516F" w:rsidP="0063516F">
                            <w:pPr>
                              <w:jc w:val="center"/>
                            </w:pPr>
                            <w:r>
                              <w:t>Artigos selecionados</w:t>
                            </w:r>
                          </w:p>
                          <w:p w14:paraId="76A39FB0" w14:textId="77777777" w:rsidR="0063516F" w:rsidRDefault="0063516F" w:rsidP="0063516F">
                            <w:pPr>
                              <w:jc w:val="center"/>
                            </w:pPr>
                            <w:r>
                              <w:t>(n=30)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717847D" id="Caixa de texto 10" o:spid="_x0000_s1029" type="#_x0000_t202" style="position:absolute;left:0;text-align:left;margin-left:168.2pt;margin-top:2.5pt;width:110.1pt;height:48.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">
                <v:textbox>
                  <w:txbxContent>
                    <w:p w14:paraId="5BBCD77C" w14:textId="77777777" w:rsidR="0063516F" w:rsidRDefault="0063516F" w:rsidP="0063516F">
                      <w:pPr>
                        <w:jc w:val="center"/>
                      </w:pPr>
                      <w:r>
                        <w:t>Artigos selecionados</w:t>
                      </w:r>
                    </w:p>
                    <w:p w14:paraId="76A39FB0" w14:textId="77777777" w:rsidR="0063516F" w:rsidRDefault="0063516F" w:rsidP="0063516F">
                      <w:pPr>
                        <w:jc w:val="center"/>
                      </w:pPr>
                      <w:r>
                        <w:t>(n=30)</w:t>
                      </w:r>
                    </w:p>
                  </w:txbxContent>
                </v:textbox>
              </v:shape>
            </w:pict>
          </mc:Fallback>
        </mc:AlternateContent>
      </w:r>
    </w:p>
    <w:p w14:paraId="7E074E7E" w14:textId="77777777" w:rsidR="0063516F" w:rsidRPr="00366746" w:rsidRDefault="0063516F" w:rsidP="005153BC">
      <w:pPr>
        <w:pStyle w:val="Corpodetexto"/>
        <w:ind w:firstLine="567"/>
        <w:rPr>
          <w:b/>
        </w:rPr>
      </w:pPr>
    </w:p>
    <w:p w14:paraId="795B3FC4" w14:textId="77777777" w:rsidR="0063516F" w:rsidRPr="00366746" w:rsidRDefault="0063516F" w:rsidP="005153BC">
      <w:pPr>
        <w:pStyle w:val="Corpodetexto"/>
        <w:ind w:firstLine="567"/>
        <w:rPr>
          <w:b/>
        </w:rPr>
      </w:pPr>
    </w:p>
    <w:p w14:paraId="3CAA361E" w14:textId="77777777" w:rsidR="0063516F" w:rsidRPr="00366746" w:rsidRDefault="0063516F" w:rsidP="005153BC">
      <w:pPr>
        <w:pStyle w:val="Corpodetexto"/>
        <w:ind w:firstLine="567"/>
        <w:rPr>
          <w:b/>
        </w:rPr>
      </w:pPr>
    </w:p>
    <w:p w14:paraId="68EAF6BC" w14:textId="5B17C130"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66432" behindDoc="0" locked="0" layoutInCell="1" allowOverlap="1" wp14:anchorId="2C4259E5" wp14:editId="4233DFA6">
                <wp:simplePos x="0" y="0"/>
                <wp:positionH relativeFrom="column">
                  <wp:posOffset>2790825</wp:posOffset>
                </wp:positionH>
                <wp:positionV relativeFrom="paragraph">
                  <wp:posOffset>136525</wp:posOffset>
                </wp:positionV>
                <wp:extent cx="90805" cy="279400"/>
                <wp:effectExtent l="57150" t="22225" r="71120" b="88900"/>
                <wp:wrapNone/>
                <wp:docPr id="9" name="Seta para baixo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79400"/>
                        </a:xfrm>
                        <a:prstGeom prst="downArrow">
                          <a:avLst>
                            <a:gd name="adj1" fmla="val 50000"/>
                            <a:gd name="adj2" fmla="val 76923"/>
                          </a:avLst>
                        </a:prstGeom>
                        <a:solidFill>
                          <a:srgbClr val="000000"/>
                        </a:solidFill>
                        <a:ln w="38100">
                          <a:solidFill>
                            <a:srgbClr val="000000"/>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9D5CF2C" id="Seta para baixo 9" o:spid="_x0000_s1026" type="#_x0000_t67" style="position:absolute;margin-left:219.75pt;margin-top:10.75pt;width:7.15pt;height:2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" fillcolor="black" strokeweight="3pt">
                <v:shadow on="t" color="#7f7f7f" opacity=".5" offset="1pt"/>
                <v:textbox style="layout-flow:vertical-ideographic"/>
              </v:shape>
            </w:pict>
          </mc:Fallback>
        </mc:AlternateContent>
      </w:r>
    </w:p>
    <w:p w14:paraId="19088256" w14:textId="77777777" w:rsidR="0063516F" w:rsidRPr="00366746" w:rsidRDefault="0063516F" w:rsidP="005153BC">
      <w:pPr>
        <w:pStyle w:val="Corpodetexto"/>
        <w:ind w:firstLine="567"/>
        <w:rPr>
          <w:b/>
        </w:rPr>
      </w:pPr>
    </w:p>
    <w:p w14:paraId="767CD044" w14:textId="77777777" w:rsidR="0063516F" w:rsidRPr="00366746" w:rsidRDefault="0063516F" w:rsidP="005153BC">
      <w:pPr>
        <w:pStyle w:val="Corpodetexto"/>
        <w:ind w:firstLine="567"/>
        <w:rPr>
          <w:b/>
        </w:rPr>
      </w:pPr>
    </w:p>
    <w:p w14:paraId="2D4EB54B" w14:textId="2A79ADEA"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69504" behindDoc="0" locked="0" layoutInCell="1" allowOverlap="1" wp14:anchorId="087F7FA9" wp14:editId="2C574187">
                <wp:simplePos x="0" y="0"/>
                <wp:positionH relativeFrom="column">
                  <wp:posOffset>4117340</wp:posOffset>
                </wp:positionH>
                <wp:positionV relativeFrom="paragraph">
                  <wp:posOffset>8890</wp:posOffset>
                </wp:positionV>
                <wp:extent cx="2269490" cy="1140460"/>
                <wp:effectExtent l="12065" t="8890" r="13970" b="12700"/>
                <wp:wrapNone/>
                <wp:docPr id="8" name="Caixa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9490" cy="1140460"/>
                        </a:xfrm>
                        <a:prstGeom prst="rect">
                          <a:avLst/>
                        </a:prstGeom>
                        <a:solidFill>
                          <a:srgbClr val="FFFFFF"/>
                        </a:solidFill>
                        <a:ln w="9525">
                          <a:solidFill>
                            <a:srgbClr val="000000"/>
                          </a:solidFill>
                          <a:miter lim="800000"/>
                          <a:headEnd/>
                          <a:tailEnd/>
                        </a:ln>
                      </wps:spPr>
                      <wps:txbx>
                        <w:txbxContent>
                          <w:p w14:paraId="626FC55C" w14:textId="77777777" w:rsidR="0063516F" w:rsidRPr="00903EE5" w:rsidRDefault="0063516F" w:rsidP="0063516F">
                            <w:pPr>
                              <w:jc w:val="center"/>
                            </w:pPr>
                            <w:r w:rsidRPr="00903EE5">
                              <w:t>Excluídos por não preencherem os critérios de inclusão (</w:t>
                            </w:r>
                            <w:r w:rsidRPr="00903EE5">
                              <w:rPr>
                                <w:rFonts w:cs="Times New Roman"/>
                                <w:bCs/>
                                <w:shd w:val="clear" w:color="auto" w:fill="FFFFFF"/>
                              </w:rPr>
                              <w:t>revisão bibliográfica, teses e monografias</w:t>
                            </w:r>
                            <w:r>
                              <w:rPr>
                                <w:rFonts w:cs="Times New Roman"/>
                                <w:bCs/>
                                <w:shd w:val="clear" w:color="auto" w:fill="FFFFFF"/>
                              </w:rPr>
                              <w:t xml:space="preserve"> e não disponíveis na </w:t>
                            </w:r>
                            <w:proofErr w:type="gramStart"/>
                            <w:r>
                              <w:rPr>
                                <w:rFonts w:cs="Times New Roman"/>
                                <w:bCs/>
                                <w:shd w:val="clear" w:color="auto" w:fill="FFFFFF"/>
                              </w:rPr>
                              <w:t>íntegra</w:t>
                            </w:r>
                            <w:proofErr w:type="gramEnd"/>
                          </w:p>
                          <w:p w14:paraId="74F34FFB" w14:textId="77777777" w:rsidR="0063516F" w:rsidRPr="00903EE5" w:rsidRDefault="0063516F" w:rsidP="0063516F">
                            <w:pPr>
                              <w:jc w:val="center"/>
                            </w:pPr>
                            <w:r w:rsidRPr="00903EE5">
                              <w:t>(n=2</w:t>
                            </w:r>
                            <w:r>
                              <w:t>5</w:t>
                            </w:r>
                            <w:r w:rsidRPr="00903EE5">
                              <w:t>)</w:t>
                            </w:r>
                          </w:p>
                          <w:p w14:paraId="35505029" w14:textId="77777777" w:rsidR="0063516F" w:rsidRDefault="0063516F" w:rsidP="0063516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87F7FA9" id="Caixa de texto 8" o:spid="_x0000_s1030" type="#_x0000_t202" style="position:absolute;left:0;text-align:left;margin-left:324.2pt;margin-top:.7pt;width:178.7pt;height:89.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">
                <v:textbox>
                  <w:txbxContent>
                    <w:p w14:paraId="626FC55C" w14:textId="77777777" w:rsidR="0063516F" w:rsidRPr="00903EE5" w:rsidRDefault="0063516F" w:rsidP="0063516F">
                      <w:pPr>
                        <w:jc w:val="center"/>
                      </w:pPr>
                      <w:r w:rsidRPr="00903EE5">
                        <w:t>Excluídos por não preencherem os critérios de inclusão (</w:t>
                      </w:r>
                      <w:r w:rsidRPr="00903EE5">
                        <w:rPr>
                          <w:rFonts w:cs="Times New Roman"/>
                          <w:bCs/>
                          <w:shd w:val="clear" w:color="auto" w:fill="FFFFFF"/>
                        </w:rPr>
                        <w:t>revisão bibliográfica, teses e monografias</w:t>
                      </w:r>
                      <w:r>
                        <w:rPr>
                          <w:rFonts w:cs="Times New Roman"/>
                          <w:bCs/>
                          <w:shd w:val="clear" w:color="auto" w:fill="FFFFFF"/>
                        </w:rPr>
                        <w:t xml:space="preserve"> e não disponíveis na íntegra</w:t>
                      </w:r>
                    </w:p>
                    <w:p w14:paraId="74F34FFB" w14:textId="77777777" w:rsidR="0063516F" w:rsidRPr="00903EE5" w:rsidRDefault="0063516F" w:rsidP="0063516F">
                      <w:pPr>
                        <w:jc w:val="center"/>
                      </w:pPr>
                      <w:r w:rsidRPr="00903EE5">
                        <w:t>(n=2</w:t>
                      </w:r>
                      <w:r>
                        <w:t>5</w:t>
                      </w:r>
                      <w:r w:rsidRPr="00903EE5">
                        <w:t>)</w:t>
                      </w:r>
                    </w:p>
                    <w:p w14:paraId="35505029" w14:textId="77777777" w:rsidR="0063516F" w:rsidRDefault="0063516F" w:rsidP="0063516F"/>
                  </w:txbxContent>
                </v:textbox>
              </v:shape>
            </w:pict>
          </mc:Fallback>
        </mc:AlternateContent>
      </w:r>
      <w:r>
        <w:rPr>
          <w:b/>
          <w:noProof/>
        </w:rPr>
        <mc:AlternateContent>
          <mc:Choice Requires="wps">
            <w:drawing>
              <wp:anchor distT="0" distB="0" distL="114300" distR="114300" simplePos="0" relativeHeight="251667456" behindDoc="0" locked="0" layoutInCell="1" allowOverlap="1" wp14:anchorId="1E51253A" wp14:editId="16F208CC">
                <wp:simplePos x="0" y="0"/>
                <wp:positionH relativeFrom="column">
                  <wp:posOffset>1920875</wp:posOffset>
                </wp:positionH>
                <wp:positionV relativeFrom="paragraph">
                  <wp:posOffset>8890</wp:posOffset>
                </wp:positionV>
                <wp:extent cx="1850390" cy="356235"/>
                <wp:effectExtent l="6350" t="8890" r="10160" b="6350"/>
                <wp:wrapNone/>
                <wp:docPr id="7" name="Caixa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0390" cy="356235"/>
                        </a:xfrm>
                        <a:prstGeom prst="rect">
                          <a:avLst/>
                        </a:prstGeom>
                        <a:solidFill>
                          <a:srgbClr val="FFFFFF"/>
                        </a:solidFill>
                        <a:ln w="9525">
                          <a:solidFill>
                            <a:srgbClr val="000000"/>
                          </a:solidFill>
                          <a:miter lim="800000"/>
                          <a:headEnd/>
                          <a:tailEnd/>
                        </a:ln>
                      </wps:spPr>
                      <wps:txbx>
                        <w:txbxContent>
                          <w:p w14:paraId="1B4683EF" w14:textId="77777777" w:rsidR="0063516F" w:rsidRDefault="0063516F" w:rsidP="0063516F">
                            <w:pPr>
                              <w:jc w:val="center"/>
                            </w:pPr>
                            <w:r>
                              <w:t>Leitura dos manuscritos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E51253A" id="Caixa de texto 7" o:spid="_x0000_s1031" type="#_x0000_t202" style="position:absolute;left:0;text-align:left;margin-left:151.25pt;margin-top:.7pt;width:145.7pt;height:28.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">
                <v:textbox>
                  <w:txbxContent>
                    <w:p w14:paraId="1B4683EF" w14:textId="77777777" w:rsidR="0063516F" w:rsidRDefault="0063516F" w:rsidP="0063516F">
                      <w:pPr>
                        <w:jc w:val="center"/>
                      </w:pPr>
                      <w:r>
                        <w:t>Leitura dos manuscritos</w:t>
                      </w:r>
                    </w:p>
                  </w:txbxContent>
                </v:textbox>
              </v:shape>
            </w:pict>
          </mc:Fallback>
        </mc:AlternateContent>
      </w:r>
    </w:p>
    <w:p w14:paraId="3F8DCA00" w14:textId="77777777" w:rsidR="0063516F" w:rsidRPr="00366746" w:rsidRDefault="0063516F" w:rsidP="005153BC">
      <w:pPr>
        <w:pStyle w:val="Corpodetexto"/>
        <w:ind w:firstLine="567"/>
        <w:rPr>
          <w:b/>
        </w:rPr>
      </w:pPr>
    </w:p>
    <w:p w14:paraId="3D8B2DFA" w14:textId="3C106810"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73600" behindDoc="0" locked="0" layoutInCell="1" allowOverlap="1" wp14:anchorId="2A0DE9B4" wp14:editId="607D2564">
                <wp:simplePos x="0" y="0"/>
                <wp:positionH relativeFrom="column">
                  <wp:posOffset>2781300</wp:posOffset>
                </wp:positionH>
                <wp:positionV relativeFrom="paragraph">
                  <wp:posOffset>151765</wp:posOffset>
                </wp:positionV>
                <wp:extent cx="90805" cy="279400"/>
                <wp:effectExtent l="57150" t="27940" r="71120" b="83185"/>
                <wp:wrapNone/>
                <wp:docPr id="6" name="Seta para baix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79400"/>
                        </a:xfrm>
                        <a:prstGeom prst="downArrow">
                          <a:avLst>
                            <a:gd name="adj1" fmla="val 50000"/>
                            <a:gd name="adj2" fmla="val 76923"/>
                          </a:avLst>
                        </a:prstGeom>
                        <a:solidFill>
                          <a:srgbClr val="000000"/>
                        </a:solidFill>
                        <a:ln w="38100">
                          <a:solidFill>
                            <a:srgbClr val="000000"/>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B13EF04" id="Seta para baixo 6" o:spid="_x0000_s1026" type="#_x0000_t67" style="position:absolute;margin-left:219pt;margin-top:11.95pt;width:7.15pt;height: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" fillcolor="black" strokeweight="3pt">
                <v:shadow on="t" color="#7f7f7f" opacity=".5" offset="1pt"/>
                <v:textbox style="layout-flow:vertical-ideographic"/>
              </v:shape>
            </w:pict>
          </mc:Fallback>
        </mc:AlternateContent>
      </w:r>
      <w:r>
        <w:rPr>
          <w:b/>
          <w:noProof/>
        </w:rPr>
        <mc:AlternateContent>
          <mc:Choice Requires="wps">
            <w:drawing>
              <wp:anchor distT="0" distB="0" distL="114300" distR="114300" simplePos="0" relativeHeight="251668480" behindDoc="0" locked="0" layoutInCell="1" allowOverlap="1" wp14:anchorId="72CB6ABD" wp14:editId="2BC28FA9">
                <wp:simplePos x="0" y="0"/>
                <wp:positionH relativeFrom="column">
                  <wp:posOffset>3256280</wp:posOffset>
                </wp:positionH>
                <wp:positionV relativeFrom="paragraph">
                  <wp:posOffset>151765</wp:posOffset>
                </wp:positionV>
                <wp:extent cx="796290" cy="165100"/>
                <wp:effectExtent l="8255" t="18415" r="24130" b="6985"/>
                <wp:wrapNone/>
                <wp:docPr id="5" name="Seta para a direita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6290" cy="165100"/>
                        </a:xfrm>
                        <a:prstGeom prst="rightArrow">
                          <a:avLst>
                            <a:gd name="adj1" fmla="val 50000"/>
                            <a:gd name="adj2" fmla="val 120577"/>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A58305F" id="Seta para a direita 5" o:spid="_x0000_s1026" type="#_x0000_t13" style="position:absolute;margin-left:256.4pt;margin-top:11.95pt;width:62.7pt;height:1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" fillcolor="black"/>
            </w:pict>
          </mc:Fallback>
        </mc:AlternateContent>
      </w:r>
    </w:p>
    <w:p w14:paraId="1F6FB0B4" w14:textId="77777777" w:rsidR="0063516F" w:rsidRPr="00366746" w:rsidRDefault="0063516F" w:rsidP="005153BC">
      <w:pPr>
        <w:pStyle w:val="Corpodetexto"/>
        <w:ind w:firstLine="567"/>
        <w:rPr>
          <w:b/>
        </w:rPr>
      </w:pPr>
    </w:p>
    <w:p w14:paraId="1ADABDEA" w14:textId="77777777" w:rsidR="0063516F" w:rsidRPr="00366746" w:rsidRDefault="0063516F" w:rsidP="005153BC">
      <w:pPr>
        <w:pStyle w:val="Corpodetexto"/>
        <w:ind w:firstLine="567"/>
        <w:rPr>
          <w:b/>
        </w:rPr>
      </w:pPr>
    </w:p>
    <w:p w14:paraId="54B46949" w14:textId="77777777" w:rsidR="0063516F" w:rsidRPr="00366746" w:rsidRDefault="0063516F" w:rsidP="005153BC">
      <w:pPr>
        <w:pStyle w:val="Corpodetexto"/>
        <w:rPr>
          <w:b/>
        </w:rPr>
      </w:pPr>
    </w:p>
    <w:p w14:paraId="283806F6" w14:textId="0C804789"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72576" behindDoc="0" locked="0" layoutInCell="1" allowOverlap="1" wp14:anchorId="00CAD863" wp14:editId="6C68D355">
                <wp:simplePos x="0" y="0"/>
                <wp:positionH relativeFrom="column">
                  <wp:posOffset>1920875</wp:posOffset>
                </wp:positionH>
                <wp:positionV relativeFrom="paragraph">
                  <wp:posOffset>114935</wp:posOffset>
                </wp:positionV>
                <wp:extent cx="1850390" cy="605790"/>
                <wp:effectExtent l="6350" t="10160" r="10160" b="12700"/>
                <wp:wrapNone/>
                <wp:docPr id="3" name="Fluxograma: Process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0390" cy="605790"/>
                        </a:xfrm>
                        <a:prstGeom prst="flowChartProcess">
                          <a:avLst/>
                        </a:prstGeom>
                        <a:solidFill>
                          <a:srgbClr val="FFFFFF"/>
                        </a:solidFill>
                        <a:ln w="9525">
                          <a:solidFill>
                            <a:srgbClr val="000000"/>
                          </a:solidFill>
                          <a:miter lim="800000"/>
                          <a:headEnd/>
                          <a:tailEnd/>
                        </a:ln>
                      </wps:spPr>
                      <wps:txbx>
                        <w:txbxContent>
                          <w:p w14:paraId="693B3E6A" w14:textId="77777777" w:rsidR="0063516F" w:rsidRDefault="0063516F" w:rsidP="0063516F">
                            <w:pPr>
                              <w:jc w:val="center"/>
                            </w:pPr>
                            <w:r>
                              <w:t>Artigos incluídos na revisão</w:t>
                            </w:r>
                          </w:p>
                          <w:p w14:paraId="20D64BF1" w14:textId="77777777" w:rsidR="0063516F" w:rsidRDefault="0063516F" w:rsidP="0063516F">
                            <w:pPr>
                              <w:jc w:val="center"/>
                            </w:pPr>
                            <w:r>
                              <w:t>(n=05)</w:t>
                            </w:r>
                          </w:p>
                          <w:p w14:paraId="582C1173" w14:textId="77777777" w:rsidR="0063516F" w:rsidRDefault="0063516F" w:rsidP="0063516F">
                            <w:pPr>
                              <w:jc w:val="center"/>
                            </w:pPr>
                          </w:p>
                          <w:p w14:paraId="2DA64BC2" w14:textId="77777777" w:rsidR="0063516F" w:rsidRDefault="0063516F" w:rsidP="0063516F">
                            <w:pPr>
                              <w:jc w:val="center"/>
                            </w:pPr>
                            <w:r>
                              <w:t xml:space="preserve"> </w:t>
                            </w:r>
                            <w:proofErr w:type="gramStart"/>
                            <w:r>
                              <w:t>(</w:t>
                            </w:r>
                          </w:p>
                          <w:p w14:paraId="5FB5294A" w14:textId="77777777" w:rsidR="0063516F" w:rsidRDefault="0063516F" w:rsidP="0063516F">
                            <w:pPr>
                              <w:jc w:val="center"/>
                            </w:pP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0CAD863" id="_x0000_t109" coordsize="21600,21600" o:spt="109" path="m,l,21600r21600,l21600,xe">
                <v:stroke joinstyle="miter"/>
                <v:path gradientshapeok="t" o:connecttype="rect"/>
              </v:shapetype>
              <v:shape id="Fluxograma: Processo 3" o:spid="_x0000_s1032" type="#_x0000_t109" style="position:absolute;left:0;text-align:left;margin-left:151.25pt;margin-top:9.05pt;width:145.7pt;height:47.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">
                <v:textbox>
                  <w:txbxContent>
                    <w:p w14:paraId="693B3E6A" w14:textId="77777777" w:rsidR="0063516F" w:rsidRDefault="0063516F" w:rsidP="0063516F">
                      <w:pPr>
                        <w:jc w:val="center"/>
                      </w:pPr>
                      <w:r>
                        <w:t>Artigos incluídos na revisão</w:t>
                      </w:r>
                    </w:p>
                    <w:p w14:paraId="20D64BF1" w14:textId="77777777" w:rsidR="0063516F" w:rsidRDefault="0063516F" w:rsidP="0063516F">
                      <w:pPr>
                        <w:jc w:val="center"/>
                      </w:pPr>
                      <w:r>
                        <w:t>(n=05)</w:t>
                      </w:r>
                    </w:p>
                    <w:p w14:paraId="582C1173" w14:textId="77777777" w:rsidR="0063516F" w:rsidRDefault="0063516F" w:rsidP="0063516F">
                      <w:pPr>
                        <w:jc w:val="center"/>
                      </w:pPr>
                    </w:p>
                    <w:p w14:paraId="2DA64BC2" w14:textId="77777777" w:rsidR="0063516F" w:rsidRDefault="0063516F" w:rsidP="0063516F">
                      <w:pPr>
                        <w:jc w:val="center"/>
                      </w:pPr>
                      <w:r>
                        <w:t xml:space="preserve"> (</w:t>
                      </w:r>
                    </w:p>
                    <w:p w14:paraId="5FB5294A" w14:textId="77777777" w:rsidR="0063516F" w:rsidRDefault="0063516F" w:rsidP="0063516F">
                      <w:pPr>
                        <w:jc w:val="center"/>
                      </w:pPr>
                    </w:p>
                  </w:txbxContent>
                </v:textbox>
              </v:shape>
            </w:pict>
          </mc:Fallback>
        </mc:AlternateContent>
      </w:r>
    </w:p>
    <w:p w14:paraId="086FE55C" w14:textId="77777777" w:rsidR="0063516F" w:rsidRPr="00366746" w:rsidRDefault="0063516F" w:rsidP="005153BC">
      <w:pPr>
        <w:pStyle w:val="Corpodetexto"/>
        <w:ind w:firstLine="567"/>
        <w:rPr>
          <w:b/>
        </w:rPr>
      </w:pPr>
    </w:p>
    <w:p w14:paraId="47BEB3AB" w14:textId="77777777" w:rsidR="0063516F" w:rsidRPr="00366746" w:rsidRDefault="0063516F" w:rsidP="005153BC">
      <w:pPr>
        <w:pStyle w:val="Corpodetexto"/>
        <w:ind w:firstLine="567"/>
        <w:rPr>
          <w:b/>
        </w:rPr>
      </w:pPr>
    </w:p>
    <w:p w14:paraId="79FF7844" w14:textId="77777777" w:rsidR="0063516F" w:rsidRPr="00366746" w:rsidRDefault="0063516F" w:rsidP="005153BC">
      <w:pPr>
        <w:pStyle w:val="Corpodetexto"/>
        <w:ind w:firstLine="567"/>
        <w:rPr>
          <w:b/>
        </w:rPr>
      </w:pPr>
    </w:p>
    <w:p w14:paraId="58B5BE0A" w14:textId="308E6F5A"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71552" behindDoc="0" locked="0" layoutInCell="1" allowOverlap="1" wp14:anchorId="00DC0E08" wp14:editId="0B5E0264">
                <wp:simplePos x="0" y="0"/>
                <wp:positionH relativeFrom="column">
                  <wp:posOffset>2781300</wp:posOffset>
                </wp:positionH>
                <wp:positionV relativeFrom="paragraph">
                  <wp:posOffset>74295</wp:posOffset>
                </wp:positionV>
                <wp:extent cx="90805" cy="279400"/>
                <wp:effectExtent l="57150" t="26670" r="71120" b="84455"/>
                <wp:wrapNone/>
                <wp:docPr id="2" name="Seta para baix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79400"/>
                        </a:xfrm>
                        <a:prstGeom prst="downArrow">
                          <a:avLst>
                            <a:gd name="adj1" fmla="val 50000"/>
                            <a:gd name="adj2" fmla="val 76923"/>
                          </a:avLst>
                        </a:prstGeom>
                        <a:solidFill>
                          <a:srgbClr val="000000"/>
                        </a:solidFill>
                        <a:ln w="38100">
                          <a:solidFill>
                            <a:srgbClr val="000000"/>
                          </a:solidFill>
                          <a:miter lim="800000"/>
                          <a:headEnd/>
                          <a:tailEnd/>
                        </a:ln>
                        <a:effectLst>
                          <a:outerShdw dist="28398" dir="3806097" algn="ctr" rotWithShape="0">
                            <a:srgbClr val="7F7F7F">
                              <a:alpha val="50000"/>
                            </a:srgb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36D5F7AA" id="Seta para baixo 2" o:spid="_x0000_s1026" type="#_x0000_t67" style="position:absolute;margin-left:219pt;margin-top:5.85pt;width:7.15pt;height:2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" fillcolor="black" strokeweight="3pt">
                <v:shadow on="t" color="#7f7f7f" opacity=".5" offset="1pt"/>
                <v:textbox style="layout-flow:vertical-ideographic"/>
              </v:shape>
            </w:pict>
          </mc:Fallback>
        </mc:AlternateContent>
      </w:r>
    </w:p>
    <w:p w14:paraId="4F4870DB" w14:textId="77777777" w:rsidR="0063516F" w:rsidRPr="00366746" w:rsidRDefault="0063516F" w:rsidP="005153BC">
      <w:pPr>
        <w:pStyle w:val="Corpodetexto"/>
        <w:ind w:firstLine="567"/>
        <w:rPr>
          <w:b/>
        </w:rPr>
      </w:pPr>
    </w:p>
    <w:p w14:paraId="291E58A1" w14:textId="1FC94243" w:rsidR="0063516F" w:rsidRPr="00366746" w:rsidRDefault="0063516F" w:rsidP="005153BC">
      <w:pPr>
        <w:pStyle w:val="Corpodetexto"/>
        <w:ind w:firstLine="567"/>
        <w:rPr>
          <w:b/>
        </w:rPr>
      </w:pPr>
      <w:r>
        <w:rPr>
          <w:b/>
          <w:noProof/>
        </w:rPr>
        <mc:AlternateContent>
          <mc:Choice Requires="wps">
            <w:drawing>
              <wp:anchor distT="0" distB="0" distL="114300" distR="114300" simplePos="0" relativeHeight="251670528" behindDoc="0" locked="0" layoutInCell="1" allowOverlap="1" wp14:anchorId="15130800" wp14:editId="5694A6A1">
                <wp:simplePos x="0" y="0"/>
                <wp:positionH relativeFrom="column">
                  <wp:posOffset>2023110</wp:posOffset>
                </wp:positionH>
                <wp:positionV relativeFrom="paragraph">
                  <wp:posOffset>103505</wp:posOffset>
                </wp:positionV>
                <wp:extent cx="1667510" cy="300990"/>
                <wp:effectExtent l="13335" t="8255" r="5080" b="5080"/>
                <wp:wrapNone/>
                <wp:docPr id="1"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7510" cy="300990"/>
                        </a:xfrm>
                        <a:prstGeom prst="rect">
                          <a:avLst/>
                        </a:prstGeom>
                        <a:solidFill>
                          <a:srgbClr val="FFFFFF"/>
                        </a:solidFill>
                        <a:ln w="9525">
                          <a:solidFill>
                            <a:srgbClr val="000000"/>
                          </a:solidFill>
                          <a:miter lim="800000"/>
                          <a:headEnd/>
                          <a:tailEnd/>
                        </a:ln>
                      </wps:spPr>
                      <wps:txbx>
                        <w:txbxContent>
                          <w:p w14:paraId="0110316E" w14:textId="77777777" w:rsidR="0063516F" w:rsidRDefault="0063516F" w:rsidP="0063516F">
                            <w:pPr>
                              <w:jc w:val="center"/>
                            </w:pPr>
                            <w:r>
                              <w:t>Intervenção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5130800" id="Caixa de texto 1" o:spid="_x0000_s1033" type="#_x0000_t202" style="position:absolute;left:0;text-align:left;margin-left:159.3pt;margin-top:8.15pt;width:131.3pt;height:23.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">
                <v:textbox>
                  <w:txbxContent>
                    <w:p w14:paraId="0110316E" w14:textId="77777777" w:rsidR="0063516F" w:rsidRDefault="0063516F" w:rsidP="0063516F">
                      <w:pPr>
                        <w:jc w:val="center"/>
                      </w:pPr>
                      <w:r>
                        <w:t>Intervenção</w:t>
                      </w:r>
                    </w:p>
                  </w:txbxContent>
                </v:textbox>
              </v:shape>
            </w:pict>
          </mc:Fallback>
        </mc:AlternateContent>
      </w:r>
    </w:p>
    <w:p w14:paraId="0C3ACE84" w14:textId="77777777" w:rsidR="0063516F" w:rsidRPr="00366746" w:rsidRDefault="0063516F" w:rsidP="005153BC">
      <w:pPr>
        <w:pStyle w:val="Corpodetexto"/>
        <w:ind w:firstLine="567"/>
        <w:rPr>
          <w:b/>
        </w:rPr>
      </w:pPr>
    </w:p>
    <w:p w14:paraId="1844FFE4" w14:textId="77777777" w:rsidR="00C62217" w:rsidRDefault="00C62217" w:rsidP="005153BC">
      <w:pPr>
        <w:spacing w:line="360" w:lineRule="auto"/>
        <w:rPr>
          <w:b/>
          <w:color w:val="000000"/>
          <w:sz w:val="24"/>
          <w:szCs w:val="24"/>
          <w:highlight w:val="white"/>
        </w:rPr>
      </w:pPr>
    </w:p>
    <w:p w14:paraId="1844FFE5" w14:textId="58E9A62A" w:rsidR="00E07B27" w:rsidRDefault="00D82F4E" w:rsidP="005153BC">
      <w:pPr>
        <w:jc w:val="both"/>
        <w:rPr>
          <w:b/>
          <w:color w:val="000000"/>
          <w:sz w:val="24"/>
          <w:szCs w:val="24"/>
          <w:highlight w:val="white"/>
        </w:rPr>
      </w:pPr>
      <w:proofErr w:type="gramStart"/>
      <w:r>
        <w:rPr>
          <w:b/>
          <w:color w:val="000000"/>
          <w:sz w:val="24"/>
          <w:szCs w:val="24"/>
          <w:highlight w:val="white"/>
        </w:rPr>
        <w:t>5</w:t>
      </w:r>
      <w:proofErr w:type="gramEnd"/>
      <w:r w:rsidR="00E07B27">
        <w:rPr>
          <w:b/>
          <w:color w:val="000000"/>
          <w:sz w:val="24"/>
          <w:szCs w:val="24"/>
          <w:highlight w:val="white"/>
        </w:rPr>
        <w:t xml:space="preserve"> RESULTADOS E DISCUSSÃO</w:t>
      </w:r>
    </w:p>
    <w:p w14:paraId="7BAB24DB" w14:textId="77777777" w:rsidR="002F156E" w:rsidRDefault="002F156E" w:rsidP="005153BC">
      <w:pPr>
        <w:jc w:val="both"/>
        <w:rPr>
          <w:b/>
          <w:color w:val="000000"/>
          <w:sz w:val="24"/>
          <w:szCs w:val="24"/>
          <w:highlight w:val="white"/>
        </w:rPr>
      </w:pPr>
    </w:p>
    <w:p w14:paraId="7BC83F35" w14:textId="14C28FBC" w:rsidR="0063516F" w:rsidRPr="00366746" w:rsidRDefault="0063516F" w:rsidP="005153BC">
      <w:pPr>
        <w:spacing w:before="30" w:line="276" w:lineRule="auto"/>
        <w:ind w:firstLine="478"/>
        <w:jc w:val="both"/>
        <w:rPr>
          <w:sz w:val="24"/>
          <w:szCs w:val="24"/>
        </w:rPr>
      </w:pPr>
      <w:r w:rsidRPr="00366746">
        <w:rPr>
          <w:sz w:val="24"/>
          <w:szCs w:val="24"/>
        </w:rPr>
        <w:t xml:space="preserve">O presente artigo pautou sua discussão acerca da importância da reabilitação fisioterapêutica e os principais tipos de tratamento relacionados a portadoras de IU, baseados nos estudos de </w:t>
      </w:r>
      <w:proofErr w:type="spellStart"/>
      <w:r w:rsidRPr="00366746">
        <w:rPr>
          <w:sz w:val="24"/>
          <w:szCs w:val="24"/>
        </w:rPr>
        <w:t>Beuttenmüller</w:t>
      </w:r>
      <w:proofErr w:type="spellEnd"/>
      <w:r w:rsidRPr="00366746">
        <w:rPr>
          <w:sz w:val="24"/>
          <w:szCs w:val="24"/>
        </w:rPr>
        <w:t xml:space="preserve"> </w:t>
      </w:r>
      <w:proofErr w:type="gramStart"/>
      <w:r w:rsidRPr="00366746">
        <w:rPr>
          <w:i/>
          <w:sz w:val="24"/>
          <w:szCs w:val="24"/>
        </w:rPr>
        <w:t>et</w:t>
      </w:r>
      <w:proofErr w:type="gramEnd"/>
      <w:r w:rsidRPr="00366746">
        <w:rPr>
          <w:i/>
          <w:sz w:val="24"/>
          <w:szCs w:val="24"/>
        </w:rPr>
        <w:t xml:space="preserve"> al</w:t>
      </w:r>
      <w:r w:rsidR="005727F5">
        <w:rPr>
          <w:sz w:val="24"/>
          <w:szCs w:val="24"/>
        </w:rPr>
        <w:t>. (2011);</w:t>
      </w:r>
      <w:r w:rsidRPr="00366746">
        <w:rPr>
          <w:sz w:val="24"/>
          <w:szCs w:val="24"/>
        </w:rPr>
        <w:t xml:space="preserve"> </w:t>
      </w:r>
      <w:proofErr w:type="spellStart"/>
      <w:r w:rsidRPr="00366746">
        <w:rPr>
          <w:sz w:val="24"/>
          <w:szCs w:val="24"/>
        </w:rPr>
        <w:t>F</w:t>
      </w:r>
      <w:r w:rsidR="005727F5">
        <w:rPr>
          <w:spacing w:val="-2"/>
          <w:sz w:val="24"/>
          <w:szCs w:val="24"/>
          <w:shd w:val="clear" w:color="auto" w:fill="FFFFFF"/>
        </w:rPr>
        <w:t>itz</w:t>
      </w:r>
      <w:proofErr w:type="spellEnd"/>
      <w:r w:rsidRPr="00366746">
        <w:rPr>
          <w:spacing w:val="-2"/>
          <w:sz w:val="24"/>
          <w:szCs w:val="24"/>
          <w:shd w:val="clear" w:color="auto" w:fill="FFFFFF"/>
        </w:rPr>
        <w:t xml:space="preserve"> </w:t>
      </w:r>
      <w:r w:rsidRPr="00366746">
        <w:rPr>
          <w:i/>
          <w:spacing w:val="-2"/>
          <w:sz w:val="24"/>
          <w:szCs w:val="24"/>
          <w:shd w:val="clear" w:color="auto" w:fill="FFFFFF"/>
        </w:rPr>
        <w:t>et al</w:t>
      </w:r>
      <w:r w:rsidR="005727F5">
        <w:rPr>
          <w:spacing w:val="-2"/>
          <w:sz w:val="24"/>
          <w:szCs w:val="24"/>
          <w:shd w:val="clear" w:color="auto" w:fill="FFFFFF"/>
        </w:rPr>
        <w:t>. (2012);</w:t>
      </w:r>
      <w:r w:rsidRPr="00366746">
        <w:rPr>
          <w:spacing w:val="-2"/>
          <w:sz w:val="24"/>
          <w:szCs w:val="24"/>
          <w:shd w:val="clear" w:color="auto" w:fill="FFFFFF"/>
        </w:rPr>
        <w:t xml:space="preserve"> </w:t>
      </w:r>
      <w:proofErr w:type="spellStart"/>
      <w:r w:rsidR="005727F5">
        <w:rPr>
          <w:sz w:val="24"/>
          <w:szCs w:val="24"/>
        </w:rPr>
        <w:t>Knorst</w:t>
      </w:r>
      <w:proofErr w:type="spellEnd"/>
      <w:r w:rsidRPr="00366746">
        <w:rPr>
          <w:sz w:val="24"/>
          <w:szCs w:val="24"/>
        </w:rPr>
        <w:t xml:space="preserve"> </w:t>
      </w:r>
      <w:r w:rsidRPr="00366746">
        <w:rPr>
          <w:i/>
          <w:sz w:val="24"/>
          <w:szCs w:val="24"/>
        </w:rPr>
        <w:t>et al</w:t>
      </w:r>
      <w:r w:rsidRPr="00366746">
        <w:rPr>
          <w:sz w:val="24"/>
          <w:szCs w:val="24"/>
        </w:rPr>
        <w:t xml:space="preserve">., </w:t>
      </w:r>
      <w:r w:rsidR="005727F5">
        <w:rPr>
          <w:sz w:val="24"/>
          <w:szCs w:val="24"/>
        </w:rPr>
        <w:lastRenderedPageBreak/>
        <w:t>(2012); Pinheiro</w:t>
      </w:r>
      <w:r w:rsidRPr="00366746">
        <w:rPr>
          <w:sz w:val="24"/>
          <w:szCs w:val="24"/>
        </w:rPr>
        <w:t xml:space="preserve"> </w:t>
      </w:r>
      <w:r w:rsidRPr="00366746">
        <w:rPr>
          <w:i/>
          <w:sz w:val="24"/>
          <w:szCs w:val="24"/>
        </w:rPr>
        <w:t>et al.,</w:t>
      </w:r>
      <w:r w:rsidR="005727F5">
        <w:rPr>
          <w:sz w:val="24"/>
          <w:szCs w:val="24"/>
        </w:rPr>
        <w:t xml:space="preserve"> (2012); </w:t>
      </w:r>
      <w:proofErr w:type="spellStart"/>
      <w:r w:rsidR="005727F5">
        <w:rPr>
          <w:sz w:val="24"/>
          <w:szCs w:val="24"/>
        </w:rPr>
        <w:t>Bertoldi</w:t>
      </w:r>
      <w:proofErr w:type="spellEnd"/>
      <w:r w:rsidRPr="00366746">
        <w:rPr>
          <w:sz w:val="24"/>
          <w:szCs w:val="24"/>
        </w:rPr>
        <w:t xml:space="preserve"> </w:t>
      </w:r>
      <w:r w:rsidRPr="00366746">
        <w:rPr>
          <w:i/>
          <w:sz w:val="24"/>
          <w:szCs w:val="24"/>
        </w:rPr>
        <w:t>et al.,</w:t>
      </w:r>
      <w:r w:rsidRPr="00366746">
        <w:rPr>
          <w:sz w:val="24"/>
          <w:szCs w:val="24"/>
        </w:rPr>
        <w:t xml:space="preserve"> (2014). </w:t>
      </w:r>
    </w:p>
    <w:p w14:paraId="4C2DD847" w14:textId="77777777" w:rsidR="0063516F" w:rsidRPr="00366746" w:rsidRDefault="0063516F" w:rsidP="005153BC">
      <w:pPr>
        <w:spacing w:before="30" w:line="276" w:lineRule="auto"/>
        <w:ind w:firstLine="478"/>
        <w:jc w:val="both"/>
        <w:rPr>
          <w:rFonts w:eastAsia="Times New Roman"/>
          <w:sz w:val="24"/>
          <w:szCs w:val="24"/>
        </w:rPr>
      </w:pPr>
      <w:r w:rsidRPr="00366746">
        <w:rPr>
          <w:sz w:val="24"/>
          <w:szCs w:val="24"/>
        </w:rPr>
        <w:t>Os cinco autores estudados concordam que a</w:t>
      </w:r>
      <w:r w:rsidRPr="00366746">
        <w:rPr>
          <w:rFonts w:eastAsia="Times New Roman"/>
          <w:sz w:val="24"/>
          <w:szCs w:val="24"/>
        </w:rPr>
        <w:t xml:space="preserve"> fisioterapia tem uma importante atuação na prevenção e tratamento da IU, podendo promover uma melhor conscientização corporal e perineal, propriocepção perineal, reeducação vesical e da musculatura do assoalho pélvico, bem como melhora do tônus muscular perineal. </w:t>
      </w:r>
      <w:proofErr w:type="gramStart"/>
      <w:r w:rsidRPr="00366746">
        <w:rPr>
          <w:rFonts w:eastAsia="Times New Roman"/>
          <w:sz w:val="24"/>
          <w:szCs w:val="24"/>
        </w:rPr>
        <w:t xml:space="preserve"> </w:t>
      </w:r>
    </w:p>
    <w:p w14:paraId="15CEF7BC" w14:textId="2D69D0F9" w:rsidR="0063516F" w:rsidRPr="00366746" w:rsidRDefault="0063516F" w:rsidP="005153BC">
      <w:pPr>
        <w:spacing w:before="30" w:line="276" w:lineRule="auto"/>
        <w:ind w:firstLine="478"/>
        <w:jc w:val="both"/>
        <w:rPr>
          <w:sz w:val="24"/>
          <w:szCs w:val="24"/>
        </w:rPr>
      </w:pPr>
      <w:proofErr w:type="spellStart"/>
      <w:proofErr w:type="gramEnd"/>
      <w:r w:rsidRPr="00366746">
        <w:rPr>
          <w:sz w:val="24"/>
          <w:szCs w:val="24"/>
        </w:rPr>
        <w:t>Beuttenmüller</w:t>
      </w:r>
      <w:proofErr w:type="spellEnd"/>
      <w:r w:rsidRPr="00366746">
        <w:rPr>
          <w:sz w:val="24"/>
          <w:szCs w:val="24"/>
        </w:rPr>
        <w:t xml:space="preserve"> </w:t>
      </w:r>
      <w:proofErr w:type="gramStart"/>
      <w:r w:rsidRPr="00366746">
        <w:rPr>
          <w:i/>
          <w:sz w:val="24"/>
          <w:szCs w:val="24"/>
        </w:rPr>
        <w:t>et</w:t>
      </w:r>
      <w:proofErr w:type="gramEnd"/>
      <w:r w:rsidRPr="00366746">
        <w:rPr>
          <w:i/>
          <w:sz w:val="24"/>
          <w:szCs w:val="24"/>
        </w:rPr>
        <w:t xml:space="preserve"> al</w:t>
      </w:r>
      <w:r w:rsidR="005727F5">
        <w:rPr>
          <w:sz w:val="24"/>
          <w:szCs w:val="24"/>
        </w:rPr>
        <w:t>.</w:t>
      </w:r>
      <w:r w:rsidRPr="00366746">
        <w:rPr>
          <w:sz w:val="24"/>
          <w:szCs w:val="24"/>
        </w:rPr>
        <w:t xml:space="preserve"> (2011) enfatiza que a</w:t>
      </w:r>
      <w:r w:rsidRPr="00366746">
        <w:rPr>
          <w:rFonts w:eastAsia="Times New Roman"/>
          <w:sz w:val="24"/>
          <w:szCs w:val="24"/>
        </w:rPr>
        <w:t xml:space="preserve"> reabilitação fisioterápica no caso da UI deve basear-se em programas de exercícios que podem resultar em melhora da </w:t>
      </w:r>
      <w:r w:rsidRPr="00366746">
        <w:rPr>
          <w:sz w:val="24"/>
          <w:szCs w:val="24"/>
        </w:rPr>
        <w:t>função muscular. Os exercícios utilizados como tratamento fundamentam-se na hipótese de que os músculos se adaptam as sobrecargas a que são submetidos. Assim, para que ocorra um aumento na força, este músculo deve ser requisitado repetidamente contra uma resistência cada vez maior, sem produzir trauma. O propósito final de um programa de exercícios é melhorar a função ou atuação de um músculo ou grupo muscular.</w:t>
      </w:r>
    </w:p>
    <w:p w14:paraId="400295E7" w14:textId="49343AF0" w:rsidR="0063516F" w:rsidRPr="00366746" w:rsidRDefault="005727F5" w:rsidP="005153BC">
      <w:pPr>
        <w:spacing w:before="30" w:line="276" w:lineRule="auto"/>
        <w:ind w:firstLine="478"/>
        <w:jc w:val="both"/>
        <w:rPr>
          <w:rFonts w:eastAsia="Times New Roman"/>
          <w:sz w:val="24"/>
          <w:szCs w:val="24"/>
        </w:rPr>
      </w:pPr>
      <w:proofErr w:type="spellStart"/>
      <w:r>
        <w:rPr>
          <w:spacing w:val="-2"/>
          <w:sz w:val="24"/>
          <w:szCs w:val="24"/>
          <w:shd w:val="clear" w:color="auto" w:fill="FFFFFF"/>
        </w:rPr>
        <w:t>Fitz</w:t>
      </w:r>
      <w:proofErr w:type="spellEnd"/>
      <w:r w:rsidR="0063516F" w:rsidRPr="00366746">
        <w:rPr>
          <w:spacing w:val="-2"/>
          <w:sz w:val="24"/>
          <w:szCs w:val="24"/>
          <w:shd w:val="clear" w:color="auto" w:fill="FFFFFF"/>
        </w:rPr>
        <w:t xml:space="preserve"> </w:t>
      </w:r>
      <w:proofErr w:type="gramStart"/>
      <w:r w:rsidR="0063516F" w:rsidRPr="00366746">
        <w:rPr>
          <w:i/>
          <w:spacing w:val="-2"/>
          <w:sz w:val="24"/>
          <w:szCs w:val="24"/>
          <w:shd w:val="clear" w:color="auto" w:fill="FFFFFF"/>
        </w:rPr>
        <w:t>et</w:t>
      </w:r>
      <w:proofErr w:type="gramEnd"/>
      <w:r w:rsidR="0063516F" w:rsidRPr="00366746">
        <w:rPr>
          <w:i/>
          <w:spacing w:val="-2"/>
          <w:sz w:val="24"/>
          <w:szCs w:val="24"/>
          <w:shd w:val="clear" w:color="auto" w:fill="FFFFFF"/>
        </w:rPr>
        <w:t xml:space="preserve"> al</w:t>
      </w:r>
      <w:r>
        <w:rPr>
          <w:spacing w:val="-2"/>
          <w:sz w:val="24"/>
          <w:szCs w:val="24"/>
          <w:shd w:val="clear" w:color="auto" w:fill="FFFFFF"/>
        </w:rPr>
        <w:t>.</w:t>
      </w:r>
      <w:r w:rsidR="0063516F" w:rsidRPr="00366746">
        <w:rPr>
          <w:spacing w:val="-2"/>
          <w:sz w:val="24"/>
          <w:szCs w:val="24"/>
          <w:shd w:val="clear" w:color="auto" w:fill="FFFFFF"/>
        </w:rPr>
        <w:t xml:space="preserve"> (2012) ressaltam que e</w:t>
      </w:r>
      <w:r w:rsidR="0063516F" w:rsidRPr="00366746">
        <w:rPr>
          <w:rFonts w:eastAsia="Calibri"/>
          <w:sz w:val="24"/>
          <w:szCs w:val="24"/>
        </w:rPr>
        <w:t xml:space="preserve">ntre as modalidades clínicas para o tratamento da IU destacam-se as técnicas comportamentais, exercícios perineais, a eletroestimulação do assoalho pélvico, a terapia com cones vaginais e </w:t>
      </w:r>
      <w:r w:rsidR="0063516F" w:rsidRPr="00366746">
        <w:rPr>
          <w:rFonts w:eastAsia="Calibri"/>
          <w:iCs/>
          <w:sz w:val="24"/>
          <w:szCs w:val="24"/>
        </w:rPr>
        <w:t>biofeedback</w:t>
      </w:r>
      <w:r w:rsidR="0063516F" w:rsidRPr="00366746">
        <w:rPr>
          <w:rFonts w:eastAsia="Calibri"/>
          <w:sz w:val="24"/>
          <w:szCs w:val="24"/>
        </w:rPr>
        <w:t xml:space="preserve">, </w:t>
      </w:r>
      <w:r w:rsidR="0063516F" w:rsidRPr="00366746">
        <w:rPr>
          <w:rFonts w:eastAsia="Times New Roman"/>
          <w:sz w:val="24"/>
          <w:szCs w:val="24"/>
        </w:rPr>
        <w:t>além de outros recursos que podem ser adicionados de acordo com o tipo de incontinência e sintomas do paciente. </w:t>
      </w:r>
    </w:p>
    <w:p w14:paraId="3E3D9802" w14:textId="5E09E6C1" w:rsidR="0063516F" w:rsidRPr="00366746" w:rsidRDefault="005727F5" w:rsidP="005153BC">
      <w:pPr>
        <w:spacing w:before="30" w:line="276" w:lineRule="auto"/>
        <w:ind w:firstLine="478"/>
        <w:jc w:val="both"/>
        <w:rPr>
          <w:rFonts w:eastAsia="Times New Roman"/>
          <w:sz w:val="24"/>
          <w:szCs w:val="24"/>
        </w:rPr>
      </w:pPr>
      <w:proofErr w:type="spellStart"/>
      <w:r>
        <w:rPr>
          <w:rFonts w:eastAsia="Times New Roman"/>
          <w:sz w:val="24"/>
          <w:szCs w:val="24"/>
        </w:rPr>
        <w:t>Knorst</w:t>
      </w:r>
      <w:proofErr w:type="spellEnd"/>
      <w:r w:rsidR="0063516F" w:rsidRPr="00366746">
        <w:rPr>
          <w:rFonts w:eastAsia="Times New Roman"/>
          <w:sz w:val="24"/>
          <w:szCs w:val="24"/>
        </w:rPr>
        <w:t xml:space="preserve"> </w:t>
      </w:r>
      <w:proofErr w:type="gramStart"/>
      <w:r>
        <w:rPr>
          <w:rFonts w:eastAsia="Times New Roman"/>
          <w:i/>
          <w:sz w:val="24"/>
          <w:szCs w:val="24"/>
        </w:rPr>
        <w:t>et</w:t>
      </w:r>
      <w:proofErr w:type="gramEnd"/>
      <w:r>
        <w:rPr>
          <w:rFonts w:eastAsia="Times New Roman"/>
          <w:i/>
          <w:sz w:val="24"/>
          <w:szCs w:val="24"/>
        </w:rPr>
        <w:t xml:space="preserve"> al.</w:t>
      </w:r>
      <w:r w:rsidR="0063516F" w:rsidRPr="00366746">
        <w:rPr>
          <w:rFonts w:eastAsia="Times New Roman"/>
          <w:sz w:val="24"/>
          <w:szCs w:val="24"/>
        </w:rPr>
        <w:t xml:space="preserve"> (2012) enfatiza que diante de qualquer tipo de incontinência a </w:t>
      </w:r>
      <w:proofErr w:type="spellStart"/>
      <w:r w:rsidR="0063516F" w:rsidRPr="00366746">
        <w:rPr>
          <w:rFonts w:eastAsia="Times New Roman"/>
          <w:sz w:val="24"/>
          <w:szCs w:val="24"/>
        </w:rPr>
        <w:t>uroterapia</w:t>
      </w:r>
      <w:proofErr w:type="spellEnd"/>
      <w:r w:rsidR="0063516F" w:rsidRPr="00366746">
        <w:rPr>
          <w:rFonts w:eastAsia="Times New Roman"/>
          <w:sz w:val="24"/>
          <w:szCs w:val="24"/>
        </w:rPr>
        <w:t xml:space="preserve"> auxilia no tratamento, porém depende da participação ativa do paciente. A intervenção comportamental inclui estratégias para diminuir sintomas da incontinência urinária. É utilizado orientações sobre micções de horário; aumentar os intervalos entre as micções gradualmente,  ensinar o paciente a suprimir o desejo miccional até chegar ao banheiro com sucesso; orientar sobre consumo de líquido; ingestão de fibras adequadas; reduzir alimentos que irritem a bexiga e provoque urgência como, por exemplo, cafeína.</w:t>
      </w:r>
    </w:p>
    <w:p w14:paraId="5BFD5D71" w14:textId="1647BEAB" w:rsidR="0063516F" w:rsidRPr="00366746" w:rsidRDefault="0063516F" w:rsidP="005153BC">
      <w:pPr>
        <w:spacing w:before="30" w:line="276" w:lineRule="auto"/>
        <w:ind w:firstLine="478"/>
        <w:jc w:val="both"/>
        <w:rPr>
          <w:rFonts w:eastAsia="Times New Roman"/>
          <w:sz w:val="24"/>
          <w:szCs w:val="24"/>
        </w:rPr>
      </w:pPr>
      <w:r w:rsidRPr="00366746">
        <w:rPr>
          <w:rFonts w:eastAsia="Times New Roman"/>
          <w:sz w:val="24"/>
          <w:szCs w:val="24"/>
        </w:rPr>
        <w:t>Já o treinamento muscular do assoalho pé</w:t>
      </w:r>
      <w:r w:rsidR="005727F5">
        <w:rPr>
          <w:rFonts w:eastAsia="Times New Roman"/>
          <w:sz w:val="24"/>
          <w:szCs w:val="24"/>
        </w:rPr>
        <w:t xml:space="preserve">lvico, é considerado por </w:t>
      </w:r>
      <w:proofErr w:type="spellStart"/>
      <w:r w:rsidR="005727F5">
        <w:rPr>
          <w:rFonts w:eastAsia="Times New Roman"/>
          <w:sz w:val="24"/>
          <w:szCs w:val="24"/>
        </w:rPr>
        <w:t>Knorst</w:t>
      </w:r>
      <w:proofErr w:type="spellEnd"/>
      <w:r w:rsidRPr="00366746">
        <w:rPr>
          <w:rFonts w:eastAsia="Times New Roman"/>
          <w:sz w:val="24"/>
          <w:szCs w:val="24"/>
        </w:rPr>
        <w:t xml:space="preserve"> </w:t>
      </w:r>
      <w:proofErr w:type="gramStart"/>
      <w:r w:rsidR="005727F5">
        <w:rPr>
          <w:rFonts w:eastAsia="Times New Roman"/>
          <w:i/>
          <w:sz w:val="24"/>
          <w:szCs w:val="24"/>
        </w:rPr>
        <w:t>et</w:t>
      </w:r>
      <w:proofErr w:type="gramEnd"/>
      <w:r w:rsidR="005727F5">
        <w:rPr>
          <w:rFonts w:eastAsia="Times New Roman"/>
          <w:i/>
          <w:sz w:val="24"/>
          <w:szCs w:val="24"/>
        </w:rPr>
        <w:t xml:space="preserve"> al.</w:t>
      </w:r>
      <w:r w:rsidRPr="00366746">
        <w:rPr>
          <w:rFonts w:eastAsia="Times New Roman"/>
          <w:sz w:val="24"/>
          <w:szCs w:val="24"/>
        </w:rPr>
        <w:t xml:space="preserve"> (2012) como tratamento fisioterápico de primeira escolha para incontinência urinária e é definido como um programa de contrações voluntárias seletivas e repetitivas. O programa de treinamento muscular do assoalho pélvico é prescrito individualmente, baseado na avaliação funcional do assoalho pélvico e </w:t>
      </w:r>
      <w:proofErr w:type="gramStart"/>
      <w:r w:rsidRPr="00366746">
        <w:rPr>
          <w:rFonts w:eastAsia="Times New Roman"/>
          <w:sz w:val="24"/>
          <w:szCs w:val="24"/>
        </w:rPr>
        <w:t>será</w:t>
      </w:r>
      <w:proofErr w:type="gramEnd"/>
      <w:r w:rsidRPr="00366746">
        <w:rPr>
          <w:rFonts w:eastAsia="Times New Roman"/>
          <w:sz w:val="24"/>
          <w:szCs w:val="24"/>
        </w:rPr>
        <w:t xml:space="preserve"> elaborado de acordo com o grau de força, propriocepção e tolerância do paciente. Durante o processo de treinamento é necessário realizar a progressão dos exercícios, iniciando posições a favor da gravidade, </w:t>
      </w:r>
      <w:proofErr w:type="spellStart"/>
      <w:proofErr w:type="gramStart"/>
      <w:r w:rsidRPr="00366746">
        <w:rPr>
          <w:rFonts w:eastAsia="Times New Roman"/>
          <w:sz w:val="24"/>
          <w:szCs w:val="24"/>
        </w:rPr>
        <w:t>anti</w:t>
      </w:r>
      <w:proofErr w:type="spellEnd"/>
      <w:r w:rsidRPr="00366746">
        <w:rPr>
          <w:rFonts w:eastAsia="Times New Roman"/>
          <w:sz w:val="24"/>
          <w:szCs w:val="24"/>
        </w:rPr>
        <w:t xml:space="preserve"> gravidade</w:t>
      </w:r>
      <w:proofErr w:type="gramEnd"/>
      <w:r w:rsidRPr="00366746">
        <w:rPr>
          <w:rFonts w:eastAsia="Times New Roman"/>
          <w:sz w:val="24"/>
          <w:szCs w:val="24"/>
        </w:rPr>
        <w:t xml:space="preserve"> e por fim com base instável. </w:t>
      </w:r>
    </w:p>
    <w:p w14:paraId="21F6944A" w14:textId="63E4673F" w:rsidR="0063516F" w:rsidRPr="00366746" w:rsidRDefault="0063516F" w:rsidP="005153BC">
      <w:pPr>
        <w:widowControl/>
        <w:spacing w:before="30" w:line="276" w:lineRule="auto"/>
        <w:jc w:val="both"/>
        <w:rPr>
          <w:rFonts w:eastAsia="Times New Roman"/>
          <w:sz w:val="24"/>
          <w:szCs w:val="24"/>
        </w:rPr>
      </w:pPr>
      <w:r w:rsidRPr="00366746">
        <w:rPr>
          <w:rFonts w:eastAsia="Times New Roman"/>
          <w:sz w:val="24"/>
          <w:szCs w:val="24"/>
        </w:rPr>
        <w:tab/>
        <w:t xml:space="preserve">Em relação ao tratamento utilizando cones vaginais, </w:t>
      </w:r>
      <w:proofErr w:type="spellStart"/>
      <w:r w:rsidRPr="00366746">
        <w:rPr>
          <w:rFonts w:eastAsia="Times New Roman"/>
          <w:sz w:val="24"/>
          <w:szCs w:val="24"/>
        </w:rPr>
        <w:t>Bertoldi</w:t>
      </w:r>
      <w:proofErr w:type="spellEnd"/>
      <w:r w:rsidRPr="00366746">
        <w:rPr>
          <w:rFonts w:eastAsia="Times New Roman"/>
          <w:sz w:val="24"/>
          <w:szCs w:val="24"/>
        </w:rPr>
        <w:t xml:space="preserve">, </w:t>
      </w:r>
      <w:proofErr w:type="gramStart"/>
      <w:r w:rsidRPr="00366746">
        <w:rPr>
          <w:rFonts w:eastAsia="Times New Roman"/>
          <w:i/>
          <w:sz w:val="24"/>
          <w:szCs w:val="24"/>
        </w:rPr>
        <w:t>et</w:t>
      </w:r>
      <w:proofErr w:type="gramEnd"/>
      <w:r w:rsidRPr="00366746">
        <w:rPr>
          <w:rFonts w:eastAsia="Times New Roman"/>
          <w:i/>
          <w:sz w:val="24"/>
          <w:szCs w:val="24"/>
        </w:rPr>
        <w:t xml:space="preserve"> al</w:t>
      </w:r>
      <w:r w:rsidR="005727F5">
        <w:rPr>
          <w:rFonts w:eastAsia="Times New Roman"/>
          <w:sz w:val="24"/>
          <w:szCs w:val="24"/>
        </w:rPr>
        <w:t>.</w:t>
      </w:r>
      <w:r w:rsidRPr="00366746">
        <w:rPr>
          <w:rFonts w:eastAsia="Times New Roman"/>
          <w:sz w:val="24"/>
          <w:szCs w:val="24"/>
        </w:rPr>
        <w:t xml:space="preserve"> (2014) ressaltam que estes são instrumentos de aço inoxidável revestidos de plástico, incluindo um fio de nylon em seu ápice para facilitar sua remoção, suas formas e volumes são semelhantes, enumeradas de 1 a 5, com variação de peso 20g a 70g.  A utilização do cone consiste em enviar informação sensório motora e induz a contração dos músculos do assoalho pélvico, o aumento gradual dos pesos representa a melhora da força e motiva o seu uso. O ideal é sua utilização de maneira mais funcional possível. </w:t>
      </w:r>
    </w:p>
    <w:p w14:paraId="0BA3A55D" w14:textId="689E3717" w:rsidR="0063516F" w:rsidRPr="00366746" w:rsidRDefault="0063516F" w:rsidP="005153BC">
      <w:pPr>
        <w:widowControl/>
        <w:spacing w:before="30" w:line="276" w:lineRule="auto"/>
        <w:jc w:val="both"/>
        <w:rPr>
          <w:rFonts w:eastAsia="Times New Roman"/>
          <w:sz w:val="24"/>
          <w:szCs w:val="24"/>
        </w:rPr>
      </w:pPr>
      <w:r w:rsidRPr="00366746">
        <w:rPr>
          <w:rFonts w:eastAsia="Times New Roman"/>
          <w:sz w:val="24"/>
          <w:szCs w:val="24"/>
        </w:rPr>
        <w:lastRenderedPageBreak/>
        <w:tab/>
        <w:t>O tratamento baseado na e</w:t>
      </w:r>
      <w:r w:rsidR="005727F5">
        <w:rPr>
          <w:rFonts w:eastAsia="Times New Roman"/>
          <w:sz w:val="24"/>
          <w:szCs w:val="24"/>
        </w:rPr>
        <w:t>letroestimulação, para Pinheiro</w:t>
      </w:r>
      <w:r w:rsidRPr="00366746">
        <w:rPr>
          <w:rFonts w:eastAsia="Times New Roman"/>
          <w:sz w:val="24"/>
          <w:szCs w:val="24"/>
        </w:rPr>
        <w:t xml:space="preserve"> </w:t>
      </w:r>
      <w:proofErr w:type="gramStart"/>
      <w:r w:rsidR="005727F5">
        <w:rPr>
          <w:rFonts w:eastAsia="Times New Roman"/>
          <w:i/>
          <w:sz w:val="24"/>
          <w:szCs w:val="24"/>
        </w:rPr>
        <w:t>et</w:t>
      </w:r>
      <w:proofErr w:type="gramEnd"/>
      <w:r w:rsidR="005727F5">
        <w:rPr>
          <w:rFonts w:eastAsia="Times New Roman"/>
          <w:i/>
          <w:sz w:val="24"/>
          <w:szCs w:val="24"/>
        </w:rPr>
        <w:t xml:space="preserve"> al.</w:t>
      </w:r>
      <w:r w:rsidRPr="00366746">
        <w:rPr>
          <w:rFonts w:eastAsia="Times New Roman"/>
          <w:sz w:val="24"/>
          <w:szCs w:val="24"/>
        </w:rPr>
        <w:t xml:space="preserve"> (2012) consiste em técnica utilizada na reabilitação do assoalho pélvico como forma de tratamento na IU, podendo ser realizada com eletrodos vaginais ou de superfície. A eletroestimulação intracavitária é prioridade principalmente para pacientes que não conseguem realizar a contração do assoalho pélvico e tem como objetivo restabelecer conexões neuromusculares e melhorar a função das fibras musculares, consequentemente melhora o mecanismo de contração muscular, além de inibir as contrações involuntárias do detrusor, diminuindo os números de micções e aumentando a capacidade vesical.</w:t>
      </w:r>
    </w:p>
    <w:p w14:paraId="200BA965" w14:textId="581ECF32" w:rsidR="0063516F" w:rsidRDefault="0063516F" w:rsidP="005153BC">
      <w:pPr>
        <w:widowControl/>
        <w:spacing w:before="30" w:line="276" w:lineRule="auto"/>
        <w:jc w:val="both"/>
        <w:rPr>
          <w:rFonts w:eastAsia="Times New Roman"/>
          <w:sz w:val="24"/>
          <w:szCs w:val="24"/>
        </w:rPr>
      </w:pPr>
      <w:r w:rsidRPr="00366746">
        <w:rPr>
          <w:rFonts w:eastAsia="Times New Roman"/>
          <w:sz w:val="24"/>
          <w:szCs w:val="24"/>
        </w:rPr>
        <w:tab/>
        <w:t xml:space="preserve">O biofeedback é mais uma modalidade de tratamento que auxilia o fisioterapeuta no acompanhamento em programa de reabilitação do assoalho pélvico. </w:t>
      </w:r>
      <w:proofErr w:type="gramStart"/>
      <w:r w:rsidRPr="00366746">
        <w:rPr>
          <w:rFonts w:eastAsia="Times New Roman"/>
          <w:sz w:val="24"/>
          <w:szCs w:val="24"/>
        </w:rPr>
        <w:t>Utilizam-se</w:t>
      </w:r>
      <w:proofErr w:type="gramEnd"/>
      <w:r w:rsidRPr="00366746">
        <w:rPr>
          <w:rFonts w:eastAsia="Times New Roman"/>
          <w:sz w:val="24"/>
          <w:szCs w:val="24"/>
        </w:rPr>
        <w:t xml:space="preserve"> de sensores </w:t>
      </w:r>
      <w:proofErr w:type="spellStart"/>
      <w:r w:rsidRPr="00366746">
        <w:rPr>
          <w:rFonts w:eastAsia="Times New Roman"/>
          <w:sz w:val="24"/>
          <w:szCs w:val="24"/>
        </w:rPr>
        <w:t>intravaginais</w:t>
      </w:r>
      <w:proofErr w:type="spellEnd"/>
      <w:r w:rsidRPr="00366746">
        <w:rPr>
          <w:rFonts w:eastAsia="Times New Roman"/>
          <w:sz w:val="24"/>
          <w:szCs w:val="24"/>
        </w:rPr>
        <w:t xml:space="preserve"> ou perianais capazes de captar a contração muscular perineal realizada, e transformá-la em estímulos visuais e auditivos. É uma estratégia prática para mulheres que tem dificuldade de compreender como contrair ou </w:t>
      </w:r>
      <w:proofErr w:type="gramStart"/>
      <w:r w:rsidRPr="00366746">
        <w:rPr>
          <w:rFonts w:eastAsia="Times New Roman"/>
          <w:sz w:val="24"/>
          <w:szCs w:val="24"/>
        </w:rPr>
        <w:t>precisam</w:t>
      </w:r>
      <w:proofErr w:type="gramEnd"/>
      <w:r w:rsidRPr="00366746">
        <w:rPr>
          <w:rFonts w:eastAsia="Times New Roman"/>
          <w:sz w:val="24"/>
          <w:szCs w:val="24"/>
        </w:rPr>
        <w:t xml:space="preserve"> ser ensinadas a maneira correta de como contrair o assoalho pélvico, evitando o emprego de musculaturas acessória, objetivando a melhora da propriocepção, força e inibição por mecanismo de hip</w:t>
      </w:r>
      <w:r w:rsidR="005727F5">
        <w:rPr>
          <w:rFonts w:eastAsia="Times New Roman"/>
          <w:sz w:val="24"/>
          <w:szCs w:val="24"/>
        </w:rPr>
        <w:t>eratividade detrusora (PINHEIRO</w:t>
      </w:r>
      <w:r w:rsidRPr="00366746">
        <w:rPr>
          <w:rFonts w:eastAsia="Times New Roman"/>
          <w:sz w:val="24"/>
          <w:szCs w:val="24"/>
        </w:rPr>
        <w:t xml:space="preserve"> </w:t>
      </w:r>
      <w:r w:rsidRPr="00366746">
        <w:rPr>
          <w:rFonts w:eastAsia="Times New Roman"/>
          <w:i/>
          <w:sz w:val="24"/>
          <w:szCs w:val="24"/>
        </w:rPr>
        <w:t>et al</w:t>
      </w:r>
      <w:r w:rsidRPr="00366746">
        <w:rPr>
          <w:rFonts w:eastAsia="Times New Roman"/>
          <w:sz w:val="24"/>
          <w:szCs w:val="24"/>
        </w:rPr>
        <w:t xml:space="preserve">., 2012). </w:t>
      </w:r>
    </w:p>
    <w:p w14:paraId="212AA290" w14:textId="77777777" w:rsidR="002F156E" w:rsidRPr="00366746" w:rsidRDefault="002F156E" w:rsidP="005153BC">
      <w:pPr>
        <w:widowControl/>
        <w:spacing w:before="30" w:line="276" w:lineRule="auto"/>
        <w:jc w:val="both"/>
        <w:rPr>
          <w:rFonts w:eastAsia="Times New Roman"/>
          <w:sz w:val="24"/>
          <w:szCs w:val="24"/>
        </w:rPr>
      </w:pPr>
    </w:p>
    <w:p w14:paraId="1844FFE7" w14:textId="4D947E60" w:rsidR="00E07B27" w:rsidRDefault="00D82F4E" w:rsidP="005153BC">
      <w:pPr>
        <w:jc w:val="both"/>
        <w:rPr>
          <w:b/>
          <w:color w:val="000000"/>
          <w:sz w:val="24"/>
          <w:szCs w:val="24"/>
          <w:highlight w:val="white"/>
        </w:rPr>
      </w:pPr>
      <w:proofErr w:type="gramStart"/>
      <w:r>
        <w:rPr>
          <w:b/>
          <w:color w:val="000000"/>
          <w:sz w:val="24"/>
          <w:szCs w:val="24"/>
          <w:highlight w:val="white"/>
        </w:rPr>
        <w:t>6</w:t>
      </w:r>
      <w:proofErr w:type="gramEnd"/>
      <w:r w:rsidR="00E07B27">
        <w:rPr>
          <w:b/>
          <w:color w:val="000000"/>
          <w:sz w:val="24"/>
          <w:szCs w:val="24"/>
          <w:highlight w:val="white"/>
        </w:rPr>
        <w:t xml:space="preserve"> CONSIDERAÇÕES FINAIS</w:t>
      </w:r>
    </w:p>
    <w:p w14:paraId="54C10E07" w14:textId="77777777" w:rsidR="002C5974" w:rsidRDefault="002C5974" w:rsidP="005153BC">
      <w:pPr>
        <w:jc w:val="both"/>
        <w:rPr>
          <w:b/>
          <w:color w:val="000000"/>
          <w:sz w:val="24"/>
          <w:szCs w:val="24"/>
          <w:highlight w:val="white"/>
        </w:rPr>
      </w:pPr>
    </w:p>
    <w:p w14:paraId="3E19C5EF" w14:textId="77777777" w:rsidR="002F156E" w:rsidRPr="00366746" w:rsidRDefault="002F156E" w:rsidP="005153BC">
      <w:pPr>
        <w:pStyle w:val="Corpodetexto"/>
        <w:spacing w:before="30" w:line="276" w:lineRule="auto"/>
        <w:ind w:firstLine="567"/>
        <w:jc w:val="both"/>
      </w:pPr>
      <w:r w:rsidRPr="00366746">
        <w:t xml:space="preserve">O estudo permitiu verificar a importância da reabilitação fisioterapêuticas em pacientes portadoras de IU, assim como analisar os efeitos dos tipos de tratamentos como </w:t>
      </w:r>
      <w:r w:rsidRPr="00366746">
        <w:rPr>
          <w:rFonts w:eastAsia="Calibri"/>
        </w:rPr>
        <w:t xml:space="preserve">as técnicas comportamentais, exercícios perineais, a eletroestimulação do assoalho pélvico, a terapia com cones vaginais e </w:t>
      </w:r>
      <w:r w:rsidRPr="00366746">
        <w:rPr>
          <w:rFonts w:eastAsia="Calibri"/>
          <w:iCs/>
        </w:rPr>
        <w:t>biofeedback.</w:t>
      </w:r>
    </w:p>
    <w:p w14:paraId="7DCB3F42" w14:textId="77777777" w:rsidR="002F156E" w:rsidRDefault="002F156E" w:rsidP="005153BC">
      <w:pPr>
        <w:pStyle w:val="Corpodetexto"/>
        <w:spacing w:before="30" w:line="276" w:lineRule="auto"/>
        <w:ind w:firstLine="567"/>
        <w:jc w:val="both"/>
      </w:pPr>
      <w:r w:rsidRPr="00366746">
        <w:t>Baseado nos resultados dos estudos selecionados para a discussão, concluiu-se que mulheres com IU, responderam positivamente aos tratamentos fisioterapêuticos indicados acima, em número semelhante de sessões, apresen</w:t>
      </w:r>
      <w:r w:rsidRPr="00366746">
        <w:softHyphen/>
        <w:t>tando aumento de função muscular do assoalho pélvico após o tratamento. Eles se mostraram eficazes para tratar e/ou curar os sintomas de IU, associada ou não ao prolapso pélvico, e independente do tipo clínico de incontinência apresentada.</w:t>
      </w:r>
    </w:p>
    <w:p w14:paraId="1844FFE8" w14:textId="77777777" w:rsidR="00E07B27" w:rsidRDefault="00E07B27" w:rsidP="005153BC">
      <w:pPr>
        <w:spacing w:line="276" w:lineRule="auto"/>
        <w:jc w:val="both"/>
        <w:rPr>
          <w:b/>
          <w:color w:val="000000"/>
          <w:sz w:val="24"/>
          <w:szCs w:val="24"/>
          <w:highlight w:val="white"/>
        </w:rPr>
      </w:pPr>
    </w:p>
    <w:p w14:paraId="7FAE17CE" w14:textId="77777777" w:rsidR="002F156E" w:rsidRDefault="002F156E" w:rsidP="005153BC">
      <w:pPr>
        <w:spacing w:line="360" w:lineRule="auto"/>
        <w:jc w:val="both"/>
        <w:rPr>
          <w:b/>
          <w:sz w:val="24"/>
          <w:szCs w:val="24"/>
          <w:highlight w:val="white"/>
        </w:rPr>
      </w:pPr>
    </w:p>
    <w:p w14:paraId="54D439AA" w14:textId="77777777" w:rsidR="002F156E" w:rsidRDefault="002F156E" w:rsidP="005153BC">
      <w:pPr>
        <w:spacing w:line="360" w:lineRule="auto"/>
        <w:jc w:val="both"/>
        <w:rPr>
          <w:b/>
          <w:sz w:val="24"/>
          <w:szCs w:val="24"/>
          <w:highlight w:val="white"/>
        </w:rPr>
      </w:pPr>
    </w:p>
    <w:p w14:paraId="6CB50419" w14:textId="77777777" w:rsidR="002F156E" w:rsidRDefault="002F156E" w:rsidP="005153BC">
      <w:pPr>
        <w:spacing w:line="360" w:lineRule="auto"/>
        <w:jc w:val="both"/>
        <w:rPr>
          <w:b/>
          <w:sz w:val="24"/>
          <w:szCs w:val="24"/>
          <w:highlight w:val="white"/>
        </w:rPr>
      </w:pPr>
    </w:p>
    <w:p w14:paraId="6456B52B" w14:textId="77777777" w:rsidR="00DE619B" w:rsidRDefault="00DE619B" w:rsidP="005153BC">
      <w:pPr>
        <w:spacing w:line="360" w:lineRule="auto"/>
        <w:jc w:val="both"/>
        <w:rPr>
          <w:b/>
          <w:sz w:val="24"/>
          <w:szCs w:val="24"/>
          <w:highlight w:val="white"/>
        </w:rPr>
      </w:pPr>
    </w:p>
    <w:p w14:paraId="6D711F31" w14:textId="77777777" w:rsidR="00DE619B" w:rsidRDefault="00DE619B" w:rsidP="005153BC">
      <w:pPr>
        <w:spacing w:line="360" w:lineRule="auto"/>
        <w:jc w:val="both"/>
        <w:rPr>
          <w:b/>
          <w:sz w:val="24"/>
          <w:szCs w:val="24"/>
          <w:highlight w:val="white"/>
        </w:rPr>
      </w:pPr>
    </w:p>
    <w:p w14:paraId="27C67C36" w14:textId="77777777" w:rsidR="00DE619B" w:rsidRDefault="00DE619B" w:rsidP="005153BC">
      <w:pPr>
        <w:spacing w:line="360" w:lineRule="auto"/>
        <w:jc w:val="both"/>
        <w:rPr>
          <w:b/>
          <w:sz w:val="24"/>
          <w:szCs w:val="24"/>
          <w:highlight w:val="white"/>
        </w:rPr>
      </w:pPr>
    </w:p>
    <w:p w14:paraId="0497DC31" w14:textId="77777777" w:rsidR="00DE619B" w:rsidRDefault="00DE619B" w:rsidP="005153BC">
      <w:pPr>
        <w:spacing w:line="360" w:lineRule="auto"/>
        <w:jc w:val="both"/>
        <w:rPr>
          <w:b/>
          <w:sz w:val="24"/>
          <w:szCs w:val="24"/>
          <w:highlight w:val="white"/>
        </w:rPr>
      </w:pPr>
    </w:p>
    <w:p w14:paraId="50E6FC99" w14:textId="77777777" w:rsidR="00DE619B" w:rsidRDefault="00DE619B" w:rsidP="005153BC">
      <w:pPr>
        <w:spacing w:line="360" w:lineRule="auto"/>
        <w:jc w:val="both"/>
        <w:rPr>
          <w:b/>
          <w:sz w:val="24"/>
          <w:szCs w:val="24"/>
          <w:highlight w:val="white"/>
        </w:rPr>
      </w:pPr>
    </w:p>
    <w:p w14:paraId="776B2F03" w14:textId="77777777" w:rsidR="002F156E" w:rsidRDefault="002F156E" w:rsidP="005153BC">
      <w:pPr>
        <w:spacing w:line="360" w:lineRule="auto"/>
        <w:jc w:val="both"/>
        <w:rPr>
          <w:b/>
          <w:sz w:val="24"/>
          <w:szCs w:val="24"/>
          <w:highlight w:val="white"/>
        </w:rPr>
      </w:pPr>
    </w:p>
    <w:p w14:paraId="1844FFE9" w14:textId="294D9AB4" w:rsidR="00C62217" w:rsidRPr="00163500" w:rsidRDefault="00903F81" w:rsidP="005153BC">
      <w:pPr>
        <w:spacing w:line="360" w:lineRule="auto"/>
        <w:jc w:val="both"/>
        <w:rPr>
          <w:b/>
          <w:sz w:val="24"/>
          <w:szCs w:val="24"/>
          <w:highlight w:val="white"/>
        </w:rPr>
      </w:pPr>
      <w:r w:rsidRPr="00163500">
        <w:rPr>
          <w:b/>
          <w:sz w:val="24"/>
          <w:szCs w:val="24"/>
          <w:highlight w:val="white"/>
        </w:rPr>
        <w:lastRenderedPageBreak/>
        <w:t>REFERÊNCIAS</w:t>
      </w:r>
    </w:p>
    <w:p w14:paraId="7E2DF97C" w14:textId="0980FD30" w:rsidR="002F156E" w:rsidRPr="002C5974" w:rsidRDefault="002F156E" w:rsidP="005153BC">
      <w:pPr>
        <w:pStyle w:val="Corpodetexto"/>
        <w:spacing w:before="30" w:line="276" w:lineRule="auto"/>
        <w:jc w:val="both"/>
        <w:rPr>
          <w:color w:val="000000" w:themeColor="text1"/>
        </w:rPr>
      </w:pPr>
      <w:r w:rsidRPr="002C5974">
        <w:rPr>
          <w:color w:val="000000" w:themeColor="text1"/>
        </w:rPr>
        <w:t xml:space="preserve">ANDRADE, M.J.N.S. </w:t>
      </w:r>
      <w:r w:rsidRPr="002C5974">
        <w:rPr>
          <w:b/>
          <w:color w:val="000000" w:themeColor="text1"/>
        </w:rPr>
        <w:t xml:space="preserve">Alterações </w:t>
      </w:r>
      <w:proofErr w:type="spellStart"/>
      <w:r w:rsidRPr="002C5974">
        <w:rPr>
          <w:b/>
          <w:color w:val="000000" w:themeColor="text1"/>
        </w:rPr>
        <w:t>vésico</w:t>
      </w:r>
      <w:proofErr w:type="spellEnd"/>
      <w:r w:rsidRPr="002C5974">
        <w:rPr>
          <w:b/>
          <w:color w:val="000000" w:themeColor="text1"/>
        </w:rPr>
        <w:t xml:space="preserve">-esfincterianas na </w:t>
      </w:r>
      <w:proofErr w:type="spellStart"/>
      <w:r w:rsidRPr="002C5974">
        <w:rPr>
          <w:b/>
          <w:color w:val="000000" w:themeColor="text1"/>
        </w:rPr>
        <w:t>polineuropatia</w:t>
      </w:r>
      <w:proofErr w:type="spellEnd"/>
      <w:r w:rsidRPr="002C5974">
        <w:rPr>
          <w:b/>
          <w:color w:val="000000" w:themeColor="text1"/>
        </w:rPr>
        <w:t xml:space="preserve"> </w:t>
      </w:r>
      <w:proofErr w:type="spellStart"/>
      <w:r w:rsidRPr="002C5974">
        <w:rPr>
          <w:b/>
          <w:color w:val="000000" w:themeColor="text1"/>
        </w:rPr>
        <w:t>amiloidótica</w:t>
      </w:r>
      <w:proofErr w:type="spellEnd"/>
      <w:r w:rsidRPr="002C5974">
        <w:rPr>
          <w:b/>
          <w:color w:val="000000" w:themeColor="text1"/>
        </w:rPr>
        <w:t xml:space="preserve"> familiar</w:t>
      </w:r>
      <w:r w:rsidRPr="002C5974">
        <w:rPr>
          <w:color w:val="000000" w:themeColor="text1"/>
        </w:rPr>
        <w:t xml:space="preserve">. </w:t>
      </w:r>
      <w:proofErr w:type="gramStart"/>
      <w:r w:rsidRPr="002C5974">
        <w:rPr>
          <w:color w:val="000000" w:themeColor="text1"/>
        </w:rPr>
        <w:t>1</w:t>
      </w:r>
      <w:proofErr w:type="gramEnd"/>
      <w:r w:rsidRPr="002C5974">
        <w:rPr>
          <w:color w:val="000000" w:themeColor="text1"/>
        </w:rPr>
        <w:t xml:space="preserve"> ed. 2001. Portugal: Porto, 163 p. disponível em:&lt; </w:t>
      </w:r>
      <w:proofErr w:type="gramStart"/>
      <w:r w:rsidRPr="002C5974">
        <w:rPr>
          <w:color w:val="000000" w:themeColor="text1"/>
        </w:rPr>
        <w:t>https</w:t>
      </w:r>
      <w:proofErr w:type="gramEnd"/>
      <w:r w:rsidRPr="002C5974">
        <w:rPr>
          <w:color w:val="000000" w:themeColor="text1"/>
        </w:rPr>
        <w:t xml:space="preserve">://www.researchgate.net/profile/Maria_Andrade6/publication/37653131_Alteracoes_vesicosfincterianas_na_polineuropatia_amiloidotica_familiar/links/54d0f4320cf298d6566957df/Alteracoes-vesico-esfincterianas-na-polineuropatia-amiloidotica-familiar.pdf&gt;. Acesso em 14 jul. 2020. </w:t>
      </w:r>
    </w:p>
    <w:p w14:paraId="44C9139E" w14:textId="77777777" w:rsidR="002F156E" w:rsidRPr="002C5974" w:rsidRDefault="002F156E" w:rsidP="005153BC">
      <w:pPr>
        <w:pStyle w:val="Corpodetexto"/>
        <w:spacing w:before="30" w:line="276" w:lineRule="auto"/>
        <w:jc w:val="both"/>
        <w:rPr>
          <w:color w:val="000000" w:themeColor="text1"/>
        </w:rPr>
      </w:pPr>
    </w:p>
    <w:p w14:paraId="71025AC1" w14:textId="77777777" w:rsidR="002F156E" w:rsidRPr="002C5974" w:rsidRDefault="002F156E" w:rsidP="005153BC">
      <w:pPr>
        <w:pStyle w:val="Default"/>
        <w:spacing w:before="30" w:line="276" w:lineRule="auto"/>
        <w:jc w:val="both"/>
        <w:rPr>
          <w:rFonts w:ascii="Arial" w:hAnsi="Arial" w:cs="Arial"/>
          <w:color w:val="000000" w:themeColor="text1"/>
        </w:rPr>
      </w:pPr>
      <w:proofErr w:type="gramStart"/>
      <w:r w:rsidRPr="002C5974">
        <w:rPr>
          <w:rFonts w:ascii="Arial" w:hAnsi="Arial" w:cs="Arial"/>
          <w:color w:val="000000" w:themeColor="text1"/>
          <w:lang w:val="en-US"/>
        </w:rPr>
        <w:t>BERTOLDI, J.T. et al.</w:t>
      </w:r>
      <w:proofErr w:type="gramEnd"/>
      <w:r w:rsidRPr="002C5974">
        <w:rPr>
          <w:rFonts w:ascii="Arial" w:hAnsi="Arial" w:cs="Arial"/>
          <w:color w:val="000000" w:themeColor="text1"/>
          <w:lang w:val="en-US"/>
        </w:rPr>
        <w:t xml:space="preserve">  </w:t>
      </w:r>
      <w:r w:rsidRPr="002C5974">
        <w:rPr>
          <w:rFonts w:ascii="Arial" w:hAnsi="Arial" w:cs="Arial"/>
          <w:bCs/>
          <w:color w:val="000000" w:themeColor="text1"/>
        </w:rPr>
        <w:t xml:space="preserve">Fisioterapia na incontinência urinária de esforço: revisão de literatura. </w:t>
      </w:r>
      <w:proofErr w:type="spellStart"/>
      <w:r w:rsidRPr="002C5974">
        <w:rPr>
          <w:rFonts w:ascii="Arial" w:hAnsi="Arial" w:cs="Arial"/>
          <w:b/>
          <w:color w:val="000000" w:themeColor="text1"/>
        </w:rPr>
        <w:t>Cinergis</w:t>
      </w:r>
      <w:proofErr w:type="spellEnd"/>
      <w:r w:rsidRPr="002C5974">
        <w:rPr>
          <w:rFonts w:ascii="Arial" w:hAnsi="Arial" w:cs="Arial"/>
          <w:color w:val="000000" w:themeColor="text1"/>
        </w:rPr>
        <w:t xml:space="preserve">, </w:t>
      </w:r>
      <w:proofErr w:type="gramStart"/>
      <w:r w:rsidRPr="002C5974">
        <w:rPr>
          <w:rFonts w:ascii="Arial" w:hAnsi="Arial" w:cs="Arial"/>
          <w:color w:val="000000" w:themeColor="text1"/>
        </w:rPr>
        <w:t>2014;</w:t>
      </w:r>
      <w:proofErr w:type="gramEnd"/>
      <w:r w:rsidRPr="002C5974">
        <w:rPr>
          <w:rFonts w:ascii="Arial" w:hAnsi="Arial" w:cs="Arial"/>
          <w:color w:val="000000" w:themeColor="text1"/>
        </w:rPr>
        <w:t xml:space="preserve">15(4):224-229. Disponível em:&lt; </w:t>
      </w:r>
      <w:hyperlink r:id="rId9" w:history="1">
        <w:r w:rsidRPr="002C5974">
          <w:rPr>
            <w:rStyle w:val="Hyperlink"/>
            <w:rFonts w:ascii="Arial" w:hAnsi="Arial" w:cs="Arial"/>
            <w:color w:val="000000" w:themeColor="text1"/>
          </w:rPr>
          <w:t>https://online.unisc.br/seer/index.php/cinergis/article/view/5390/3972</w:t>
        </w:r>
      </w:hyperlink>
      <w:r w:rsidRPr="002C5974">
        <w:rPr>
          <w:rFonts w:ascii="Arial" w:hAnsi="Arial" w:cs="Arial"/>
          <w:color w:val="000000" w:themeColor="text1"/>
        </w:rPr>
        <w:t>&gt;. Acesso em 25 ago.2020.</w:t>
      </w:r>
    </w:p>
    <w:p w14:paraId="02608D76" w14:textId="77777777" w:rsidR="002F156E" w:rsidRPr="002C5974" w:rsidRDefault="002F156E" w:rsidP="005153BC">
      <w:pPr>
        <w:pStyle w:val="Corpodetexto"/>
        <w:spacing w:before="30" w:line="276" w:lineRule="auto"/>
        <w:jc w:val="both"/>
        <w:rPr>
          <w:b/>
          <w:color w:val="000000" w:themeColor="text1"/>
        </w:rPr>
      </w:pPr>
    </w:p>
    <w:p w14:paraId="4D1F9858" w14:textId="77777777" w:rsidR="002F156E" w:rsidRPr="002C5974" w:rsidRDefault="002F156E" w:rsidP="005153BC">
      <w:pPr>
        <w:pStyle w:val="Default"/>
        <w:spacing w:before="30" w:line="276" w:lineRule="auto"/>
        <w:jc w:val="both"/>
        <w:rPr>
          <w:rFonts w:ascii="Arial" w:hAnsi="Arial" w:cs="Arial"/>
          <w:color w:val="000000" w:themeColor="text1"/>
        </w:rPr>
      </w:pPr>
      <w:r w:rsidRPr="002C5974">
        <w:rPr>
          <w:rFonts w:ascii="Arial" w:hAnsi="Arial" w:cs="Arial"/>
          <w:color w:val="000000" w:themeColor="text1"/>
        </w:rPr>
        <w:t xml:space="preserve">BEUTTENMÜLLER, L. </w:t>
      </w:r>
      <w:proofErr w:type="gramStart"/>
      <w:r w:rsidRPr="002C5974">
        <w:rPr>
          <w:rFonts w:ascii="Arial" w:hAnsi="Arial" w:cs="Arial"/>
          <w:color w:val="000000" w:themeColor="text1"/>
        </w:rPr>
        <w:t>et</w:t>
      </w:r>
      <w:proofErr w:type="gramEnd"/>
      <w:r w:rsidRPr="002C5974">
        <w:rPr>
          <w:rFonts w:ascii="Arial" w:hAnsi="Arial" w:cs="Arial"/>
          <w:color w:val="000000" w:themeColor="text1"/>
        </w:rPr>
        <w:t xml:space="preserve"> al. Contração muscular do assoalho pélvico de mulheres com incontinência urinária de esforço submetidas a exercícios e eletroterapia: um estudo randomizado. </w:t>
      </w:r>
      <w:proofErr w:type="spellStart"/>
      <w:r w:rsidRPr="002C5974">
        <w:rPr>
          <w:rFonts w:ascii="Arial" w:hAnsi="Arial" w:cs="Arial"/>
          <w:b/>
          <w:color w:val="000000" w:themeColor="text1"/>
        </w:rPr>
        <w:t>Fisioter</w:t>
      </w:r>
      <w:proofErr w:type="spellEnd"/>
      <w:r w:rsidRPr="002C5974">
        <w:rPr>
          <w:rFonts w:ascii="Arial" w:hAnsi="Arial" w:cs="Arial"/>
          <w:b/>
          <w:color w:val="000000" w:themeColor="text1"/>
        </w:rPr>
        <w:t xml:space="preserve"> Pesq</w:t>
      </w:r>
      <w:r w:rsidRPr="002C5974">
        <w:rPr>
          <w:rFonts w:ascii="Arial" w:hAnsi="Arial" w:cs="Arial"/>
          <w:color w:val="000000" w:themeColor="text1"/>
        </w:rPr>
        <w:t xml:space="preserve">. </w:t>
      </w:r>
      <w:proofErr w:type="gramStart"/>
      <w:r w:rsidRPr="002C5974">
        <w:rPr>
          <w:rFonts w:ascii="Arial" w:hAnsi="Arial" w:cs="Arial"/>
          <w:color w:val="000000" w:themeColor="text1"/>
        </w:rPr>
        <w:t>2011;</w:t>
      </w:r>
      <w:proofErr w:type="gramEnd"/>
      <w:r w:rsidRPr="002C5974">
        <w:rPr>
          <w:rFonts w:ascii="Arial" w:hAnsi="Arial" w:cs="Arial"/>
          <w:color w:val="000000" w:themeColor="text1"/>
        </w:rPr>
        <w:t xml:space="preserve">18(3): 210-6. Disponível em:&lt; </w:t>
      </w:r>
      <w:hyperlink r:id="rId10" w:history="1">
        <w:r w:rsidRPr="002C5974">
          <w:rPr>
            <w:rStyle w:val="Hyperlink"/>
            <w:rFonts w:ascii="Arial" w:hAnsi="Arial" w:cs="Arial"/>
            <w:color w:val="000000" w:themeColor="text1"/>
          </w:rPr>
          <w:t>https://www.scielo.br/pdf/fp/v18n3/02.pdf</w:t>
        </w:r>
      </w:hyperlink>
      <w:r w:rsidRPr="002C5974">
        <w:rPr>
          <w:rFonts w:ascii="Arial" w:hAnsi="Arial" w:cs="Arial"/>
          <w:color w:val="000000" w:themeColor="text1"/>
        </w:rPr>
        <w:t>&gt;. Acesso em 24 ago. 2020.</w:t>
      </w:r>
    </w:p>
    <w:p w14:paraId="502455D1" w14:textId="77777777" w:rsidR="002F156E" w:rsidRPr="002C5974" w:rsidRDefault="002F156E" w:rsidP="005153BC">
      <w:pPr>
        <w:pStyle w:val="Corpodetexto"/>
        <w:spacing w:before="30" w:line="276" w:lineRule="auto"/>
        <w:jc w:val="both"/>
        <w:rPr>
          <w:b/>
          <w:color w:val="000000" w:themeColor="text1"/>
        </w:rPr>
      </w:pPr>
    </w:p>
    <w:p w14:paraId="1CFD0859" w14:textId="2390CE0E"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BONACIN, M.A.P. </w:t>
      </w:r>
      <w:r w:rsidRPr="002C5974">
        <w:rPr>
          <w:b/>
          <w:color w:val="000000" w:themeColor="text1"/>
          <w:sz w:val="24"/>
          <w:szCs w:val="24"/>
        </w:rPr>
        <w:t>Avaliação da função dos músculos do assoalho pélvico e após cirurgia para Prolapso de Órgãos Pélvicos (POP).</w:t>
      </w:r>
      <w:r w:rsidRPr="002C5974">
        <w:rPr>
          <w:color w:val="000000" w:themeColor="text1"/>
          <w:sz w:val="24"/>
          <w:szCs w:val="24"/>
        </w:rPr>
        <w:t xml:space="preserve"> Departamento de Biomecânica, Medicina e Reabilitação do Aparelho Locomotor da Faculdade de Medicina de Ribeirão Preto. 2016. 73f. [dissertação]. Disponível em: </w:t>
      </w:r>
      <w:proofErr w:type="gramStart"/>
      <w:r w:rsidRPr="002C5974">
        <w:rPr>
          <w:color w:val="000000" w:themeColor="text1"/>
          <w:sz w:val="24"/>
          <w:szCs w:val="24"/>
        </w:rPr>
        <w:t>https</w:t>
      </w:r>
      <w:proofErr w:type="gramEnd"/>
      <w:r w:rsidRPr="002C5974">
        <w:rPr>
          <w:color w:val="000000" w:themeColor="text1"/>
          <w:sz w:val="24"/>
          <w:szCs w:val="24"/>
        </w:rPr>
        <w:t xml:space="preserve">://www.teses.usp.br/teses/disponiveis/17/17152/tde60120143045/publico/MARiLIAALMEIDAPRADOBONACINOrig.pdf&gt;. Acesso em 13 mar. 2020. </w:t>
      </w:r>
    </w:p>
    <w:p w14:paraId="3235F482" w14:textId="77777777" w:rsidR="002F156E" w:rsidRPr="002C5974" w:rsidRDefault="002F156E" w:rsidP="005153BC">
      <w:pPr>
        <w:spacing w:before="30" w:line="276" w:lineRule="auto"/>
        <w:jc w:val="both"/>
        <w:rPr>
          <w:color w:val="000000" w:themeColor="text1"/>
          <w:sz w:val="24"/>
          <w:szCs w:val="24"/>
        </w:rPr>
      </w:pPr>
    </w:p>
    <w:p w14:paraId="5AF1DF37" w14:textId="5D002FC9"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CRUZ, S.J.V. </w:t>
      </w:r>
      <w:r w:rsidRPr="002C5974">
        <w:rPr>
          <w:rFonts w:eastAsia="Calibri"/>
          <w:color w:val="000000" w:themeColor="text1"/>
          <w:sz w:val="24"/>
          <w:szCs w:val="24"/>
        </w:rPr>
        <w:t xml:space="preserve">Função sexual e incontinência urinária por esforço em mulheres submetidas à histerectomia total com </w:t>
      </w:r>
      <w:proofErr w:type="spellStart"/>
      <w:r w:rsidRPr="002C5974">
        <w:rPr>
          <w:rFonts w:eastAsia="Calibri"/>
          <w:color w:val="000000" w:themeColor="text1"/>
          <w:sz w:val="24"/>
          <w:szCs w:val="24"/>
        </w:rPr>
        <w:t>ooforectomia</w:t>
      </w:r>
      <w:proofErr w:type="spellEnd"/>
      <w:r w:rsidRPr="002C5974">
        <w:rPr>
          <w:rFonts w:eastAsia="Calibri"/>
          <w:color w:val="000000" w:themeColor="text1"/>
          <w:sz w:val="24"/>
          <w:szCs w:val="24"/>
        </w:rPr>
        <w:t xml:space="preserve"> bilateral. </w:t>
      </w:r>
      <w:proofErr w:type="spellStart"/>
      <w:r w:rsidRPr="002C5974">
        <w:rPr>
          <w:rFonts w:eastAsia="Calibri"/>
          <w:color w:val="000000" w:themeColor="text1"/>
          <w:sz w:val="24"/>
          <w:szCs w:val="24"/>
        </w:rPr>
        <w:t>Fisioter</w:t>
      </w:r>
      <w:proofErr w:type="spellEnd"/>
      <w:r w:rsidRPr="002C5974">
        <w:rPr>
          <w:rFonts w:eastAsia="Calibri"/>
          <w:color w:val="000000" w:themeColor="text1"/>
          <w:sz w:val="24"/>
          <w:szCs w:val="24"/>
        </w:rPr>
        <w:t xml:space="preserve"> </w:t>
      </w:r>
      <w:proofErr w:type="spellStart"/>
      <w:r w:rsidRPr="002C5974">
        <w:rPr>
          <w:rFonts w:eastAsia="Calibri"/>
          <w:color w:val="000000" w:themeColor="text1"/>
          <w:sz w:val="24"/>
          <w:szCs w:val="24"/>
        </w:rPr>
        <w:t>Pesqui</w:t>
      </w:r>
      <w:proofErr w:type="spellEnd"/>
      <w:r w:rsidRPr="002C5974">
        <w:rPr>
          <w:rFonts w:eastAsia="Calibri"/>
          <w:color w:val="000000" w:themeColor="text1"/>
          <w:sz w:val="24"/>
          <w:szCs w:val="24"/>
        </w:rPr>
        <w:t xml:space="preserve">. </w:t>
      </w:r>
      <w:proofErr w:type="gramStart"/>
      <w:r w:rsidRPr="002C5974">
        <w:rPr>
          <w:rFonts w:eastAsia="Calibri"/>
          <w:color w:val="000000" w:themeColor="text1"/>
          <w:sz w:val="24"/>
          <w:szCs w:val="24"/>
        </w:rPr>
        <w:t>2020;</w:t>
      </w:r>
      <w:proofErr w:type="gramEnd"/>
      <w:r w:rsidRPr="002C5974">
        <w:rPr>
          <w:rFonts w:eastAsia="Calibri"/>
          <w:color w:val="000000" w:themeColor="text1"/>
          <w:sz w:val="24"/>
          <w:szCs w:val="24"/>
        </w:rPr>
        <w:t>27(1):28-33.Disponível m:</w:t>
      </w:r>
      <w:r w:rsidRPr="002C5974">
        <w:rPr>
          <w:color w:val="000000" w:themeColor="text1"/>
          <w:sz w:val="24"/>
          <w:szCs w:val="24"/>
        </w:rPr>
        <w:t xml:space="preserve">https://pesquisa.bvsalud.org/portal/resource/pt/biblio-1090415&gt;. Acesso em 20 ago. 2020. </w:t>
      </w:r>
    </w:p>
    <w:p w14:paraId="0C0D1F78" w14:textId="77777777" w:rsidR="002F156E" w:rsidRPr="002C5974" w:rsidRDefault="002F156E" w:rsidP="005153BC">
      <w:pPr>
        <w:spacing w:before="30" w:line="276" w:lineRule="auto"/>
        <w:jc w:val="both"/>
        <w:rPr>
          <w:color w:val="000000" w:themeColor="text1"/>
          <w:sz w:val="24"/>
          <w:szCs w:val="24"/>
        </w:rPr>
      </w:pPr>
    </w:p>
    <w:p w14:paraId="6E7CF3F1" w14:textId="6D95B8CC"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lang w:val="en-US"/>
        </w:rPr>
        <w:t xml:space="preserve">FITZ, F.F. et al. </w:t>
      </w:r>
      <w:r w:rsidRPr="002C5974">
        <w:rPr>
          <w:rFonts w:eastAsia="Calibri"/>
          <w:bCs/>
          <w:color w:val="000000" w:themeColor="text1"/>
          <w:sz w:val="24"/>
          <w:szCs w:val="24"/>
        </w:rPr>
        <w:t xml:space="preserve">Impacto do treinamento dos músculos do assoalho pélvico </w:t>
      </w:r>
      <w:proofErr w:type="gramStart"/>
      <w:r w:rsidRPr="002C5974">
        <w:rPr>
          <w:rFonts w:eastAsia="Calibri"/>
          <w:bCs/>
          <w:color w:val="000000" w:themeColor="text1"/>
          <w:sz w:val="24"/>
          <w:szCs w:val="24"/>
        </w:rPr>
        <w:t>na</w:t>
      </w:r>
      <w:proofErr w:type="gramEnd"/>
      <w:r w:rsidRPr="002C5974">
        <w:rPr>
          <w:rFonts w:eastAsia="Calibri"/>
          <w:bCs/>
          <w:color w:val="000000" w:themeColor="text1"/>
          <w:sz w:val="24"/>
          <w:szCs w:val="24"/>
        </w:rPr>
        <w:t xml:space="preserve"> qualidade de vida em mulheres com incontinência urinária. </w:t>
      </w:r>
      <w:proofErr w:type="spellStart"/>
      <w:r w:rsidRPr="002C5974">
        <w:rPr>
          <w:rFonts w:eastAsia="Calibri"/>
          <w:b/>
          <w:color w:val="000000" w:themeColor="text1"/>
          <w:sz w:val="24"/>
          <w:szCs w:val="24"/>
        </w:rPr>
        <w:t>Rev</w:t>
      </w:r>
      <w:proofErr w:type="spellEnd"/>
      <w:r w:rsidRPr="002C5974">
        <w:rPr>
          <w:rFonts w:eastAsia="Calibri"/>
          <w:b/>
          <w:color w:val="000000" w:themeColor="text1"/>
          <w:sz w:val="24"/>
          <w:szCs w:val="24"/>
        </w:rPr>
        <w:t xml:space="preserve"> </w:t>
      </w:r>
      <w:proofErr w:type="spellStart"/>
      <w:r w:rsidRPr="002C5974">
        <w:rPr>
          <w:rFonts w:eastAsia="Calibri"/>
          <w:b/>
          <w:color w:val="000000" w:themeColor="text1"/>
          <w:sz w:val="24"/>
          <w:szCs w:val="24"/>
        </w:rPr>
        <w:t>Assoc</w:t>
      </w:r>
      <w:proofErr w:type="spellEnd"/>
      <w:r w:rsidRPr="002C5974">
        <w:rPr>
          <w:rFonts w:eastAsia="Calibri"/>
          <w:b/>
          <w:color w:val="000000" w:themeColor="text1"/>
          <w:sz w:val="24"/>
          <w:szCs w:val="24"/>
        </w:rPr>
        <w:t xml:space="preserve"> </w:t>
      </w:r>
      <w:proofErr w:type="spellStart"/>
      <w:r w:rsidRPr="002C5974">
        <w:rPr>
          <w:rFonts w:eastAsia="Calibri"/>
          <w:b/>
          <w:color w:val="000000" w:themeColor="text1"/>
          <w:sz w:val="24"/>
          <w:szCs w:val="24"/>
        </w:rPr>
        <w:t>Med</w:t>
      </w:r>
      <w:proofErr w:type="spellEnd"/>
      <w:r w:rsidRPr="002C5974">
        <w:rPr>
          <w:rFonts w:eastAsia="Calibri"/>
          <w:b/>
          <w:color w:val="000000" w:themeColor="text1"/>
          <w:sz w:val="24"/>
          <w:szCs w:val="24"/>
        </w:rPr>
        <w:t xml:space="preserve"> </w:t>
      </w:r>
      <w:proofErr w:type="spellStart"/>
      <w:r w:rsidRPr="002C5974">
        <w:rPr>
          <w:rFonts w:eastAsia="Calibri"/>
          <w:b/>
          <w:color w:val="000000" w:themeColor="text1"/>
          <w:sz w:val="24"/>
          <w:szCs w:val="24"/>
        </w:rPr>
        <w:t>Bras</w:t>
      </w:r>
      <w:proofErr w:type="spellEnd"/>
      <w:r w:rsidRPr="002C5974">
        <w:rPr>
          <w:rFonts w:eastAsia="Calibri"/>
          <w:color w:val="000000" w:themeColor="text1"/>
          <w:sz w:val="24"/>
          <w:szCs w:val="24"/>
        </w:rPr>
        <w:t xml:space="preserve">, </w:t>
      </w:r>
      <w:proofErr w:type="gramStart"/>
      <w:r w:rsidRPr="002C5974">
        <w:rPr>
          <w:rFonts w:eastAsia="Calibri"/>
          <w:color w:val="000000" w:themeColor="text1"/>
          <w:sz w:val="24"/>
          <w:szCs w:val="24"/>
        </w:rPr>
        <w:t>2012;</w:t>
      </w:r>
      <w:proofErr w:type="gramEnd"/>
      <w:r w:rsidRPr="002C5974">
        <w:rPr>
          <w:rFonts w:eastAsia="Calibri"/>
          <w:color w:val="000000" w:themeColor="text1"/>
          <w:sz w:val="24"/>
          <w:szCs w:val="24"/>
        </w:rPr>
        <w:t>58(2):155-59.isponívelm:&lt;</w:t>
      </w:r>
      <w:r w:rsidRPr="002C5974">
        <w:rPr>
          <w:color w:val="000000" w:themeColor="text1"/>
          <w:sz w:val="24"/>
          <w:szCs w:val="24"/>
        </w:rPr>
        <w:t xml:space="preserve">https://www.scielo.br/pdf/ramb/v58n2/v58n2a10.pdf&gt; Acesso em 22 ago. 2020. </w:t>
      </w:r>
    </w:p>
    <w:p w14:paraId="4AA74AFA" w14:textId="77777777" w:rsidR="002F156E" w:rsidRPr="002C5974" w:rsidRDefault="002F156E" w:rsidP="005153BC">
      <w:pPr>
        <w:spacing w:before="30" w:line="276" w:lineRule="auto"/>
        <w:jc w:val="both"/>
        <w:rPr>
          <w:color w:val="000000" w:themeColor="text1"/>
          <w:sz w:val="24"/>
          <w:szCs w:val="24"/>
        </w:rPr>
      </w:pPr>
    </w:p>
    <w:p w14:paraId="0EF43E5A" w14:textId="0BB563C3"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FUNATSU, A.H.; YCHIHARA, V.M.; ELIAS, S.M. A fisioterapia no tratamento da incontinência urinária em mulheres idosas: uma revisão de literatura. Centro Universitário Católico Salesiano Auxilium. </w:t>
      </w:r>
      <w:r w:rsidRPr="002C5974">
        <w:rPr>
          <w:b/>
          <w:color w:val="000000" w:themeColor="text1"/>
          <w:sz w:val="24"/>
          <w:szCs w:val="24"/>
        </w:rPr>
        <w:t>Fisiosale</w:t>
      </w:r>
      <w:r w:rsidRPr="002C5974">
        <w:rPr>
          <w:color w:val="000000" w:themeColor="text1"/>
          <w:sz w:val="24"/>
          <w:szCs w:val="24"/>
        </w:rPr>
        <w:t xml:space="preserve">, 2019. </w:t>
      </w:r>
      <w:proofErr w:type="gramStart"/>
      <w:r w:rsidRPr="002C5974">
        <w:rPr>
          <w:color w:val="000000" w:themeColor="text1"/>
          <w:sz w:val="24"/>
          <w:szCs w:val="24"/>
        </w:rPr>
        <w:t>pp.</w:t>
      </w:r>
      <w:proofErr w:type="gramEnd"/>
      <w:r w:rsidRPr="002C5974">
        <w:rPr>
          <w:color w:val="000000" w:themeColor="text1"/>
          <w:sz w:val="24"/>
          <w:szCs w:val="24"/>
        </w:rPr>
        <w:t xml:space="preserve">1-8. Disponível em:&lt; </w:t>
      </w:r>
      <w:proofErr w:type="gramStart"/>
      <w:r w:rsidRPr="002C5974">
        <w:rPr>
          <w:color w:val="000000" w:themeColor="text1"/>
          <w:sz w:val="24"/>
          <w:szCs w:val="24"/>
        </w:rPr>
        <w:t>https</w:t>
      </w:r>
      <w:proofErr w:type="gramEnd"/>
      <w:r w:rsidRPr="002C5974">
        <w:rPr>
          <w:color w:val="000000" w:themeColor="text1"/>
          <w:sz w:val="24"/>
          <w:szCs w:val="24"/>
        </w:rPr>
        <w:t xml:space="preserve">://fisiosale.com.br/wp/wp-content/uploads/2019/02/A-fisioterapia-no-tratamento-da-incontin%C3%AAncia-urin%C3%A1ria-em-mulheres-idosas-uma-revis%C3%A3o-de-literatura.pdf&gt;. Acesso em 27 mar.2020. </w:t>
      </w:r>
    </w:p>
    <w:p w14:paraId="4B08BAE4" w14:textId="77777777" w:rsidR="002F156E" w:rsidRPr="002C5974" w:rsidRDefault="002F156E" w:rsidP="005153BC">
      <w:pPr>
        <w:spacing w:before="30" w:line="276" w:lineRule="auto"/>
        <w:jc w:val="both"/>
        <w:rPr>
          <w:color w:val="000000" w:themeColor="text1"/>
          <w:sz w:val="24"/>
          <w:szCs w:val="24"/>
        </w:rPr>
      </w:pPr>
    </w:p>
    <w:p w14:paraId="28F69F83" w14:textId="77777777" w:rsidR="002F156E" w:rsidRPr="002C5974" w:rsidRDefault="002F156E" w:rsidP="005153BC">
      <w:pPr>
        <w:pStyle w:val="Default"/>
        <w:spacing w:before="30" w:line="276" w:lineRule="auto"/>
        <w:jc w:val="both"/>
        <w:rPr>
          <w:rFonts w:ascii="Arial" w:hAnsi="Arial" w:cs="Arial"/>
          <w:color w:val="000000" w:themeColor="text1"/>
        </w:rPr>
      </w:pPr>
      <w:proofErr w:type="gramStart"/>
      <w:r w:rsidRPr="002C5974">
        <w:rPr>
          <w:rFonts w:ascii="Arial" w:hAnsi="Arial" w:cs="Arial"/>
          <w:color w:val="000000" w:themeColor="text1"/>
          <w:lang w:val="en-US"/>
        </w:rPr>
        <w:lastRenderedPageBreak/>
        <w:t xml:space="preserve">KNORST, M.R. et al. </w:t>
      </w:r>
      <w:r w:rsidRPr="002C5974">
        <w:rPr>
          <w:rFonts w:ascii="Arial" w:hAnsi="Arial" w:cs="Arial"/>
          <w:color w:val="000000" w:themeColor="text1"/>
        </w:rPr>
        <w:t>Intervenção fisioterapêutica em mulheres com incontinência urinária associada ao prolapso de órgão pélvico.</w:t>
      </w:r>
      <w:proofErr w:type="gramEnd"/>
      <w:r w:rsidRPr="002C5974">
        <w:rPr>
          <w:rFonts w:ascii="Arial" w:hAnsi="Arial" w:cs="Arial"/>
          <w:color w:val="000000" w:themeColor="text1"/>
        </w:rPr>
        <w:t xml:space="preserve"> </w:t>
      </w:r>
      <w:proofErr w:type="spellStart"/>
      <w:r w:rsidRPr="002C5974">
        <w:rPr>
          <w:rFonts w:ascii="Arial" w:hAnsi="Arial" w:cs="Arial"/>
          <w:b/>
          <w:color w:val="000000" w:themeColor="text1"/>
        </w:rPr>
        <w:t>Rev</w:t>
      </w:r>
      <w:proofErr w:type="spellEnd"/>
      <w:r w:rsidRPr="002C5974">
        <w:rPr>
          <w:rFonts w:ascii="Arial" w:hAnsi="Arial" w:cs="Arial"/>
          <w:b/>
          <w:color w:val="000000" w:themeColor="text1"/>
        </w:rPr>
        <w:t xml:space="preserve"> </w:t>
      </w:r>
      <w:proofErr w:type="spellStart"/>
      <w:r w:rsidRPr="002C5974">
        <w:rPr>
          <w:rFonts w:ascii="Arial" w:hAnsi="Arial" w:cs="Arial"/>
          <w:b/>
          <w:color w:val="000000" w:themeColor="text1"/>
        </w:rPr>
        <w:t>Bras</w:t>
      </w:r>
      <w:proofErr w:type="spellEnd"/>
      <w:r w:rsidRPr="002C5974">
        <w:rPr>
          <w:rFonts w:ascii="Arial" w:hAnsi="Arial" w:cs="Arial"/>
          <w:b/>
          <w:color w:val="000000" w:themeColor="text1"/>
        </w:rPr>
        <w:t xml:space="preserve"> </w:t>
      </w:r>
      <w:proofErr w:type="spellStart"/>
      <w:r w:rsidRPr="002C5974">
        <w:rPr>
          <w:rFonts w:ascii="Arial" w:hAnsi="Arial" w:cs="Arial"/>
          <w:b/>
          <w:color w:val="000000" w:themeColor="text1"/>
        </w:rPr>
        <w:t>Fisioter</w:t>
      </w:r>
      <w:proofErr w:type="spellEnd"/>
      <w:r w:rsidRPr="002C5974">
        <w:rPr>
          <w:rFonts w:ascii="Arial" w:hAnsi="Arial" w:cs="Arial"/>
          <w:b/>
          <w:color w:val="000000" w:themeColor="text1"/>
        </w:rPr>
        <w:t>.</w:t>
      </w:r>
      <w:r w:rsidRPr="002C5974">
        <w:rPr>
          <w:rFonts w:ascii="Arial" w:hAnsi="Arial" w:cs="Arial"/>
          <w:color w:val="000000" w:themeColor="text1"/>
        </w:rPr>
        <w:t xml:space="preserve"> </w:t>
      </w:r>
      <w:proofErr w:type="gramStart"/>
      <w:r w:rsidRPr="002C5974">
        <w:rPr>
          <w:rFonts w:ascii="Arial" w:hAnsi="Arial" w:cs="Arial"/>
          <w:color w:val="000000" w:themeColor="text1"/>
        </w:rPr>
        <w:t>2012;</w:t>
      </w:r>
      <w:proofErr w:type="gramEnd"/>
      <w:r w:rsidRPr="002C5974">
        <w:rPr>
          <w:rFonts w:ascii="Arial" w:hAnsi="Arial" w:cs="Arial"/>
          <w:color w:val="000000" w:themeColor="text1"/>
        </w:rPr>
        <w:t xml:space="preserve">16 (2):102-7. Disponível em:&lt; </w:t>
      </w:r>
      <w:hyperlink r:id="rId11" w:history="1">
        <w:r w:rsidRPr="002C5974">
          <w:rPr>
            <w:rStyle w:val="Hyperlink"/>
            <w:rFonts w:ascii="Arial" w:hAnsi="Arial" w:cs="Arial"/>
            <w:color w:val="000000" w:themeColor="text1"/>
          </w:rPr>
          <w:t>https://www.scielo.br/pdf/rbfis/v16n2/a04v16n2.pdf</w:t>
        </w:r>
      </w:hyperlink>
      <w:r w:rsidRPr="002C5974">
        <w:rPr>
          <w:rFonts w:ascii="Arial" w:hAnsi="Arial" w:cs="Arial"/>
          <w:color w:val="000000" w:themeColor="text1"/>
        </w:rPr>
        <w:t xml:space="preserve">&gt;. Acesso em 18 ago. 2020. </w:t>
      </w:r>
    </w:p>
    <w:p w14:paraId="18522089" w14:textId="77777777" w:rsidR="002F156E" w:rsidRPr="002C5974" w:rsidRDefault="002F156E" w:rsidP="005153BC">
      <w:pPr>
        <w:spacing w:before="30" w:line="276" w:lineRule="auto"/>
        <w:jc w:val="both"/>
        <w:rPr>
          <w:color w:val="000000" w:themeColor="text1"/>
          <w:sz w:val="24"/>
          <w:szCs w:val="24"/>
        </w:rPr>
      </w:pPr>
    </w:p>
    <w:p w14:paraId="21B6E73C" w14:textId="28C1046A" w:rsidR="002F156E" w:rsidRPr="002C5974" w:rsidRDefault="002F156E" w:rsidP="005153BC">
      <w:pPr>
        <w:pStyle w:val="Ttulo3"/>
        <w:shd w:val="clear" w:color="auto" w:fill="FFFFFF"/>
        <w:spacing w:before="30" w:line="276" w:lineRule="auto"/>
        <w:jc w:val="both"/>
        <w:rPr>
          <w:b w:val="0"/>
          <w:color w:val="000000" w:themeColor="text1"/>
          <w:sz w:val="24"/>
          <w:szCs w:val="24"/>
        </w:rPr>
      </w:pPr>
      <w:r w:rsidRPr="002C5974">
        <w:rPr>
          <w:b w:val="0"/>
          <w:color w:val="000000" w:themeColor="text1"/>
          <w:sz w:val="24"/>
          <w:szCs w:val="24"/>
        </w:rPr>
        <w:t xml:space="preserve">MELO, B.E.S. </w:t>
      </w:r>
      <w:proofErr w:type="gramStart"/>
      <w:r w:rsidRPr="002C5974">
        <w:rPr>
          <w:b w:val="0"/>
          <w:color w:val="000000" w:themeColor="text1"/>
          <w:sz w:val="24"/>
          <w:szCs w:val="24"/>
        </w:rPr>
        <w:t>et</w:t>
      </w:r>
      <w:proofErr w:type="gramEnd"/>
      <w:r w:rsidRPr="002C5974">
        <w:rPr>
          <w:b w:val="0"/>
          <w:color w:val="000000" w:themeColor="text1"/>
          <w:sz w:val="24"/>
          <w:szCs w:val="24"/>
        </w:rPr>
        <w:t xml:space="preserve"> al. Correlação entre sinais e sintomas de incontinência urinária e autoestima em idosas</w:t>
      </w:r>
      <w:r w:rsidRPr="002C5974">
        <w:rPr>
          <w:b w:val="0"/>
          <w:bCs/>
          <w:color w:val="000000" w:themeColor="text1"/>
          <w:sz w:val="24"/>
          <w:szCs w:val="24"/>
        </w:rPr>
        <w:t xml:space="preserve">. </w:t>
      </w:r>
      <w:r w:rsidRPr="002C5974">
        <w:rPr>
          <w:b w:val="0"/>
          <w:color w:val="000000" w:themeColor="text1"/>
          <w:sz w:val="24"/>
          <w:szCs w:val="24"/>
        </w:rPr>
        <w:t>Rev</w:t>
      </w:r>
      <w:r w:rsidRPr="002C5974">
        <w:rPr>
          <w:color w:val="000000" w:themeColor="text1"/>
          <w:sz w:val="24"/>
          <w:szCs w:val="24"/>
        </w:rPr>
        <w:t>. Bras. Geriatr. Gerontol</w:t>
      </w:r>
      <w:proofErr w:type="gramStart"/>
      <w:r w:rsidRPr="002C5974">
        <w:rPr>
          <w:b w:val="0"/>
          <w:color w:val="000000" w:themeColor="text1"/>
          <w:sz w:val="24"/>
          <w:szCs w:val="24"/>
        </w:rPr>
        <w:t>.,</w:t>
      </w:r>
      <w:proofErr w:type="gramEnd"/>
      <w:r w:rsidRPr="002C5974">
        <w:rPr>
          <w:b w:val="0"/>
          <w:color w:val="000000" w:themeColor="text1"/>
          <w:sz w:val="24"/>
          <w:szCs w:val="24"/>
        </w:rPr>
        <w:t xml:space="preserve"> 15 (1), 2012: 41-50. Disponível em:&lt;</w:t>
      </w:r>
      <w:r w:rsidRPr="002C5974">
        <w:rPr>
          <w:b w:val="0"/>
          <w:color w:val="000000" w:themeColor="text1"/>
          <w:sz w:val="24"/>
          <w:szCs w:val="24"/>
          <w:shd w:val="clear" w:color="auto" w:fill="FFFFFF"/>
        </w:rPr>
        <w:t xml:space="preserve">- </w:t>
      </w:r>
      <w:proofErr w:type="gramStart"/>
      <w:r w:rsidRPr="002C5974">
        <w:rPr>
          <w:b w:val="0"/>
          <w:color w:val="000000" w:themeColor="text1"/>
          <w:sz w:val="24"/>
          <w:szCs w:val="24"/>
        </w:rPr>
        <w:t>http://www.scielo.br/scielo.</w:t>
      </w:r>
      <w:proofErr w:type="gramEnd"/>
      <w:r w:rsidRPr="002C5974">
        <w:rPr>
          <w:b w:val="0"/>
          <w:color w:val="000000" w:themeColor="text1"/>
          <w:sz w:val="24"/>
          <w:szCs w:val="24"/>
        </w:rPr>
        <w:t>php?</w:t>
      </w:r>
      <w:proofErr w:type="gramStart"/>
      <w:r w:rsidRPr="002C5974">
        <w:rPr>
          <w:b w:val="0"/>
          <w:color w:val="000000" w:themeColor="text1"/>
          <w:sz w:val="24"/>
          <w:szCs w:val="24"/>
        </w:rPr>
        <w:t>script</w:t>
      </w:r>
      <w:proofErr w:type="gramEnd"/>
      <w:r w:rsidRPr="002C5974">
        <w:rPr>
          <w:b w:val="0"/>
          <w:color w:val="000000" w:themeColor="text1"/>
          <w:sz w:val="24"/>
          <w:szCs w:val="24"/>
        </w:rPr>
        <w:t xml:space="preserve">=sci_arttext&amp;pid=S1809-98232012000100005&gt; Acesso em 27 mar. 2020. </w:t>
      </w:r>
    </w:p>
    <w:p w14:paraId="00D1BCDF" w14:textId="77777777" w:rsidR="002F156E" w:rsidRPr="002C5974" w:rsidRDefault="002F156E" w:rsidP="005153BC">
      <w:pPr>
        <w:spacing w:before="30" w:line="276" w:lineRule="auto"/>
        <w:jc w:val="both"/>
        <w:rPr>
          <w:color w:val="000000" w:themeColor="text1"/>
          <w:sz w:val="24"/>
          <w:szCs w:val="24"/>
        </w:rPr>
      </w:pPr>
    </w:p>
    <w:p w14:paraId="094762D9" w14:textId="77777777" w:rsidR="002F156E" w:rsidRPr="002C5974" w:rsidRDefault="002F156E" w:rsidP="005153BC">
      <w:pPr>
        <w:spacing w:before="30" w:line="276" w:lineRule="auto"/>
        <w:jc w:val="both"/>
        <w:rPr>
          <w:color w:val="000000" w:themeColor="text1"/>
          <w:sz w:val="24"/>
          <w:szCs w:val="24"/>
        </w:rPr>
      </w:pPr>
    </w:p>
    <w:p w14:paraId="12A7DC47" w14:textId="23DF57A8"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PINHEIRO, B.F. </w:t>
      </w:r>
      <w:proofErr w:type="gramStart"/>
      <w:r w:rsidRPr="002C5974">
        <w:rPr>
          <w:color w:val="000000" w:themeColor="text1"/>
          <w:sz w:val="24"/>
          <w:szCs w:val="24"/>
        </w:rPr>
        <w:t>et</w:t>
      </w:r>
      <w:proofErr w:type="gramEnd"/>
      <w:r w:rsidRPr="002C5974">
        <w:rPr>
          <w:color w:val="000000" w:themeColor="text1"/>
          <w:sz w:val="24"/>
          <w:szCs w:val="24"/>
        </w:rPr>
        <w:t xml:space="preserve"> al. </w:t>
      </w:r>
      <w:r w:rsidRPr="002C5974">
        <w:rPr>
          <w:rFonts w:eastAsia="Calibri"/>
          <w:color w:val="000000" w:themeColor="text1"/>
          <w:sz w:val="24"/>
          <w:szCs w:val="24"/>
        </w:rPr>
        <w:t xml:space="preserve">Fisioterapia para consciência perineal: uma comparação entre as cinesioterapias com toque digital e com auxílio do biofeedback. </w:t>
      </w:r>
      <w:proofErr w:type="spellStart"/>
      <w:r w:rsidRPr="002C5974">
        <w:rPr>
          <w:rFonts w:eastAsia="Calibri"/>
          <w:b/>
          <w:color w:val="000000" w:themeColor="text1"/>
          <w:sz w:val="24"/>
          <w:szCs w:val="24"/>
        </w:rPr>
        <w:t>Fisioter</w:t>
      </w:r>
      <w:proofErr w:type="spellEnd"/>
      <w:r w:rsidRPr="002C5974">
        <w:rPr>
          <w:rFonts w:eastAsia="Calibri"/>
          <w:b/>
          <w:color w:val="000000" w:themeColor="text1"/>
          <w:sz w:val="24"/>
          <w:szCs w:val="24"/>
        </w:rPr>
        <w:t xml:space="preserve"> Mov.</w:t>
      </w:r>
      <w:r w:rsidRPr="002C5974">
        <w:rPr>
          <w:rFonts w:eastAsia="Calibri"/>
          <w:color w:val="000000" w:themeColor="text1"/>
          <w:sz w:val="24"/>
          <w:szCs w:val="24"/>
        </w:rPr>
        <w:t xml:space="preserve"> </w:t>
      </w:r>
      <w:proofErr w:type="gramStart"/>
      <w:r w:rsidRPr="002C5974">
        <w:rPr>
          <w:rFonts w:eastAsia="Calibri"/>
          <w:color w:val="000000" w:themeColor="text1"/>
          <w:sz w:val="24"/>
          <w:szCs w:val="24"/>
        </w:rPr>
        <w:t>2012jul</w:t>
      </w:r>
      <w:proofErr w:type="gramEnd"/>
      <w:r w:rsidRPr="002C5974">
        <w:rPr>
          <w:rFonts w:eastAsia="Calibri"/>
          <w:color w:val="000000" w:themeColor="text1"/>
          <w:sz w:val="24"/>
          <w:szCs w:val="24"/>
        </w:rPr>
        <w:t>/set;25(3):639-48. Disponível em:&lt;</w:t>
      </w:r>
      <w:proofErr w:type="gramStart"/>
      <w:r w:rsidRPr="002C5974">
        <w:rPr>
          <w:color w:val="000000" w:themeColor="text1"/>
          <w:sz w:val="24"/>
          <w:szCs w:val="24"/>
        </w:rPr>
        <w:t>https</w:t>
      </w:r>
      <w:proofErr w:type="gramEnd"/>
      <w:r w:rsidRPr="002C5974">
        <w:rPr>
          <w:color w:val="000000" w:themeColor="text1"/>
          <w:sz w:val="24"/>
          <w:szCs w:val="24"/>
        </w:rPr>
        <w:t>://www.scielo.br/pdf/fm/v25n3/19.pdf&gt;. Acesso em 22 ago. 2020.</w:t>
      </w:r>
    </w:p>
    <w:p w14:paraId="4CBA4CAC" w14:textId="77777777" w:rsidR="002F156E" w:rsidRPr="002C5974" w:rsidRDefault="002F156E" w:rsidP="005153BC">
      <w:pPr>
        <w:spacing w:before="30" w:line="276" w:lineRule="auto"/>
        <w:jc w:val="both"/>
        <w:rPr>
          <w:color w:val="000000" w:themeColor="text1"/>
          <w:sz w:val="24"/>
          <w:szCs w:val="24"/>
        </w:rPr>
      </w:pPr>
    </w:p>
    <w:p w14:paraId="221C3F83" w14:textId="1BDBA075"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PITANGUI, A.C.R.; SILVA, R.G.; ARAÚJO, R.C. Prevalência e impacto da incontinência urinária na qualidade de vida de idosas institucionalizadas. </w:t>
      </w:r>
      <w:r w:rsidRPr="002C5974">
        <w:rPr>
          <w:b/>
          <w:color w:val="000000" w:themeColor="text1"/>
          <w:sz w:val="24"/>
          <w:szCs w:val="24"/>
        </w:rPr>
        <w:t>Rev. Bras. Geriatr. Gerontol</w:t>
      </w:r>
      <w:proofErr w:type="gramStart"/>
      <w:r w:rsidRPr="002C5974">
        <w:rPr>
          <w:color w:val="000000" w:themeColor="text1"/>
          <w:sz w:val="24"/>
          <w:szCs w:val="24"/>
        </w:rPr>
        <w:t>.,</w:t>
      </w:r>
      <w:proofErr w:type="gramEnd"/>
      <w:r w:rsidRPr="002C5974">
        <w:rPr>
          <w:color w:val="000000" w:themeColor="text1"/>
          <w:sz w:val="24"/>
          <w:szCs w:val="24"/>
        </w:rPr>
        <w:t xml:space="preserve"> Rio de Janeiro, 2014; 15(4):619-626. Disponível em:&lt; </w:t>
      </w:r>
      <w:proofErr w:type="gramStart"/>
      <w:r w:rsidRPr="002C5974">
        <w:rPr>
          <w:color w:val="000000" w:themeColor="text1"/>
          <w:sz w:val="24"/>
          <w:szCs w:val="24"/>
        </w:rPr>
        <w:t>https</w:t>
      </w:r>
      <w:proofErr w:type="gramEnd"/>
      <w:r w:rsidRPr="002C5974">
        <w:rPr>
          <w:color w:val="000000" w:themeColor="text1"/>
          <w:sz w:val="24"/>
          <w:szCs w:val="24"/>
        </w:rPr>
        <w:t>://www.scielo.br/scielo.php?</w:t>
      </w:r>
      <w:proofErr w:type="gramStart"/>
      <w:r w:rsidRPr="002C5974">
        <w:rPr>
          <w:color w:val="000000" w:themeColor="text1"/>
          <w:sz w:val="24"/>
          <w:szCs w:val="24"/>
        </w:rPr>
        <w:t>pid</w:t>
      </w:r>
      <w:proofErr w:type="gramEnd"/>
      <w:r w:rsidRPr="002C5974">
        <w:rPr>
          <w:color w:val="000000" w:themeColor="text1"/>
          <w:sz w:val="24"/>
          <w:szCs w:val="24"/>
        </w:rPr>
        <w:t>=S1809232012000400002&amp;script=sci_abstract&amp;tlng=pt#:~:text=A%20presen%C3%A7a%20de%20IU%20foi,menos%20ou%20muito%20sua%20vida. &gt;. Acesso em 13 mar. 2020</w:t>
      </w:r>
    </w:p>
    <w:p w14:paraId="30BD384B" w14:textId="77777777" w:rsidR="002F156E" w:rsidRPr="002C5974" w:rsidRDefault="002F156E" w:rsidP="005153BC">
      <w:pPr>
        <w:spacing w:before="30" w:line="276" w:lineRule="auto"/>
        <w:jc w:val="both"/>
        <w:rPr>
          <w:color w:val="000000" w:themeColor="text1"/>
          <w:sz w:val="24"/>
          <w:szCs w:val="24"/>
        </w:rPr>
      </w:pPr>
    </w:p>
    <w:p w14:paraId="66255575" w14:textId="53A76F89"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SABOIA, D.M. </w:t>
      </w:r>
      <w:proofErr w:type="gramStart"/>
      <w:r w:rsidRPr="002C5974">
        <w:rPr>
          <w:color w:val="000000" w:themeColor="text1"/>
          <w:sz w:val="24"/>
          <w:szCs w:val="24"/>
        </w:rPr>
        <w:t>et</w:t>
      </w:r>
      <w:proofErr w:type="gramEnd"/>
      <w:r w:rsidRPr="002C5974">
        <w:rPr>
          <w:color w:val="000000" w:themeColor="text1"/>
          <w:sz w:val="24"/>
          <w:szCs w:val="24"/>
        </w:rPr>
        <w:t xml:space="preserve"> al. </w:t>
      </w:r>
      <w:r w:rsidRPr="002C5974">
        <w:rPr>
          <w:bCs/>
          <w:color w:val="000000" w:themeColor="text1"/>
          <w:sz w:val="24"/>
          <w:szCs w:val="24"/>
          <w:shd w:val="clear" w:color="auto" w:fill="FFFFFF"/>
        </w:rPr>
        <w:t xml:space="preserve">Impacto dos tipos de incontinência urinária na qualidade de vida de mulheres. </w:t>
      </w:r>
      <w:proofErr w:type="spellStart"/>
      <w:r w:rsidRPr="002C5974">
        <w:rPr>
          <w:b/>
          <w:color w:val="000000" w:themeColor="text1"/>
          <w:sz w:val="24"/>
          <w:szCs w:val="24"/>
        </w:rPr>
        <w:t>Rev</w:t>
      </w:r>
      <w:proofErr w:type="spellEnd"/>
      <w:r w:rsidRPr="002C5974">
        <w:rPr>
          <w:b/>
          <w:color w:val="000000" w:themeColor="text1"/>
          <w:sz w:val="24"/>
          <w:szCs w:val="24"/>
        </w:rPr>
        <w:t xml:space="preserve"> </w:t>
      </w:r>
      <w:proofErr w:type="spellStart"/>
      <w:r w:rsidRPr="002C5974">
        <w:rPr>
          <w:b/>
          <w:color w:val="000000" w:themeColor="text1"/>
          <w:sz w:val="24"/>
          <w:szCs w:val="24"/>
        </w:rPr>
        <w:t>Esc</w:t>
      </w:r>
      <w:proofErr w:type="spellEnd"/>
      <w:r w:rsidRPr="002C5974">
        <w:rPr>
          <w:b/>
          <w:color w:val="000000" w:themeColor="text1"/>
          <w:sz w:val="24"/>
          <w:szCs w:val="24"/>
        </w:rPr>
        <w:t xml:space="preserve"> Enferm USP</w:t>
      </w:r>
      <w:r w:rsidRPr="002C5974">
        <w:rPr>
          <w:color w:val="000000" w:themeColor="text1"/>
          <w:sz w:val="24"/>
          <w:szCs w:val="24"/>
        </w:rPr>
        <w:t xml:space="preserve">, 2017; </w:t>
      </w:r>
      <w:proofErr w:type="gramStart"/>
      <w:r w:rsidRPr="002C5974">
        <w:rPr>
          <w:color w:val="000000" w:themeColor="text1"/>
          <w:sz w:val="24"/>
          <w:szCs w:val="24"/>
        </w:rPr>
        <w:t>51:</w:t>
      </w:r>
      <w:proofErr w:type="gramEnd"/>
      <w:r w:rsidRPr="002C5974">
        <w:rPr>
          <w:color w:val="000000" w:themeColor="text1"/>
          <w:sz w:val="24"/>
          <w:szCs w:val="24"/>
        </w:rPr>
        <w:t xml:space="preserve">e03266. Disponível em:&lt; </w:t>
      </w:r>
      <w:proofErr w:type="gramStart"/>
      <w:r w:rsidRPr="002C5974">
        <w:rPr>
          <w:color w:val="000000" w:themeColor="text1"/>
          <w:sz w:val="24"/>
          <w:szCs w:val="24"/>
        </w:rPr>
        <w:t>https</w:t>
      </w:r>
      <w:proofErr w:type="gramEnd"/>
      <w:r w:rsidRPr="002C5974">
        <w:rPr>
          <w:color w:val="000000" w:themeColor="text1"/>
          <w:sz w:val="24"/>
          <w:szCs w:val="24"/>
        </w:rPr>
        <w:t>://www.scielo.br/scielo.php?</w:t>
      </w:r>
      <w:proofErr w:type="gramStart"/>
      <w:r w:rsidRPr="002C5974">
        <w:rPr>
          <w:color w:val="000000" w:themeColor="text1"/>
          <w:sz w:val="24"/>
          <w:szCs w:val="24"/>
        </w:rPr>
        <w:t>pid</w:t>
      </w:r>
      <w:proofErr w:type="gramEnd"/>
      <w:r w:rsidRPr="002C5974">
        <w:rPr>
          <w:color w:val="000000" w:themeColor="text1"/>
          <w:sz w:val="24"/>
          <w:szCs w:val="24"/>
        </w:rPr>
        <w:t>=S008062342017000100473&amp;script=sci_arttext&amp;tlng=pt&gt;. Acesso em 22 ago. 2020.</w:t>
      </w:r>
    </w:p>
    <w:p w14:paraId="414C5CE5" w14:textId="77777777" w:rsidR="002F156E" w:rsidRPr="002C5974" w:rsidRDefault="002F156E" w:rsidP="005153BC">
      <w:pPr>
        <w:spacing w:before="30" w:line="276" w:lineRule="auto"/>
        <w:jc w:val="both"/>
        <w:rPr>
          <w:color w:val="000000" w:themeColor="text1"/>
          <w:sz w:val="24"/>
          <w:szCs w:val="24"/>
        </w:rPr>
      </w:pPr>
    </w:p>
    <w:p w14:paraId="29948C8B" w14:textId="75E0AE83" w:rsidR="002F156E" w:rsidRPr="002C5974" w:rsidRDefault="002F156E" w:rsidP="005153BC">
      <w:pPr>
        <w:spacing w:before="30" w:line="276" w:lineRule="auto"/>
        <w:jc w:val="both"/>
        <w:rPr>
          <w:b/>
          <w:bCs/>
          <w:color w:val="000000" w:themeColor="text1"/>
          <w:sz w:val="24"/>
          <w:szCs w:val="24"/>
          <w:vertAlign w:val="superscript"/>
        </w:rPr>
      </w:pPr>
      <w:r w:rsidRPr="002C5974">
        <w:rPr>
          <w:color w:val="000000" w:themeColor="text1"/>
          <w:sz w:val="24"/>
          <w:szCs w:val="24"/>
        </w:rPr>
        <w:t xml:space="preserve">SILVA, </w:t>
      </w:r>
      <w:r w:rsidRPr="002C5974">
        <w:rPr>
          <w:rStyle w:val="author-name"/>
          <w:bCs/>
          <w:color w:val="000000" w:themeColor="text1"/>
          <w:sz w:val="24"/>
          <w:szCs w:val="24"/>
        </w:rPr>
        <w:t xml:space="preserve">J.C.P.; SOLER, Z.A.S.G.; WYSOCKI, A.D. </w:t>
      </w:r>
      <w:r w:rsidRPr="002C5974">
        <w:rPr>
          <w:bCs/>
          <w:color w:val="000000" w:themeColor="text1"/>
          <w:sz w:val="24"/>
          <w:szCs w:val="24"/>
          <w:shd w:val="clear" w:color="auto" w:fill="FFFFFF"/>
        </w:rPr>
        <w:t xml:space="preserve">Fatores associados à incontinência urinária em mulheres submetidas ao exame urodinâmico. </w:t>
      </w:r>
      <w:r w:rsidRPr="002C5974">
        <w:rPr>
          <w:b/>
          <w:color w:val="000000" w:themeColor="text1"/>
          <w:sz w:val="24"/>
          <w:szCs w:val="24"/>
        </w:rPr>
        <w:t xml:space="preserve">Ver </w:t>
      </w:r>
      <w:proofErr w:type="spellStart"/>
      <w:r w:rsidRPr="002C5974">
        <w:rPr>
          <w:b/>
          <w:color w:val="000000" w:themeColor="text1"/>
          <w:sz w:val="24"/>
          <w:szCs w:val="24"/>
        </w:rPr>
        <w:t>Esc</w:t>
      </w:r>
      <w:proofErr w:type="spellEnd"/>
      <w:r w:rsidRPr="002C5974">
        <w:rPr>
          <w:b/>
          <w:color w:val="000000" w:themeColor="text1"/>
          <w:sz w:val="24"/>
          <w:szCs w:val="24"/>
        </w:rPr>
        <w:t xml:space="preserve"> </w:t>
      </w:r>
      <w:proofErr w:type="gramStart"/>
      <w:r w:rsidRPr="002C5974">
        <w:rPr>
          <w:b/>
          <w:color w:val="000000" w:themeColor="text1"/>
          <w:sz w:val="24"/>
          <w:szCs w:val="24"/>
        </w:rPr>
        <w:t>EnfermUSP</w:t>
      </w:r>
      <w:proofErr w:type="gramEnd"/>
      <w:r w:rsidRPr="002C5974">
        <w:rPr>
          <w:b/>
          <w:color w:val="000000" w:themeColor="text1"/>
          <w:sz w:val="24"/>
          <w:szCs w:val="24"/>
        </w:rPr>
        <w:t>,</w:t>
      </w:r>
      <w:r w:rsidRPr="002C5974">
        <w:rPr>
          <w:color w:val="000000" w:themeColor="text1"/>
          <w:sz w:val="24"/>
          <w:szCs w:val="24"/>
        </w:rPr>
        <w:t>2017; 151:1-9.</w:t>
      </w:r>
      <w:r w:rsidR="002C5974">
        <w:rPr>
          <w:color w:val="000000" w:themeColor="text1"/>
          <w:sz w:val="24"/>
          <w:szCs w:val="24"/>
        </w:rPr>
        <w:t xml:space="preserve"> </w:t>
      </w:r>
      <w:proofErr w:type="gramStart"/>
      <w:r w:rsidRPr="002C5974">
        <w:rPr>
          <w:color w:val="000000" w:themeColor="text1"/>
          <w:sz w:val="24"/>
          <w:szCs w:val="24"/>
        </w:rPr>
        <w:t>isponíveem</w:t>
      </w:r>
      <w:proofErr w:type="gramEnd"/>
      <w:r w:rsidRPr="002C5974">
        <w:rPr>
          <w:color w:val="000000" w:themeColor="text1"/>
          <w:sz w:val="24"/>
          <w:szCs w:val="24"/>
        </w:rPr>
        <w:t>:&lt;http://www.scielo.br/scielo.php?</w:t>
      </w:r>
      <w:proofErr w:type="gramStart"/>
      <w:r w:rsidRPr="002C5974">
        <w:rPr>
          <w:color w:val="000000" w:themeColor="text1"/>
          <w:sz w:val="24"/>
          <w:szCs w:val="24"/>
        </w:rPr>
        <w:t>pid</w:t>
      </w:r>
      <w:proofErr w:type="gramEnd"/>
      <w:r w:rsidRPr="002C5974">
        <w:rPr>
          <w:color w:val="000000" w:themeColor="text1"/>
          <w:sz w:val="24"/>
          <w:szCs w:val="24"/>
        </w:rPr>
        <w:t xml:space="preserve">=S0080-62342017000100410&amp;script=sci_arttext&amp;tlng=pt.Acesso em 27 mar.2020. </w:t>
      </w:r>
    </w:p>
    <w:p w14:paraId="42E071AF" w14:textId="77777777" w:rsidR="002F156E" w:rsidRPr="002C5974" w:rsidRDefault="002F156E" w:rsidP="005153BC">
      <w:pPr>
        <w:spacing w:before="30" w:line="276" w:lineRule="auto"/>
        <w:ind w:left="360"/>
        <w:jc w:val="both"/>
        <w:rPr>
          <w:color w:val="000000" w:themeColor="text1"/>
          <w:sz w:val="24"/>
          <w:szCs w:val="24"/>
        </w:rPr>
      </w:pPr>
      <w:r w:rsidRPr="002C5974">
        <w:rPr>
          <w:color w:val="000000" w:themeColor="text1"/>
          <w:sz w:val="24"/>
          <w:szCs w:val="24"/>
        </w:rPr>
        <w:tab/>
      </w:r>
    </w:p>
    <w:p w14:paraId="37762177" w14:textId="786D6F39"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SILVA, C.M.C. </w:t>
      </w:r>
      <w:r w:rsidRPr="002C5974">
        <w:rPr>
          <w:rFonts w:eastAsia="Times New Roman"/>
          <w:color w:val="000000" w:themeColor="text1"/>
          <w:sz w:val="24"/>
          <w:szCs w:val="24"/>
        </w:rPr>
        <w:t xml:space="preserve">Transtornos da micção: como identificar, prevenir e abordar em sala de aula. </w:t>
      </w:r>
      <w:r w:rsidRPr="002C5974">
        <w:rPr>
          <w:rFonts w:eastAsia="Calibri"/>
          <w:b/>
          <w:i/>
          <w:iCs/>
          <w:color w:val="000000" w:themeColor="text1"/>
          <w:sz w:val="24"/>
          <w:szCs w:val="24"/>
        </w:rPr>
        <w:t>Dialogia</w:t>
      </w:r>
      <w:r w:rsidRPr="002C5974">
        <w:rPr>
          <w:rFonts w:eastAsia="Calibri"/>
          <w:b/>
          <w:color w:val="000000" w:themeColor="text1"/>
          <w:sz w:val="24"/>
          <w:szCs w:val="24"/>
        </w:rPr>
        <w:t>,</w:t>
      </w:r>
      <w:r w:rsidRPr="002C5974">
        <w:rPr>
          <w:rFonts w:eastAsia="Calibri"/>
          <w:color w:val="000000" w:themeColor="text1"/>
          <w:sz w:val="24"/>
          <w:szCs w:val="24"/>
        </w:rPr>
        <w:t xml:space="preserve"> São Paulo, n. 33, p. 233-245, set./dez. 2019. Disponível em:&lt;</w:t>
      </w:r>
      <w:r w:rsidRPr="002C5974">
        <w:rPr>
          <w:color w:val="000000" w:themeColor="text1"/>
          <w:sz w:val="24"/>
          <w:szCs w:val="24"/>
        </w:rPr>
        <w:t xml:space="preserve"> </w:t>
      </w:r>
      <w:proofErr w:type="gramStart"/>
      <w:r w:rsidRPr="002C5974">
        <w:rPr>
          <w:color w:val="000000" w:themeColor="text1"/>
          <w:sz w:val="24"/>
          <w:szCs w:val="24"/>
        </w:rPr>
        <w:t>https</w:t>
      </w:r>
      <w:proofErr w:type="gramEnd"/>
      <w:r w:rsidRPr="002C5974">
        <w:rPr>
          <w:color w:val="000000" w:themeColor="text1"/>
          <w:sz w:val="24"/>
          <w:szCs w:val="24"/>
        </w:rPr>
        <w:t>://periodicos.uninove.br/index.php?</w:t>
      </w:r>
      <w:proofErr w:type="gramStart"/>
      <w:r w:rsidRPr="002C5974">
        <w:rPr>
          <w:color w:val="000000" w:themeColor="text1"/>
          <w:sz w:val="24"/>
          <w:szCs w:val="24"/>
        </w:rPr>
        <w:t>journal</w:t>
      </w:r>
      <w:proofErr w:type="gramEnd"/>
      <w:r w:rsidRPr="002C5974">
        <w:rPr>
          <w:color w:val="000000" w:themeColor="text1"/>
          <w:sz w:val="24"/>
          <w:szCs w:val="24"/>
        </w:rPr>
        <w:t xml:space="preserve">=dialogia&amp;page=article&amp;op=view&amp;path%5B%5D=15823&amp;path%5B%5D=7898&gt;. Acesso em 14 jul. 2020. </w:t>
      </w:r>
    </w:p>
    <w:p w14:paraId="49EE925E" w14:textId="77777777" w:rsidR="002F156E" w:rsidRPr="002C5974" w:rsidRDefault="002F156E" w:rsidP="005153BC">
      <w:pPr>
        <w:spacing w:before="30" w:line="276" w:lineRule="auto"/>
        <w:jc w:val="both"/>
        <w:rPr>
          <w:color w:val="000000" w:themeColor="text1"/>
          <w:sz w:val="24"/>
          <w:szCs w:val="24"/>
        </w:rPr>
      </w:pPr>
    </w:p>
    <w:p w14:paraId="60720C91" w14:textId="77777777" w:rsidR="002F156E" w:rsidRPr="002C5974" w:rsidRDefault="002F156E" w:rsidP="005153BC">
      <w:pPr>
        <w:spacing w:before="30" w:line="276" w:lineRule="auto"/>
        <w:jc w:val="both"/>
        <w:rPr>
          <w:color w:val="000000" w:themeColor="text1"/>
          <w:sz w:val="24"/>
          <w:szCs w:val="24"/>
        </w:rPr>
      </w:pPr>
    </w:p>
    <w:p w14:paraId="12591083" w14:textId="32DC6ED4"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SOUZA, M.T; SILVA, D.S; CARVALHO, R. Revisão integrativa: o que é e como fazer?</w:t>
      </w:r>
      <w:proofErr w:type="gramStart"/>
      <w:r w:rsidRPr="002C5974">
        <w:rPr>
          <w:b/>
          <w:color w:val="000000" w:themeColor="text1"/>
          <w:sz w:val="24"/>
          <w:szCs w:val="24"/>
        </w:rPr>
        <w:t>Einstein</w:t>
      </w:r>
      <w:r w:rsidRPr="002C5974">
        <w:rPr>
          <w:color w:val="000000" w:themeColor="text1"/>
          <w:sz w:val="24"/>
          <w:szCs w:val="24"/>
        </w:rPr>
        <w:t>.</w:t>
      </w:r>
      <w:proofErr w:type="gramEnd"/>
      <w:r w:rsidRPr="002C5974">
        <w:rPr>
          <w:color w:val="000000" w:themeColor="text1"/>
          <w:sz w:val="24"/>
          <w:szCs w:val="24"/>
        </w:rPr>
        <w:t>2010;8(1Pt1):102.Disponívelm:&lt;http://www.scielo.br/pdf/eins/v8n1/pt_1679-4508-eins-8-1-0102.pdf&gt;. Acesso em 27 mar. 2020.</w:t>
      </w:r>
    </w:p>
    <w:p w14:paraId="7DDB3266" w14:textId="77777777" w:rsidR="002F156E" w:rsidRPr="002C5974" w:rsidRDefault="002F156E" w:rsidP="005153BC">
      <w:pPr>
        <w:spacing w:before="30" w:line="276" w:lineRule="auto"/>
        <w:jc w:val="both"/>
        <w:rPr>
          <w:color w:val="000000" w:themeColor="text1"/>
          <w:sz w:val="24"/>
          <w:szCs w:val="24"/>
        </w:rPr>
      </w:pPr>
    </w:p>
    <w:p w14:paraId="5D2977D3" w14:textId="77777777" w:rsidR="002F156E" w:rsidRPr="002C5974" w:rsidRDefault="002F156E" w:rsidP="005153BC">
      <w:pPr>
        <w:spacing w:before="30" w:line="276" w:lineRule="auto"/>
        <w:jc w:val="both"/>
        <w:rPr>
          <w:b/>
          <w:color w:val="000000" w:themeColor="text1"/>
          <w:sz w:val="24"/>
          <w:szCs w:val="24"/>
        </w:rPr>
      </w:pPr>
    </w:p>
    <w:p w14:paraId="1AE6D4C3" w14:textId="77777777" w:rsidR="002F156E" w:rsidRPr="002C5974" w:rsidRDefault="002F156E" w:rsidP="005153BC">
      <w:pPr>
        <w:spacing w:before="30" w:line="276" w:lineRule="auto"/>
        <w:jc w:val="both"/>
        <w:rPr>
          <w:color w:val="000000" w:themeColor="text1"/>
          <w:sz w:val="24"/>
          <w:szCs w:val="24"/>
        </w:rPr>
      </w:pPr>
      <w:r w:rsidRPr="002C5974">
        <w:rPr>
          <w:color w:val="000000" w:themeColor="text1"/>
          <w:sz w:val="24"/>
          <w:szCs w:val="24"/>
        </w:rPr>
        <w:t xml:space="preserve">VILELA, A.L.; MORAES, E.N.; LINO, V. </w:t>
      </w:r>
      <w:r w:rsidRPr="002C5974">
        <w:rPr>
          <w:b/>
          <w:color w:val="000000" w:themeColor="text1"/>
          <w:sz w:val="24"/>
          <w:szCs w:val="24"/>
        </w:rPr>
        <w:t>Grandes síndromes geriátricas</w:t>
      </w:r>
      <w:r w:rsidRPr="002C5974">
        <w:rPr>
          <w:color w:val="000000" w:themeColor="text1"/>
          <w:sz w:val="24"/>
          <w:szCs w:val="24"/>
        </w:rPr>
        <w:t>. Envelhecimento e saúde da pessoa idosa. Fundação Oswaldo Cruz. 2016. 76 f. Disponível em:&lt; http://www5.ensp.fiocruz.br/biblioteca/dados/txt_570847936.pdf&gt;. Acesso em 13 mar. 2020.</w:t>
      </w:r>
    </w:p>
    <w:p w14:paraId="247D0107" w14:textId="77777777" w:rsidR="002F156E" w:rsidRPr="002F156E" w:rsidRDefault="002F156E" w:rsidP="005153BC">
      <w:pPr>
        <w:pStyle w:val="Corpodetexto"/>
        <w:spacing w:before="30" w:line="276" w:lineRule="auto"/>
        <w:jc w:val="both"/>
      </w:pPr>
    </w:p>
    <w:p w14:paraId="1844FFEA" w14:textId="12F5E3B9" w:rsidR="00C62217" w:rsidRPr="002F156E" w:rsidRDefault="00C62217" w:rsidP="005153BC">
      <w:pPr>
        <w:spacing w:line="276" w:lineRule="auto"/>
        <w:jc w:val="both"/>
        <w:rPr>
          <w:sz w:val="24"/>
          <w:szCs w:val="24"/>
          <w:highlight w:val="white"/>
        </w:rPr>
      </w:pPr>
    </w:p>
    <w:sectPr w:rsidR="00C62217" w:rsidRPr="002F156E" w:rsidSect="00DE619B">
      <w:footerReference w:type="default" r:id="rId12"/>
      <w:headerReference w:type="first" r:id="rId13"/>
      <w:pgSz w:w="11910" w:h="16850"/>
      <w:pgMar w:top="1418" w:right="1418" w:bottom="1418" w:left="1418" w:header="0" w:footer="595"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93CA24" w14:textId="77777777" w:rsidR="006569EE" w:rsidRDefault="006569EE" w:rsidP="00C62217">
      <w:r>
        <w:separator/>
      </w:r>
    </w:p>
  </w:endnote>
  <w:endnote w:type="continuationSeparator" w:id="0">
    <w:p w14:paraId="4D60DB55" w14:textId="77777777" w:rsidR="006569EE" w:rsidRDefault="006569EE"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Univers">
    <w:charset w:val="00"/>
    <w:family w:val="swiss"/>
    <w:pitch w:val="variable"/>
    <w:sig w:usb0="80000287" w:usb1="00000000" w:usb2="00000000" w:usb3="00000000" w:csb0="0000000F" w:csb1="00000000"/>
  </w:font>
  <w:font w:name="Kepler Std Light">
    <w:altName w:val="Kepler Std Ligh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0752976"/>
      <w:docPartObj>
        <w:docPartGallery w:val="Page Numbers (Bottom of Page)"/>
        <w:docPartUnique/>
      </w:docPartObj>
    </w:sdtPr>
    <w:sdtEndPr/>
    <w:sdtContent>
      <w:p w14:paraId="1844FFF3" w14:textId="77777777" w:rsidR="00E2339E" w:rsidRDefault="00011071">
        <w:pPr>
          <w:pStyle w:val="Rodap"/>
          <w:jc w:val="right"/>
        </w:pPr>
        <w:r>
          <w:fldChar w:fldCharType="begin"/>
        </w:r>
        <w:r>
          <w:instrText xml:space="preserve"> PAGE   \* MERGEFORMAT </w:instrText>
        </w:r>
        <w:r>
          <w:fldChar w:fldCharType="separate"/>
        </w:r>
        <w:r w:rsidR="00F54EDC">
          <w:rPr>
            <w:noProof/>
          </w:rPr>
          <w:t>9</w:t>
        </w:r>
        <w:r>
          <w:rPr>
            <w:noProof/>
          </w:rPr>
          <w:fldChar w:fldCharType="end"/>
        </w:r>
      </w:p>
    </w:sdtContent>
  </w:sdt>
  <w:p w14:paraId="1844FFF4"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0A54C6" w14:textId="77777777" w:rsidR="006569EE" w:rsidRDefault="006569EE" w:rsidP="00C62217">
      <w:r>
        <w:separator/>
      </w:r>
    </w:p>
  </w:footnote>
  <w:footnote w:type="continuationSeparator" w:id="0">
    <w:p w14:paraId="27F9F01A" w14:textId="77777777" w:rsidR="006569EE" w:rsidRDefault="006569EE" w:rsidP="00C622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2630" w14:textId="3984D80A" w:rsidR="00DE619B" w:rsidRDefault="00DE619B">
    <w:pPr>
      <w:pStyle w:val="Cabealho"/>
    </w:pPr>
    <w:r>
      <w:rPr>
        <w:noProof/>
      </w:rPr>
      <w:drawing>
        <wp:anchor distT="0" distB="0" distL="114300" distR="114300" simplePos="0" relativeHeight="251659264" behindDoc="0" locked="1" layoutInCell="1" allowOverlap="1" wp14:anchorId="3860CB7A" wp14:editId="2D664BAC">
          <wp:simplePos x="0" y="0"/>
          <wp:positionH relativeFrom="margin">
            <wp:posOffset>-881380</wp:posOffset>
          </wp:positionH>
          <wp:positionV relativeFrom="paragraph">
            <wp:posOffset>36830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230BAC"/>
    <w:multiLevelType w:val="hybridMultilevel"/>
    <w:tmpl w:val="D060A3D2"/>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217"/>
    <w:rsid w:val="00011071"/>
    <w:rsid w:val="000116FF"/>
    <w:rsid w:val="00041200"/>
    <w:rsid w:val="000A3AD2"/>
    <w:rsid w:val="000D747C"/>
    <w:rsid w:val="000F742A"/>
    <w:rsid w:val="001031D2"/>
    <w:rsid w:val="00163500"/>
    <w:rsid w:val="001C186F"/>
    <w:rsid w:val="00254C47"/>
    <w:rsid w:val="00277A85"/>
    <w:rsid w:val="00283B07"/>
    <w:rsid w:val="002C5974"/>
    <w:rsid w:val="002C71D3"/>
    <w:rsid w:val="002E0D11"/>
    <w:rsid w:val="002E3F23"/>
    <w:rsid w:val="002F156E"/>
    <w:rsid w:val="002F30D2"/>
    <w:rsid w:val="00353C30"/>
    <w:rsid w:val="00420FD4"/>
    <w:rsid w:val="00444A44"/>
    <w:rsid w:val="004822C2"/>
    <w:rsid w:val="004C49EB"/>
    <w:rsid w:val="005153BC"/>
    <w:rsid w:val="00532B55"/>
    <w:rsid w:val="005727F5"/>
    <w:rsid w:val="00575716"/>
    <w:rsid w:val="00590457"/>
    <w:rsid w:val="005947AF"/>
    <w:rsid w:val="005A11C1"/>
    <w:rsid w:val="005E155D"/>
    <w:rsid w:val="00606582"/>
    <w:rsid w:val="006336E5"/>
    <w:rsid w:val="0063516F"/>
    <w:rsid w:val="00647509"/>
    <w:rsid w:val="00655D7D"/>
    <w:rsid w:val="006569EE"/>
    <w:rsid w:val="007942B3"/>
    <w:rsid w:val="007A25FB"/>
    <w:rsid w:val="007A2DAD"/>
    <w:rsid w:val="007B7636"/>
    <w:rsid w:val="007D138E"/>
    <w:rsid w:val="007E7565"/>
    <w:rsid w:val="00820221"/>
    <w:rsid w:val="00820AB6"/>
    <w:rsid w:val="008E63AC"/>
    <w:rsid w:val="00903F81"/>
    <w:rsid w:val="00920D92"/>
    <w:rsid w:val="009F079C"/>
    <w:rsid w:val="009F6396"/>
    <w:rsid w:val="00A12976"/>
    <w:rsid w:val="00A77BD8"/>
    <w:rsid w:val="00B05F12"/>
    <w:rsid w:val="00B207EE"/>
    <w:rsid w:val="00B77AA5"/>
    <w:rsid w:val="00BA5439"/>
    <w:rsid w:val="00BC1D6E"/>
    <w:rsid w:val="00C62217"/>
    <w:rsid w:val="00C76E0B"/>
    <w:rsid w:val="00C9367F"/>
    <w:rsid w:val="00CA298D"/>
    <w:rsid w:val="00D30600"/>
    <w:rsid w:val="00D617DF"/>
    <w:rsid w:val="00D6312A"/>
    <w:rsid w:val="00D82F4E"/>
    <w:rsid w:val="00DC1888"/>
    <w:rsid w:val="00DE619B"/>
    <w:rsid w:val="00E07B27"/>
    <w:rsid w:val="00E2339E"/>
    <w:rsid w:val="00E46B80"/>
    <w:rsid w:val="00F01590"/>
    <w:rsid w:val="00F509E0"/>
    <w:rsid w:val="00F54EDC"/>
    <w:rsid w:val="00F60785"/>
    <w:rsid w:val="00F84B15"/>
    <w:rsid w:val="00F8514C"/>
    <w:rsid w:val="00FF73F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44F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9E5F5A"/>
    <w:rPr>
      <w:sz w:val="24"/>
      <w:szCs w:val="24"/>
    </w:rPr>
  </w:style>
  <w:style w:type="paragraph" w:styleId="PargrafodaLista">
    <w:name w:val="List Paragraph"/>
    <w:basedOn w:val="Normal"/>
    <w:link w:val="PargrafodaListaChar"/>
    <w:uiPriority w:val="34"/>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character" w:customStyle="1" w:styleId="CorpodetextoChar">
    <w:name w:val="Corpo de texto Char"/>
    <w:basedOn w:val="Fontepargpadro"/>
    <w:link w:val="Corpodetexto"/>
    <w:uiPriority w:val="1"/>
    <w:rsid w:val="00F509E0"/>
    <w:rPr>
      <w:sz w:val="24"/>
      <w:szCs w:val="24"/>
    </w:rPr>
  </w:style>
  <w:style w:type="paragraph" w:styleId="Textodecomentrio">
    <w:name w:val="annotation text"/>
    <w:basedOn w:val="Normal"/>
    <w:link w:val="TextodecomentrioChar"/>
    <w:uiPriority w:val="99"/>
    <w:semiHidden/>
    <w:unhideWhenUsed/>
    <w:rsid w:val="00F509E0"/>
    <w:pPr>
      <w:widowControl/>
      <w:spacing w:after="200"/>
    </w:pPr>
    <w:rPr>
      <w:rFonts w:asciiTheme="minorHAnsi" w:eastAsiaTheme="minorHAnsi" w:hAnsiTheme="minorHAnsi" w:cstheme="minorBidi"/>
      <w:sz w:val="20"/>
      <w:szCs w:val="20"/>
      <w:lang w:eastAsia="en-US"/>
    </w:rPr>
  </w:style>
  <w:style w:type="character" w:customStyle="1" w:styleId="TextodecomentrioChar">
    <w:name w:val="Texto de comentário Char"/>
    <w:basedOn w:val="Fontepargpadro"/>
    <w:link w:val="Textodecomentrio"/>
    <w:uiPriority w:val="99"/>
    <w:semiHidden/>
    <w:rsid w:val="00F509E0"/>
    <w:rPr>
      <w:rFonts w:asciiTheme="minorHAnsi" w:eastAsiaTheme="minorHAnsi" w:hAnsiTheme="minorHAnsi" w:cstheme="minorBidi"/>
      <w:sz w:val="20"/>
      <w:szCs w:val="20"/>
      <w:lang w:eastAsia="en-US"/>
    </w:rPr>
  </w:style>
  <w:style w:type="character" w:styleId="Refdecomentrio">
    <w:name w:val="annotation reference"/>
    <w:basedOn w:val="Fontepargpadro"/>
    <w:uiPriority w:val="99"/>
    <w:semiHidden/>
    <w:unhideWhenUsed/>
    <w:rsid w:val="00D82F4E"/>
    <w:rPr>
      <w:sz w:val="16"/>
      <w:szCs w:val="16"/>
    </w:rPr>
  </w:style>
  <w:style w:type="paragraph" w:styleId="Assuntodocomentrio">
    <w:name w:val="annotation subject"/>
    <w:basedOn w:val="Textodecomentrio"/>
    <w:next w:val="Textodecomentrio"/>
    <w:link w:val="AssuntodocomentrioChar"/>
    <w:uiPriority w:val="99"/>
    <w:semiHidden/>
    <w:unhideWhenUsed/>
    <w:rsid w:val="00D617DF"/>
    <w:pPr>
      <w:widowControl w:val="0"/>
      <w:spacing w:after="0"/>
    </w:pPr>
    <w:rPr>
      <w:rFonts w:ascii="Arial" w:eastAsia="Arial" w:hAnsi="Arial" w:cs="Arial"/>
      <w:b/>
      <w:bCs/>
      <w:lang w:eastAsia="pt-BR"/>
    </w:rPr>
  </w:style>
  <w:style w:type="character" w:customStyle="1" w:styleId="AssuntodocomentrioChar">
    <w:name w:val="Assunto do comentário Char"/>
    <w:basedOn w:val="TextodecomentrioChar"/>
    <w:link w:val="Assuntodocomentrio"/>
    <w:uiPriority w:val="99"/>
    <w:semiHidden/>
    <w:rsid w:val="00D617DF"/>
    <w:rPr>
      <w:rFonts w:asciiTheme="minorHAnsi" w:eastAsiaTheme="minorHAnsi" w:hAnsiTheme="minorHAnsi" w:cstheme="minorBidi"/>
      <w:b/>
      <w:bCs/>
      <w:sz w:val="20"/>
      <w:szCs w:val="20"/>
      <w:lang w:eastAsia="en-US"/>
    </w:rPr>
  </w:style>
  <w:style w:type="character" w:customStyle="1" w:styleId="PargrafodaListaChar">
    <w:name w:val="Parágrafo da Lista Char"/>
    <w:link w:val="PargrafodaLista"/>
    <w:uiPriority w:val="34"/>
    <w:locked/>
    <w:rsid w:val="004C49EB"/>
  </w:style>
  <w:style w:type="character" w:customStyle="1" w:styleId="A5">
    <w:name w:val="A5"/>
    <w:uiPriority w:val="99"/>
    <w:rsid w:val="00BC1D6E"/>
    <w:rPr>
      <w:rFonts w:cs="Univers"/>
      <w:color w:val="000000"/>
      <w:sz w:val="10"/>
      <w:szCs w:val="10"/>
    </w:rPr>
  </w:style>
  <w:style w:type="character" w:customStyle="1" w:styleId="author-name">
    <w:name w:val="author-name"/>
    <w:basedOn w:val="Fontepargpadro"/>
    <w:rsid w:val="002F156E"/>
  </w:style>
  <w:style w:type="paragraph" w:customStyle="1" w:styleId="Default">
    <w:name w:val="Default"/>
    <w:rsid w:val="002F156E"/>
    <w:pPr>
      <w:widowControl/>
      <w:autoSpaceDE w:val="0"/>
      <w:autoSpaceDN w:val="0"/>
      <w:adjustRightInd w:val="0"/>
    </w:pPr>
    <w:rPr>
      <w:rFonts w:ascii="Kepler Std Light" w:eastAsia="Calibri" w:hAnsi="Kepler Std Light" w:cs="Kepler Std Light"/>
      <w:color w:val="000000"/>
      <w:sz w:val="24"/>
      <w:szCs w:val="24"/>
    </w:rPr>
  </w:style>
  <w:style w:type="paragraph" w:styleId="SemEspaamento">
    <w:name w:val="No Spacing"/>
    <w:uiPriority w:val="1"/>
    <w:qFormat/>
    <w:rsid w:val="00F54E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9E5F5A"/>
    <w:rPr>
      <w:sz w:val="24"/>
      <w:szCs w:val="24"/>
    </w:rPr>
  </w:style>
  <w:style w:type="paragraph" w:styleId="PargrafodaLista">
    <w:name w:val="List Paragraph"/>
    <w:basedOn w:val="Normal"/>
    <w:link w:val="PargrafodaListaChar"/>
    <w:uiPriority w:val="34"/>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character" w:customStyle="1" w:styleId="CorpodetextoChar">
    <w:name w:val="Corpo de texto Char"/>
    <w:basedOn w:val="Fontepargpadro"/>
    <w:link w:val="Corpodetexto"/>
    <w:uiPriority w:val="1"/>
    <w:rsid w:val="00F509E0"/>
    <w:rPr>
      <w:sz w:val="24"/>
      <w:szCs w:val="24"/>
    </w:rPr>
  </w:style>
  <w:style w:type="paragraph" w:styleId="Textodecomentrio">
    <w:name w:val="annotation text"/>
    <w:basedOn w:val="Normal"/>
    <w:link w:val="TextodecomentrioChar"/>
    <w:uiPriority w:val="99"/>
    <w:semiHidden/>
    <w:unhideWhenUsed/>
    <w:rsid w:val="00F509E0"/>
    <w:pPr>
      <w:widowControl/>
      <w:spacing w:after="200"/>
    </w:pPr>
    <w:rPr>
      <w:rFonts w:asciiTheme="minorHAnsi" w:eastAsiaTheme="minorHAnsi" w:hAnsiTheme="minorHAnsi" w:cstheme="minorBidi"/>
      <w:sz w:val="20"/>
      <w:szCs w:val="20"/>
      <w:lang w:eastAsia="en-US"/>
    </w:rPr>
  </w:style>
  <w:style w:type="character" w:customStyle="1" w:styleId="TextodecomentrioChar">
    <w:name w:val="Texto de comentário Char"/>
    <w:basedOn w:val="Fontepargpadro"/>
    <w:link w:val="Textodecomentrio"/>
    <w:uiPriority w:val="99"/>
    <w:semiHidden/>
    <w:rsid w:val="00F509E0"/>
    <w:rPr>
      <w:rFonts w:asciiTheme="minorHAnsi" w:eastAsiaTheme="minorHAnsi" w:hAnsiTheme="minorHAnsi" w:cstheme="minorBidi"/>
      <w:sz w:val="20"/>
      <w:szCs w:val="20"/>
      <w:lang w:eastAsia="en-US"/>
    </w:rPr>
  </w:style>
  <w:style w:type="character" w:styleId="Refdecomentrio">
    <w:name w:val="annotation reference"/>
    <w:basedOn w:val="Fontepargpadro"/>
    <w:uiPriority w:val="99"/>
    <w:semiHidden/>
    <w:unhideWhenUsed/>
    <w:rsid w:val="00D82F4E"/>
    <w:rPr>
      <w:sz w:val="16"/>
      <w:szCs w:val="16"/>
    </w:rPr>
  </w:style>
  <w:style w:type="paragraph" w:styleId="Assuntodocomentrio">
    <w:name w:val="annotation subject"/>
    <w:basedOn w:val="Textodecomentrio"/>
    <w:next w:val="Textodecomentrio"/>
    <w:link w:val="AssuntodocomentrioChar"/>
    <w:uiPriority w:val="99"/>
    <w:semiHidden/>
    <w:unhideWhenUsed/>
    <w:rsid w:val="00D617DF"/>
    <w:pPr>
      <w:widowControl w:val="0"/>
      <w:spacing w:after="0"/>
    </w:pPr>
    <w:rPr>
      <w:rFonts w:ascii="Arial" w:eastAsia="Arial" w:hAnsi="Arial" w:cs="Arial"/>
      <w:b/>
      <w:bCs/>
      <w:lang w:eastAsia="pt-BR"/>
    </w:rPr>
  </w:style>
  <w:style w:type="character" w:customStyle="1" w:styleId="AssuntodocomentrioChar">
    <w:name w:val="Assunto do comentário Char"/>
    <w:basedOn w:val="TextodecomentrioChar"/>
    <w:link w:val="Assuntodocomentrio"/>
    <w:uiPriority w:val="99"/>
    <w:semiHidden/>
    <w:rsid w:val="00D617DF"/>
    <w:rPr>
      <w:rFonts w:asciiTheme="minorHAnsi" w:eastAsiaTheme="minorHAnsi" w:hAnsiTheme="minorHAnsi" w:cstheme="minorBidi"/>
      <w:b/>
      <w:bCs/>
      <w:sz w:val="20"/>
      <w:szCs w:val="20"/>
      <w:lang w:eastAsia="en-US"/>
    </w:rPr>
  </w:style>
  <w:style w:type="character" w:customStyle="1" w:styleId="PargrafodaListaChar">
    <w:name w:val="Parágrafo da Lista Char"/>
    <w:link w:val="PargrafodaLista"/>
    <w:uiPriority w:val="34"/>
    <w:locked/>
    <w:rsid w:val="004C49EB"/>
  </w:style>
  <w:style w:type="character" w:customStyle="1" w:styleId="A5">
    <w:name w:val="A5"/>
    <w:uiPriority w:val="99"/>
    <w:rsid w:val="00BC1D6E"/>
    <w:rPr>
      <w:rFonts w:cs="Univers"/>
      <w:color w:val="000000"/>
      <w:sz w:val="10"/>
      <w:szCs w:val="10"/>
    </w:rPr>
  </w:style>
  <w:style w:type="character" w:customStyle="1" w:styleId="author-name">
    <w:name w:val="author-name"/>
    <w:basedOn w:val="Fontepargpadro"/>
    <w:rsid w:val="002F156E"/>
  </w:style>
  <w:style w:type="paragraph" w:customStyle="1" w:styleId="Default">
    <w:name w:val="Default"/>
    <w:rsid w:val="002F156E"/>
    <w:pPr>
      <w:widowControl/>
      <w:autoSpaceDE w:val="0"/>
      <w:autoSpaceDN w:val="0"/>
      <w:adjustRightInd w:val="0"/>
    </w:pPr>
    <w:rPr>
      <w:rFonts w:ascii="Kepler Std Light" w:eastAsia="Calibri" w:hAnsi="Kepler Std Light" w:cs="Kepler Std Light"/>
      <w:color w:val="000000"/>
      <w:sz w:val="24"/>
      <w:szCs w:val="24"/>
    </w:rPr>
  </w:style>
  <w:style w:type="paragraph" w:styleId="SemEspaamento">
    <w:name w:val="No Spacing"/>
    <w:uiPriority w:val="1"/>
    <w:qFormat/>
    <w:rsid w:val="00F54E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57111">
      <w:bodyDiv w:val="1"/>
      <w:marLeft w:val="0"/>
      <w:marRight w:val="0"/>
      <w:marTop w:val="0"/>
      <w:marBottom w:val="0"/>
      <w:divBdr>
        <w:top w:val="none" w:sz="0" w:space="0" w:color="auto"/>
        <w:left w:val="none" w:sz="0" w:space="0" w:color="auto"/>
        <w:bottom w:val="none" w:sz="0" w:space="0" w:color="auto"/>
        <w:right w:val="none" w:sz="0" w:space="0" w:color="auto"/>
      </w:divBdr>
    </w:div>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577253398">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534154500">
      <w:bodyDiv w:val="1"/>
      <w:marLeft w:val="0"/>
      <w:marRight w:val="0"/>
      <w:marTop w:val="0"/>
      <w:marBottom w:val="0"/>
      <w:divBdr>
        <w:top w:val="none" w:sz="0" w:space="0" w:color="auto"/>
        <w:left w:val="none" w:sz="0" w:space="0" w:color="auto"/>
        <w:bottom w:val="none" w:sz="0" w:space="0" w:color="auto"/>
        <w:right w:val="none" w:sz="0" w:space="0" w:color="auto"/>
      </w:divBdr>
    </w:div>
    <w:div w:id="1598101573">
      <w:bodyDiv w:val="1"/>
      <w:marLeft w:val="0"/>
      <w:marRight w:val="0"/>
      <w:marTop w:val="0"/>
      <w:marBottom w:val="0"/>
      <w:divBdr>
        <w:top w:val="none" w:sz="0" w:space="0" w:color="auto"/>
        <w:left w:val="none" w:sz="0" w:space="0" w:color="auto"/>
        <w:bottom w:val="none" w:sz="0" w:space="0" w:color="auto"/>
        <w:right w:val="none" w:sz="0" w:space="0" w:color="auto"/>
      </w:divBdr>
    </w:div>
    <w:div w:id="1897352763">
      <w:bodyDiv w:val="1"/>
      <w:marLeft w:val="0"/>
      <w:marRight w:val="0"/>
      <w:marTop w:val="0"/>
      <w:marBottom w:val="0"/>
      <w:divBdr>
        <w:top w:val="none" w:sz="0" w:space="0" w:color="auto"/>
        <w:left w:val="none" w:sz="0" w:space="0" w:color="auto"/>
        <w:bottom w:val="none" w:sz="0" w:space="0" w:color="auto"/>
        <w:right w:val="none" w:sz="0" w:space="0" w:color="auto"/>
      </w:divBdr>
    </w:div>
    <w:div w:id="19718607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cielo.br/pdf/rbfis/v16n2/a04v16n2.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cielo.br/pdf/fp/v18n3/02.pdf" TargetMode="External"/><Relationship Id="rId4" Type="http://schemas.microsoft.com/office/2007/relationships/stylesWithEffects" Target="stylesWithEffects.xml"/><Relationship Id="rId9" Type="http://schemas.openxmlformats.org/officeDocument/2006/relationships/hyperlink" Target="https://online.unisc.br/seer/index.php/cinergis/article/view/5390/3972"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C12AB2-6D51-4446-8659-1FFD7295CF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16</Pages>
  <Words>5918</Words>
  <Characters>31961</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Usuário do Windows</cp:lastModifiedBy>
  <cp:revision>11</cp:revision>
  <dcterms:created xsi:type="dcterms:W3CDTF">2020-09-20T18:39:00Z</dcterms:created>
  <dcterms:modified xsi:type="dcterms:W3CDTF">2020-09-28T11:25:00Z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