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C1848" w:rsidRDefault="008C1848" w:rsidP="00B407F9">
      <w:pPr>
        <w:tabs>
          <w:tab w:val="left" w:pos="0"/>
        </w:tabs>
        <w:spacing w:before="120" w:line="360" w:lineRule="auto"/>
        <w:jc w:val="both"/>
        <w:rPr>
          <w:rFonts w:ascii="Arial" w:eastAsia="Arial" w:hAnsi="Arial" w:cs="Arial"/>
          <w:b/>
          <w:sz w:val="28"/>
          <w:szCs w:val="28"/>
        </w:rPr>
      </w:pPr>
    </w:p>
    <w:p w:rsidR="000838EA" w:rsidRDefault="000838EA" w:rsidP="000838EA">
      <w:pPr>
        <w:spacing w:line="276" w:lineRule="auto"/>
        <w:jc w:val="center"/>
        <w:rPr>
          <w:rFonts w:ascii="Arial" w:hAnsi="Arial" w:cs="Arial"/>
          <w:b/>
          <w:bCs/>
          <w:sz w:val="28"/>
          <w:szCs w:val="28"/>
        </w:rPr>
      </w:pPr>
      <w:r w:rsidRPr="000838EA">
        <w:rPr>
          <w:rFonts w:ascii="Arial" w:hAnsi="Arial" w:cs="Arial"/>
          <w:b/>
          <w:bCs/>
          <w:sz w:val="28"/>
          <w:szCs w:val="28"/>
        </w:rPr>
        <w:t>XVII SIMPÓSIO INTERNACIONAL DE CIÊNCIAS INTEGRADAS DA UNAERP CAMPUS GUARUJÁ</w:t>
      </w:r>
    </w:p>
    <w:p w:rsidR="000838EA" w:rsidRDefault="000838EA" w:rsidP="000838EA">
      <w:pPr>
        <w:spacing w:line="276" w:lineRule="auto"/>
        <w:jc w:val="center"/>
        <w:rPr>
          <w:rFonts w:ascii="Arial" w:hAnsi="Arial" w:cs="Arial"/>
          <w:b/>
          <w:bCs/>
          <w:sz w:val="28"/>
          <w:szCs w:val="28"/>
        </w:rPr>
      </w:pPr>
    </w:p>
    <w:p w:rsidR="000838EA" w:rsidRDefault="000838EA" w:rsidP="000838EA">
      <w:pPr>
        <w:spacing w:line="276" w:lineRule="auto"/>
        <w:jc w:val="center"/>
        <w:rPr>
          <w:rFonts w:ascii="Arial" w:hAnsi="Arial" w:cs="Arial"/>
          <w:b/>
          <w:bCs/>
        </w:rPr>
      </w:pPr>
      <w:r w:rsidRPr="000838EA">
        <w:rPr>
          <w:rFonts w:ascii="Arial" w:hAnsi="Arial" w:cs="Arial"/>
          <w:b/>
          <w:bCs/>
        </w:rPr>
        <w:t>Competências de liderança: ferramentas para a promoção da qualidade na assistência à saúde</w:t>
      </w:r>
    </w:p>
    <w:p w:rsidR="000838EA" w:rsidRDefault="000838EA" w:rsidP="000838EA">
      <w:pPr>
        <w:spacing w:line="276" w:lineRule="auto"/>
        <w:jc w:val="center"/>
        <w:rPr>
          <w:rFonts w:ascii="Arial" w:hAnsi="Arial" w:cs="Arial"/>
          <w:b/>
          <w:bCs/>
        </w:rPr>
      </w:pPr>
    </w:p>
    <w:p w:rsidR="000838EA" w:rsidRDefault="000838EA" w:rsidP="000838EA">
      <w:pPr>
        <w:jc w:val="center"/>
        <w:rPr>
          <w:rFonts w:ascii="Arial" w:hAnsi="Arial" w:cs="Arial"/>
          <w:b/>
          <w:bCs/>
        </w:rPr>
      </w:pPr>
      <w:r w:rsidRPr="000838EA">
        <w:rPr>
          <w:rFonts w:ascii="Arial" w:hAnsi="Arial" w:cs="Arial"/>
          <w:b/>
          <w:bCs/>
        </w:rPr>
        <w:t>John Wesley Nascimento Veloso¹; José Lúcio Martins Machado²</w:t>
      </w:r>
    </w:p>
    <w:p w:rsidR="000838EA" w:rsidRDefault="000838EA" w:rsidP="000838EA">
      <w:pPr>
        <w:jc w:val="center"/>
        <w:rPr>
          <w:rFonts w:ascii="Arial" w:hAnsi="Arial" w:cs="Arial"/>
          <w:b/>
          <w:bCs/>
        </w:rPr>
      </w:pPr>
    </w:p>
    <w:p w:rsidR="000838EA" w:rsidRDefault="000838EA" w:rsidP="000838EA">
      <w:pPr>
        <w:rPr>
          <w:rFonts w:ascii="Arial" w:hAnsi="Arial" w:cs="Arial"/>
          <w:sz w:val="20"/>
          <w:szCs w:val="20"/>
        </w:rPr>
      </w:pPr>
      <w:r w:rsidRPr="000838EA">
        <w:rPr>
          <w:rFonts w:ascii="Arial" w:hAnsi="Arial" w:cs="Arial"/>
          <w:sz w:val="20"/>
          <w:szCs w:val="20"/>
        </w:rPr>
        <w:t xml:space="preserve">¹ Universidade </w:t>
      </w:r>
      <w:r>
        <w:rPr>
          <w:rFonts w:ascii="Arial" w:hAnsi="Arial" w:cs="Arial"/>
          <w:sz w:val="20"/>
          <w:szCs w:val="20"/>
        </w:rPr>
        <w:t xml:space="preserve">Municipal de São Caetano do Sul </w:t>
      </w:r>
      <w:r w:rsidRPr="000838EA">
        <w:rPr>
          <w:rFonts w:ascii="Arial" w:hAnsi="Arial" w:cs="Arial"/>
          <w:sz w:val="20"/>
          <w:szCs w:val="20"/>
        </w:rPr>
        <w:t>(U</w:t>
      </w:r>
      <w:r>
        <w:rPr>
          <w:rFonts w:ascii="Arial" w:hAnsi="Arial" w:cs="Arial"/>
          <w:sz w:val="20"/>
          <w:szCs w:val="20"/>
        </w:rPr>
        <w:t>SCS</w:t>
      </w:r>
      <w:r w:rsidRPr="000838EA">
        <w:rPr>
          <w:rFonts w:ascii="Arial" w:hAnsi="Arial" w:cs="Arial"/>
          <w:sz w:val="20"/>
          <w:szCs w:val="20"/>
        </w:rPr>
        <w:t xml:space="preserve">). </w:t>
      </w:r>
      <w:r>
        <w:rPr>
          <w:rFonts w:ascii="Arial" w:hAnsi="Arial" w:cs="Arial"/>
          <w:sz w:val="20"/>
          <w:szCs w:val="20"/>
        </w:rPr>
        <w:t>São Caetano do Sul</w:t>
      </w:r>
      <w:r w:rsidRPr="000838EA">
        <w:rPr>
          <w:rFonts w:ascii="Arial" w:hAnsi="Arial" w:cs="Arial"/>
          <w:sz w:val="20"/>
          <w:szCs w:val="20"/>
        </w:rPr>
        <w:t xml:space="preserve">, São Paulo, Brasil. </w:t>
      </w:r>
      <w:r>
        <w:rPr>
          <w:rFonts w:ascii="Arial" w:hAnsi="Arial" w:cs="Arial"/>
          <w:sz w:val="20"/>
          <w:szCs w:val="20"/>
        </w:rPr>
        <w:t>Mestrando</w:t>
      </w:r>
      <w:r w:rsidRPr="000838EA">
        <w:rPr>
          <w:rFonts w:ascii="Arial" w:hAnsi="Arial" w:cs="Arial"/>
          <w:sz w:val="20"/>
          <w:szCs w:val="20"/>
        </w:rPr>
        <w:t xml:space="preserve"> e docente.</w:t>
      </w:r>
      <w:r>
        <w:rPr>
          <w:rFonts w:ascii="Arial" w:hAnsi="Arial" w:cs="Arial"/>
          <w:sz w:val="20"/>
          <w:szCs w:val="20"/>
        </w:rPr>
        <w:t xml:space="preserve"> </w:t>
      </w:r>
      <w:hyperlink r:id="rId7" w:history="1">
        <w:r w:rsidRPr="00B57A66">
          <w:rPr>
            <w:rStyle w:val="Hyperlink"/>
            <w:rFonts w:ascii="Arial" w:hAnsi="Arial" w:cs="Arial"/>
            <w:sz w:val="20"/>
            <w:szCs w:val="20"/>
          </w:rPr>
          <w:t>johnwesleyveloso@yahoo.com.br</w:t>
        </w:r>
      </w:hyperlink>
    </w:p>
    <w:p w:rsidR="000838EA" w:rsidRPr="000838EA" w:rsidRDefault="000838EA" w:rsidP="000838EA">
      <w:pPr>
        <w:rPr>
          <w:rFonts w:ascii="Arial" w:hAnsi="Arial" w:cs="Arial"/>
          <w:sz w:val="20"/>
          <w:szCs w:val="20"/>
        </w:rPr>
      </w:pPr>
    </w:p>
    <w:p w:rsidR="000838EA" w:rsidRDefault="000838EA" w:rsidP="000838EA">
      <w:pPr>
        <w:rPr>
          <w:rFonts w:ascii="Arial" w:hAnsi="Arial" w:cs="Arial"/>
          <w:sz w:val="20"/>
          <w:szCs w:val="20"/>
        </w:rPr>
      </w:pPr>
      <w:r w:rsidRPr="000838EA">
        <w:rPr>
          <w:rFonts w:ascii="Arial" w:hAnsi="Arial" w:cs="Arial"/>
          <w:sz w:val="20"/>
          <w:szCs w:val="20"/>
        </w:rPr>
        <w:t xml:space="preserve">² Universidade </w:t>
      </w:r>
      <w:r>
        <w:rPr>
          <w:rFonts w:ascii="Arial" w:hAnsi="Arial" w:cs="Arial"/>
          <w:sz w:val="20"/>
          <w:szCs w:val="20"/>
        </w:rPr>
        <w:t xml:space="preserve">Municipal de São Caetano do Sul </w:t>
      </w:r>
      <w:r w:rsidRPr="000838EA">
        <w:rPr>
          <w:rFonts w:ascii="Arial" w:hAnsi="Arial" w:cs="Arial"/>
          <w:sz w:val="20"/>
          <w:szCs w:val="20"/>
        </w:rPr>
        <w:t>(U</w:t>
      </w:r>
      <w:r>
        <w:rPr>
          <w:rFonts w:ascii="Arial" w:hAnsi="Arial" w:cs="Arial"/>
          <w:sz w:val="20"/>
          <w:szCs w:val="20"/>
        </w:rPr>
        <w:t>SCS</w:t>
      </w:r>
      <w:r w:rsidRPr="000838EA">
        <w:rPr>
          <w:rFonts w:ascii="Arial" w:hAnsi="Arial" w:cs="Arial"/>
          <w:sz w:val="20"/>
          <w:szCs w:val="20"/>
        </w:rPr>
        <w:t xml:space="preserve">). </w:t>
      </w:r>
      <w:r>
        <w:rPr>
          <w:rFonts w:ascii="Arial" w:hAnsi="Arial" w:cs="Arial"/>
          <w:sz w:val="20"/>
          <w:szCs w:val="20"/>
        </w:rPr>
        <w:t>São Caetano do Sul</w:t>
      </w:r>
      <w:r w:rsidRPr="000838EA">
        <w:rPr>
          <w:rFonts w:ascii="Arial" w:hAnsi="Arial" w:cs="Arial"/>
          <w:sz w:val="20"/>
          <w:szCs w:val="20"/>
        </w:rPr>
        <w:t xml:space="preserve">, São Paulo, Brasil. </w:t>
      </w:r>
      <w:r>
        <w:rPr>
          <w:rFonts w:ascii="Arial" w:hAnsi="Arial" w:cs="Arial"/>
          <w:sz w:val="20"/>
          <w:szCs w:val="20"/>
        </w:rPr>
        <w:t xml:space="preserve">Doutor, orientador e </w:t>
      </w:r>
      <w:r w:rsidRPr="000838EA">
        <w:rPr>
          <w:rFonts w:ascii="Arial" w:hAnsi="Arial" w:cs="Arial"/>
          <w:sz w:val="20"/>
          <w:szCs w:val="20"/>
        </w:rPr>
        <w:t>docente.</w:t>
      </w:r>
      <w:r>
        <w:rPr>
          <w:rFonts w:ascii="Arial" w:hAnsi="Arial" w:cs="Arial"/>
          <w:sz w:val="20"/>
          <w:szCs w:val="20"/>
        </w:rPr>
        <w:t xml:space="preserve"> </w:t>
      </w:r>
      <w:hyperlink r:id="rId8" w:history="1">
        <w:r w:rsidR="0070207F" w:rsidRPr="00B57A66">
          <w:rPr>
            <w:rStyle w:val="Hyperlink"/>
            <w:rFonts w:ascii="Arial" w:hAnsi="Arial" w:cs="Arial"/>
            <w:sz w:val="20"/>
            <w:szCs w:val="20"/>
          </w:rPr>
          <w:t>jluciomm@yahoo.com.br</w:t>
        </w:r>
      </w:hyperlink>
    </w:p>
    <w:p w:rsidR="0070207F" w:rsidRDefault="0070207F" w:rsidP="000838EA">
      <w:pPr>
        <w:rPr>
          <w:rFonts w:ascii="Arial" w:hAnsi="Arial" w:cs="Arial"/>
          <w:sz w:val="20"/>
          <w:szCs w:val="20"/>
        </w:rPr>
      </w:pPr>
    </w:p>
    <w:p w:rsidR="0070207F" w:rsidRDefault="0070207F" w:rsidP="0070207F">
      <w:pPr>
        <w:jc w:val="center"/>
        <w:rPr>
          <w:rFonts w:ascii="Arial" w:hAnsi="Arial" w:cs="Arial"/>
          <w:b/>
          <w:bCs/>
          <w:sz w:val="20"/>
          <w:szCs w:val="20"/>
        </w:rPr>
      </w:pPr>
      <w:r w:rsidRPr="0070207F">
        <w:rPr>
          <w:rFonts w:ascii="Arial" w:hAnsi="Arial" w:cs="Arial"/>
          <w:b/>
          <w:bCs/>
          <w:sz w:val="20"/>
          <w:szCs w:val="20"/>
        </w:rPr>
        <w:t>Este simpósio tem o apoio da Fundação Fernando Eduardo Lee</w:t>
      </w:r>
    </w:p>
    <w:p w:rsidR="0070207F" w:rsidRDefault="0070207F" w:rsidP="0070207F">
      <w:pPr>
        <w:jc w:val="center"/>
        <w:rPr>
          <w:rFonts w:ascii="Arial" w:hAnsi="Arial" w:cs="Arial"/>
          <w:b/>
          <w:bCs/>
          <w:sz w:val="20"/>
          <w:szCs w:val="20"/>
        </w:rPr>
      </w:pPr>
    </w:p>
    <w:p w:rsidR="0070207F" w:rsidRDefault="0070207F" w:rsidP="0070207F">
      <w:pPr>
        <w:rPr>
          <w:rFonts w:ascii="Arial" w:hAnsi="Arial" w:cs="Arial"/>
          <w:b/>
          <w:bCs/>
          <w:sz w:val="20"/>
          <w:szCs w:val="20"/>
        </w:rPr>
      </w:pPr>
      <w:r w:rsidRPr="0070207F">
        <w:rPr>
          <w:rFonts w:ascii="Arial" w:hAnsi="Arial" w:cs="Arial"/>
          <w:b/>
          <w:bCs/>
          <w:sz w:val="20"/>
          <w:szCs w:val="20"/>
        </w:rPr>
        <w:t>Medicina: Ensino e pesquisa na área de saúde.</w:t>
      </w:r>
    </w:p>
    <w:p w:rsidR="0070207F" w:rsidRDefault="0070207F" w:rsidP="0070207F">
      <w:pPr>
        <w:rPr>
          <w:rFonts w:ascii="Arial" w:hAnsi="Arial" w:cs="Arial"/>
          <w:b/>
          <w:bCs/>
          <w:sz w:val="20"/>
          <w:szCs w:val="20"/>
        </w:rPr>
      </w:pPr>
    </w:p>
    <w:p w:rsidR="0070207F" w:rsidRDefault="0070207F" w:rsidP="0070207F">
      <w:pPr>
        <w:rPr>
          <w:rFonts w:ascii="Arial" w:hAnsi="Arial" w:cs="Arial"/>
          <w:b/>
          <w:bCs/>
          <w:sz w:val="20"/>
          <w:szCs w:val="20"/>
        </w:rPr>
      </w:pPr>
      <w:r w:rsidRPr="0070207F">
        <w:rPr>
          <w:rFonts w:ascii="Arial" w:hAnsi="Arial" w:cs="Arial"/>
          <w:b/>
          <w:bCs/>
          <w:sz w:val="20"/>
          <w:szCs w:val="20"/>
        </w:rPr>
        <w:t>Formato: resumo expandido</w:t>
      </w:r>
      <w:r>
        <w:rPr>
          <w:rFonts w:ascii="Arial" w:hAnsi="Arial" w:cs="Arial"/>
          <w:b/>
          <w:bCs/>
          <w:sz w:val="20"/>
          <w:szCs w:val="20"/>
        </w:rPr>
        <w:t>.</w:t>
      </w:r>
    </w:p>
    <w:p w:rsidR="0070207F" w:rsidRDefault="0070207F" w:rsidP="0070207F">
      <w:pPr>
        <w:rPr>
          <w:rFonts w:ascii="Arial" w:hAnsi="Arial" w:cs="Arial"/>
          <w:b/>
          <w:bCs/>
          <w:sz w:val="20"/>
          <w:szCs w:val="20"/>
        </w:rPr>
      </w:pPr>
    </w:p>
    <w:p w:rsidR="0070207F" w:rsidRDefault="0070207F" w:rsidP="0070207F">
      <w:pPr>
        <w:rPr>
          <w:rFonts w:ascii="Arial" w:hAnsi="Arial" w:cs="Arial"/>
          <w:b/>
          <w:bCs/>
          <w:sz w:val="20"/>
          <w:szCs w:val="20"/>
        </w:rPr>
      </w:pPr>
      <w:r w:rsidRPr="0070207F">
        <w:rPr>
          <w:rFonts w:ascii="Arial" w:hAnsi="Arial" w:cs="Arial"/>
          <w:b/>
          <w:bCs/>
          <w:sz w:val="20"/>
          <w:szCs w:val="20"/>
        </w:rPr>
        <w:t xml:space="preserve">Apresentação:  oral </w:t>
      </w:r>
    </w:p>
    <w:p w:rsidR="0070207F" w:rsidRDefault="0070207F" w:rsidP="0070207F">
      <w:pPr>
        <w:rPr>
          <w:rFonts w:ascii="Arial" w:hAnsi="Arial" w:cs="Arial"/>
          <w:b/>
          <w:bCs/>
          <w:sz w:val="20"/>
          <w:szCs w:val="20"/>
        </w:rPr>
      </w:pPr>
    </w:p>
    <w:p w:rsidR="0070207F" w:rsidRPr="004D017F" w:rsidRDefault="0070207F" w:rsidP="0070207F">
      <w:pPr>
        <w:rPr>
          <w:rFonts w:ascii="Arial" w:hAnsi="Arial" w:cs="Arial"/>
          <w:b/>
          <w:bCs/>
        </w:rPr>
      </w:pPr>
      <w:r w:rsidRPr="004D017F">
        <w:rPr>
          <w:rFonts w:ascii="Arial" w:hAnsi="Arial" w:cs="Arial"/>
          <w:b/>
          <w:bCs/>
        </w:rPr>
        <w:t>RESUMO</w:t>
      </w:r>
    </w:p>
    <w:p w:rsidR="0070207F" w:rsidRDefault="0070207F" w:rsidP="0070207F">
      <w:pPr>
        <w:rPr>
          <w:rFonts w:ascii="Arial" w:hAnsi="Arial" w:cs="Arial"/>
          <w:b/>
          <w:bCs/>
          <w:sz w:val="20"/>
          <w:szCs w:val="20"/>
        </w:rPr>
      </w:pPr>
    </w:p>
    <w:p w:rsidR="0070207F" w:rsidRDefault="0070207F" w:rsidP="0070207F">
      <w:pPr>
        <w:jc w:val="both"/>
        <w:rPr>
          <w:rFonts w:ascii="Arial" w:hAnsi="Arial" w:cs="Arial"/>
        </w:rPr>
      </w:pPr>
      <w:r w:rsidRPr="0070207F">
        <w:rPr>
          <w:rFonts w:ascii="Arial" w:hAnsi="Arial" w:cs="Arial"/>
        </w:rPr>
        <w:t xml:space="preserve">Atualmente, a liderança compartilhada é tema de debate; significa delegar mais autonomia a pessoas que atuam em todos os níveis organizacionais, bem como dar-lhes a oportunidade de assumir um papel de sujeito transformador e de cidadão a fim de assumir a responsabilidade de direcionar suas ações em busca de objetivos já planejados.  A estrutura da velha gestão dá lugar a estruturas mais flexibilizadas, mais horizontais e descentralizadas, gerando autonomia, pró-atividade e condições do indivíduo assumir a “dianteira”.  O hospital não está à margem deste processo, e também vive um novo repensar de liderança. Neste sentido, tanto a Medicina quanto as demais áreas multiprofissionais de saúde  tem assumido diferentes papéis dentro de suas atividades assistenciais ligadas ao paciente até a gerência de saúde, pensando não apenas em gerenciar com competências de liderança, mas também </w:t>
      </w:r>
      <w:proofErr w:type="spellStart"/>
      <w:r w:rsidRPr="0070207F">
        <w:rPr>
          <w:rFonts w:ascii="Arial" w:hAnsi="Arial" w:cs="Arial"/>
        </w:rPr>
        <w:t>interar-se</w:t>
      </w:r>
      <w:proofErr w:type="spellEnd"/>
      <w:r w:rsidRPr="0070207F">
        <w:rPr>
          <w:rFonts w:ascii="Arial" w:hAnsi="Arial" w:cs="Arial"/>
        </w:rPr>
        <w:t xml:space="preserve"> aos novos tempos e métodos, tornando-se audaciosa a partir de mecanismos como muita atenção e emoção, inteligência e </w:t>
      </w:r>
      <w:proofErr w:type="spellStart"/>
      <w:r w:rsidRPr="0070207F">
        <w:rPr>
          <w:rFonts w:ascii="Arial" w:hAnsi="Arial" w:cs="Arial"/>
        </w:rPr>
        <w:t>auto-desenvolvimento</w:t>
      </w:r>
      <w:proofErr w:type="spellEnd"/>
      <w:r w:rsidRPr="0070207F">
        <w:rPr>
          <w:rFonts w:ascii="Arial" w:hAnsi="Arial" w:cs="Arial"/>
        </w:rPr>
        <w:t xml:space="preserve"> para quebrar paradigmas de um perfil profissional. Este estudo buscou analisar as Competências de Liderança para a promoção da qualidade na assistência à saúde, a partir de Investigação Explicativa e </w:t>
      </w:r>
      <w:proofErr w:type="spellStart"/>
      <w:r w:rsidRPr="0070207F">
        <w:rPr>
          <w:rFonts w:ascii="Arial" w:hAnsi="Arial" w:cs="Arial"/>
        </w:rPr>
        <w:t>Metanálise</w:t>
      </w:r>
      <w:proofErr w:type="spellEnd"/>
      <w:r w:rsidRPr="0070207F">
        <w:rPr>
          <w:rFonts w:ascii="Arial" w:hAnsi="Arial" w:cs="Arial"/>
        </w:rPr>
        <w:t xml:space="preserve"> em unidade hospitalar, com 37 profissionais de saúde graduados e especializados.</w:t>
      </w:r>
    </w:p>
    <w:p w:rsidR="0070207F" w:rsidRDefault="0070207F" w:rsidP="0070207F">
      <w:pPr>
        <w:jc w:val="both"/>
        <w:rPr>
          <w:rFonts w:ascii="Arial" w:hAnsi="Arial" w:cs="Arial"/>
        </w:rPr>
      </w:pPr>
      <w:r>
        <w:rPr>
          <w:rFonts w:ascii="Arial" w:hAnsi="Arial" w:cs="Arial"/>
        </w:rPr>
        <w:t xml:space="preserve">Palavras-chave: </w:t>
      </w:r>
      <w:r w:rsidRPr="0070207F">
        <w:rPr>
          <w:rFonts w:ascii="Arial" w:hAnsi="Arial" w:cs="Arial"/>
        </w:rPr>
        <w:t xml:space="preserve">Liderança </w:t>
      </w:r>
      <w:r w:rsidR="006E442C">
        <w:rPr>
          <w:rFonts w:ascii="Arial" w:hAnsi="Arial" w:cs="Arial"/>
        </w:rPr>
        <w:t>c</w:t>
      </w:r>
      <w:r w:rsidRPr="0070207F">
        <w:rPr>
          <w:rFonts w:ascii="Arial" w:hAnsi="Arial" w:cs="Arial"/>
        </w:rPr>
        <w:t xml:space="preserve">ompartilhada; Competências de </w:t>
      </w:r>
      <w:r w:rsidR="006E442C">
        <w:rPr>
          <w:rFonts w:ascii="Arial" w:hAnsi="Arial" w:cs="Arial"/>
        </w:rPr>
        <w:t>l</w:t>
      </w:r>
      <w:r w:rsidRPr="0070207F">
        <w:rPr>
          <w:rFonts w:ascii="Arial" w:hAnsi="Arial" w:cs="Arial"/>
        </w:rPr>
        <w:t xml:space="preserve">iderança; </w:t>
      </w:r>
      <w:r w:rsidR="006E0F6A">
        <w:rPr>
          <w:rFonts w:ascii="Arial" w:hAnsi="Arial" w:cs="Arial"/>
        </w:rPr>
        <w:t>Qualidade.</w:t>
      </w:r>
    </w:p>
    <w:p w:rsidR="0070207F" w:rsidRDefault="0070207F" w:rsidP="0070207F">
      <w:pPr>
        <w:jc w:val="both"/>
        <w:rPr>
          <w:rFonts w:ascii="Arial" w:hAnsi="Arial" w:cs="Arial"/>
        </w:rPr>
      </w:pPr>
    </w:p>
    <w:p w:rsidR="0070207F" w:rsidRPr="004D017F" w:rsidRDefault="0070207F" w:rsidP="0070207F">
      <w:pPr>
        <w:rPr>
          <w:rFonts w:ascii="Arial" w:hAnsi="Arial" w:cs="Arial"/>
          <w:b/>
          <w:bCs/>
        </w:rPr>
      </w:pPr>
      <w:r w:rsidRPr="004D017F">
        <w:rPr>
          <w:rFonts w:ascii="Arial" w:hAnsi="Arial" w:cs="Arial"/>
          <w:b/>
          <w:bCs/>
        </w:rPr>
        <w:t>ABSTRACT</w:t>
      </w:r>
    </w:p>
    <w:p w:rsidR="0070207F" w:rsidRDefault="0070207F" w:rsidP="0070207F">
      <w:pPr>
        <w:rPr>
          <w:rFonts w:ascii="Arial" w:hAnsi="Arial" w:cs="Arial"/>
          <w:b/>
          <w:bCs/>
          <w:sz w:val="20"/>
          <w:szCs w:val="20"/>
        </w:rPr>
      </w:pPr>
    </w:p>
    <w:p w:rsidR="0070207F" w:rsidRPr="00621DCE" w:rsidRDefault="0070207F" w:rsidP="0070207F">
      <w:pPr>
        <w:jc w:val="both"/>
        <w:rPr>
          <w:rFonts w:ascii="Arial" w:hAnsi="Arial" w:cs="Arial"/>
          <w:lang w:val="en-US"/>
        </w:rPr>
      </w:pPr>
      <w:r w:rsidRPr="00621DCE">
        <w:rPr>
          <w:rFonts w:ascii="Arial" w:hAnsi="Arial" w:cs="Arial"/>
          <w:lang w:val="en-US"/>
        </w:rPr>
        <w:t xml:space="preserve">At this moment 'shared leadership' is in discussion. This means to delegate more autonomy to those who work on all levels of organizations as well as to give them </w:t>
      </w:r>
      <w:r w:rsidRPr="00621DCE">
        <w:rPr>
          <w:rFonts w:ascii="Arial" w:hAnsi="Arial" w:cs="Arial"/>
          <w:lang w:val="en-US"/>
        </w:rPr>
        <w:lastRenderedPageBreak/>
        <w:t xml:space="preserve">the chance to become individuals and also citizens capable of changing things and assuming </w:t>
      </w:r>
      <w:proofErr w:type="spellStart"/>
      <w:r w:rsidRPr="00621DCE">
        <w:rPr>
          <w:rFonts w:ascii="Arial" w:hAnsi="Arial" w:cs="Arial"/>
          <w:lang w:val="en-US"/>
        </w:rPr>
        <w:t>reponsibilities</w:t>
      </w:r>
      <w:proofErr w:type="spellEnd"/>
      <w:r w:rsidRPr="00621DCE">
        <w:rPr>
          <w:rFonts w:ascii="Arial" w:hAnsi="Arial" w:cs="Arial"/>
          <w:lang w:val="en-US"/>
        </w:rPr>
        <w:t xml:space="preserve"> in order to direct their actions in search of the already planned objectivities. The structure of the old administration has to make room to new ones which should be more flexible, wider and more </w:t>
      </w:r>
      <w:proofErr w:type="spellStart"/>
      <w:r w:rsidRPr="00621DCE">
        <w:rPr>
          <w:rFonts w:ascii="Arial" w:hAnsi="Arial" w:cs="Arial"/>
          <w:lang w:val="en-US"/>
        </w:rPr>
        <w:t>discentralized</w:t>
      </w:r>
      <w:proofErr w:type="spellEnd"/>
      <w:r w:rsidRPr="00621DCE">
        <w:rPr>
          <w:rFonts w:ascii="Arial" w:hAnsi="Arial" w:cs="Arial"/>
          <w:lang w:val="en-US"/>
        </w:rPr>
        <w:t xml:space="preserve">, thus creating autonomy, pro-activity, and conditions for every single one to assume leadership. The hospital is not an outsider in this </w:t>
      </w:r>
      <w:proofErr w:type="gramStart"/>
      <w:r w:rsidRPr="00621DCE">
        <w:rPr>
          <w:rFonts w:ascii="Arial" w:hAnsi="Arial" w:cs="Arial"/>
          <w:lang w:val="en-US"/>
        </w:rPr>
        <w:t>process, and</w:t>
      </w:r>
      <w:proofErr w:type="gramEnd"/>
      <w:r w:rsidRPr="00621DCE">
        <w:rPr>
          <w:rFonts w:ascii="Arial" w:hAnsi="Arial" w:cs="Arial"/>
          <w:lang w:val="en-US"/>
        </w:rPr>
        <w:t xml:space="preserve"> goes also through a renewed form of thinking and planning. In this sense, both Medicine and the other multidisciplinary areas of health has assumed different roles within its care activities linked to the patient until health management, thinking not only about managing with leadership skills, but also interacting with new times and methods, becoming audacious from mechanisms like a lot of attention and emotion, intelligence and self-development to break paradigms of a professional profile. This study sought to analyze the Leadership Competencies as tools for the promotion of quality in health care, based on Explanatory Research and meta-analysis in a hospital, with 37 graduated and specialized health professionals.</w:t>
      </w:r>
    </w:p>
    <w:p w:rsidR="008C1848" w:rsidRPr="00621DCE" w:rsidRDefault="006E0F6A" w:rsidP="006E0F6A">
      <w:pPr>
        <w:jc w:val="both"/>
        <w:rPr>
          <w:rFonts w:ascii="Arial" w:hAnsi="Arial" w:cs="Arial"/>
          <w:lang w:val="en-US"/>
        </w:rPr>
      </w:pPr>
      <w:proofErr w:type="gramStart"/>
      <w:r w:rsidRPr="00621DCE">
        <w:rPr>
          <w:rFonts w:ascii="Arial" w:hAnsi="Arial" w:cs="Arial"/>
          <w:lang w:val="en-US"/>
        </w:rPr>
        <w:t>Key-words</w:t>
      </w:r>
      <w:proofErr w:type="gramEnd"/>
      <w:r w:rsidRPr="00621DCE">
        <w:rPr>
          <w:rFonts w:ascii="Arial" w:hAnsi="Arial" w:cs="Arial"/>
          <w:lang w:val="en-US"/>
        </w:rPr>
        <w:t xml:space="preserve">: Shared </w:t>
      </w:r>
      <w:r w:rsidR="006E442C">
        <w:rPr>
          <w:rFonts w:ascii="Arial" w:hAnsi="Arial" w:cs="Arial"/>
          <w:lang w:val="en-US"/>
        </w:rPr>
        <w:t>l</w:t>
      </w:r>
      <w:r w:rsidRPr="00621DCE">
        <w:rPr>
          <w:rFonts w:ascii="Arial" w:hAnsi="Arial" w:cs="Arial"/>
          <w:lang w:val="en-US"/>
        </w:rPr>
        <w:t xml:space="preserve">eadership; Competence in </w:t>
      </w:r>
      <w:r w:rsidR="006E442C">
        <w:rPr>
          <w:rFonts w:ascii="Arial" w:hAnsi="Arial" w:cs="Arial"/>
          <w:lang w:val="en-US"/>
        </w:rPr>
        <w:t>l</w:t>
      </w:r>
      <w:r w:rsidRPr="00621DCE">
        <w:rPr>
          <w:rFonts w:ascii="Arial" w:hAnsi="Arial" w:cs="Arial"/>
          <w:lang w:val="en-US"/>
        </w:rPr>
        <w:t>eadership; Quality.</w:t>
      </w:r>
    </w:p>
    <w:p w:rsidR="008C1848" w:rsidRPr="006E0F6A" w:rsidRDefault="008C1848" w:rsidP="00B407F9">
      <w:pPr>
        <w:tabs>
          <w:tab w:val="left" w:pos="0"/>
        </w:tabs>
        <w:spacing w:before="120" w:line="360" w:lineRule="auto"/>
        <w:jc w:val="both"/>
        <w:rPr>
          <w:rFonts w:ascii="Arial" w:eastAsia="Arial" w:hAnsi="Arial" w:cs="Arial"/>
          <w:b/>
          <w:sz w:val="28"/>
          <w:szCs w:val="28"/>
          <w:lang w:val="en-US"/>
        </w:rPr>
      </w:pPr>
    </w:p>
    <w:p w:rsidR="00B407F9" w:rsidRDefault="004D017F" w:rsidP="004D017F">
      <w:pPr>
        <w:jc w:val="both"/>
        <w:rPr>
          <w:rFonts w:ascii="Arial" w:hAnsi="Arial" w:cs="Arial"/>
          <w:b/>
        </w:rPr>
      </w:pPr>
      <w:r w:rsidRPr="004D017F">
        <w:rPr>
          <w:rFonts w:ascii="Arial" w:hAnsi="Arial" w:cs="Arial"/>
          <w:b/>
        </w:rPr>
        <w:t>RESUMO EXPANDIDO</w:t>
      </w:r>
    </w:p>
    <w:p w:rsidR="004D017F" w:rsidRPr="004D017F" w:rsidRDefault="004D017F" w:rsidP="004D017F">
      <w:pPr>
        <w:jc w:val="both"/>
        <w:rPr>
          <w:rFonts w:ascii="Arial" w:hAnsi="Arial" w:cs="Arial"/>
          <w:b/>
        </w:rPr>
      </w:pPr>
    </w:p>
    <w:p w:rsidR="003E1DDF" w:rsidRPr="00295F88" w:rsidRDefault="00B407F9" w:rsidP="00295F88">
      <w:pPr>
        <w:tabs>
          <w:tab w:val="left" w:pos="0"/>
        </w:tabs>
        <w:spacing w:line="360" w:lineRule="auto"/>
        <w:ind w:firstLine="540"/>
        <w:jc w:val="both"/>
        <w:rPr>
          <w:rFonts w:ascii="Arial" w:eastAsia="Arial" w:hAnsi="Arial" w:cs="Arial"/>
        </w:rPr>
      </w:pPr>
      <w:bookmarkStart w:id="0" w:name="_GoBack"/>
      <w:bookmarkEnd w:id="0"/>
      <w:r w:rsidRPr="00430E32">
        <w:rPr>
          <w:rFonts w:ascii="Arial" w:eastAsia="Arial" w:hAnsi="Arial" w:cs="Arial"/>
        </w:rPr>
        <w:t xml:space="preserve">Atualmente, a liderança e suas competências são tema de debate. Para Warren, Gretchen &amp; Thomas (2001) resultados de pesquisa sugerem que </w:t>
      </w:r>
      <w:r w:rsidR="004D017F" w:rsidRPr="00430E32">
        <w:rPr>
          <w:rFonts w:ascii="Arial" w:eastAsia="Arial" w:hAnsi="Arial" w:cs="Arial"/>
        </w:rPr>
        <w:t>o modelo de liderança participativa</w:t>
      </w:r>
      <w:r w:rsidRPr="00430E32">
        <w:rPr>
          <w:rFonts w:ascii="Arial" w:eastAsia="Arial" w:hAnsi="Arial" w:cs="Arial"/>
        </w:rPr>
        <w:t xml:space="preserve"> será o modelo de liderança do futuro</w:t>
      </w:r>
      <w:r w:rsidR="004D017F" w:rsidRPr="00430E32">
        <w:rPr>
          <w:rFonts w:ascii="Arial" w:eastAsia="Arial" w:hAnsi="Arial" w:cs="Arial"/>
        </w:rPr>
        <w:t xml:space="preserve">. </w:t>
      </w:r>
      <w:r w:rsidR="005F749C" w:rsidRPr="00430E32">
        <w:rPr>
          <w:rFonts w:ascii="Arial" w:eastAsia="Arial" w:hAnsi="Arial" w:cs="Arial"/>
        </w:rPr>
        <w:t>Segundo Burns (1995), a liderança transformacional torna-se moral, no sentido de que eleva o nível de conduta humana e aspirações éticas tanto do líder quanto dos liderados, produzindo um efeito transformador em ambos.</w:t>
      </w:r>
      <w:r w:rsidR="00F17D1F" w:rsidRPr="00430E32">
        <w:rPr>
          <w:rFonts w:ascii="Arial" w:eastAsia="Arial" w:hAnsi="Arial" w:cs="Arial"/>
        </w:rPr>
        <w:t xml:space="preserve"> </w:t>
      </w:r>
      <w:r w:rsidR="005F749C" w:rsidRPr="00430E32">
        <w:rPr>
          <w:rFonts w:ascii="Arial" w:eastAsia="Arial" w:hAnsi="Arial" w:cs="Arial"/>
        </w:rPr>
        <w:t xml:space="preserve">A conclusão de </w:t>
      </w:r>
      <w:proofErr w:type="spellStart"/>
      <w:r w:rsidR="005F749C" w:rsidRPr="00430E32">
        <w:rPr>
          <w:rFonts w:ascii="Arial" w:eastAsia="Arial" w:hAnsi="Arial" w:cs="Arial"/>
        </w:rPr>
        <w:t>Chemers</w:t>
      </w:r>
      <w:proofErr w:type="spellEnd"/>
      <w:r w:rsidR="005F749C" w:rsidRPr="00430E32">
        <w:rPr>
          <w:rFonts w:ascii="Arial" w:eastAsia="Arial" w:hAnsi="Arial" w:cs="Arial"/>
        </w:rPr>
        <w:t xml:space="preserve"> (1995) é de que a grande lacuna nas teorias de liderança é a falta de atenção ao estudo dos líderes e seus seguidores como pessoas humanas, com seus valores, necessidades e motivos. Daí a necessidade de refletir quanto o papel das gestões hospitalares nesse início de século e entender como são realizados os processos na dinâmica do cuidar</w:t>
      </w:r>
      <w:r w:rsidR="00D504D0" w:rsidRPr="00430E32">
        <w:rPr>
          <w:rFonts w:ascii="Arial" w:eastAsia="Arial" w:hAnsi="Arial" w:cs="Arial"/>
        </w:rPr>
        <w:t>.</w:t>
      </w:r>
      <w:r w:rsidR="00D504D0" w:rsidRPr="00430E32">
        <w:rPr>
          <w:rFonts w:ascii="Arial" w:eastAsia="Arial" w:hAnsi="Arial" w:cs="Arial"/>
          <w:color w:val="000000"/>
          <w:sz w:val="20"/>
          <w:szCs w:val="20"/>
        </w:rPr>
        <w:t xml:space="preserve"> </w:t>
      </w:r>
      <w:r w:rsidR="005F749C" w:rsidRPr="00430E32">
        <w:rPr>
          <w:rFonts w:ascii="Arial" w:eastAsia="Arial" w:hAnsi="Arial" w:cs="Arial"/>
        </w:rPr>
        <w:t xml:space="preserve">Para Deiss &amp; </w:t>
      </w:r>
      <w:proofErr w:type="spellStart"/>
      <w:r w:rsidR="005F749C" w:rsidRPr="00430E32">
        <w:rPr>
          <w:rFonts w:ascii="Arial" w:eastAsia="Arial" w:hAnsi="Arial" w:cs="Arial"/>
        </w:rPr>
        <w:t>Soete</w:t>
      </w:r>
      <w:proofErr w:type="spellEnd"/>
      <w:r w:rsidR="005F749C" w:rsidRPr="00430E32">
        <w:rPr>
          <w:rFonts w:ascii="Arial" w:eastAsia="Arial" w:hAnsi="Arial" w:cs="Arial"/>
        </w:rPr>
        <w:t xml:space="preserve"> (1997) a liderança compartilhada pode ocorrer em qualquer lugar de uma organização. Líder é o recurso necessário e básico e o mais escasso. As organizações ainda têm poucos líderes apesar do novo modelo de Administração Participativa</w:t>
      </w:r>
      <w:r w:rsidR="005F749C" w:rsidRPr="00430E32">
        <w:rPr>
          <w:rFonts w:ascii="Arial" w:eastAsia="Arial" w:hAnsi="Arial" w:cs="Arial"/>
          <w:vertAlign w:val="superscript"/>
        </w:rPr>
        <w:t xml:space="preserve"> </w:t>
      </w:r>
      <w:r w:rsidR="005F749C" w:rsidRPr="00430E32">
        <w:rPr>
          <w:rFonts w:ascii="Arial" w:eastAsia="Arial" w:hAnsi="Arial" w:cs="Arial"/>
        </w:rPr>
        <w:t>(DRUCKER, 1992).</w:t>
      </w:r>
      <w:r w:rsidR="00D504D0" w:rsidRPr="00430E32">
        <w:rPr>
          <w:rFonts w:ascii="Arial" w:eastAsia="Arial" w:hAnsi="Arial" w:cs="Arial"/>
          <w:color w:val="000000"/>
          <w:sz w:val="20"/>
          <w:szCs w:val="20"/>
        </w:rPr>
        <w:t xml:space="preserve"> </w:t>
      </w:r>
      <w:r w:rsidR="00F17D1F" w:rsidRPr="00430E32">
        <w:rPr>
          <w:rFonts w:ascii="Arial" w:eastAsia="Arial" w:hAnsi="Arial" w:cs="Arial"/>
          <w:color w:val="000000"/>
        </w:rPr>
        <w:t xml:space="preserve">Considera-se que </w:t>
      </w:r>
      <w:r w:rsidR="00F17D1F" w:rsidRPr="00430E32">
        <w:rPr>
          <w:rFonts w:ascii="Arial" w:eastAsia="Arial" w:hAnsi="Arial" w:cs="Arial"/>
        </w:rPr>
        <w:t>a</w:t>
      </w:r>
      <w:r w:rsidR="005F749C" w:rsidRPr="00430E32">
        <w:rPr>
          <w:rFonts w:ascii="Arial" w:eastAsia="Arial" w:hAnsi="Arial" w:cs="Arial"/>
        </w:rPr>
        <w:t xml:space="preserve">s mudanças de hábitos e atitudes são </w:t>
      </w:r>
      <w:proofErr w:type="spellStart"/>
      <w:r w:rsidR="005F749C" w:rsidRPr="00430E32">
        <w:rPr>
          <w:rFonts w:ascii="Arial" w:eastAsia="Arial" w:hAnsi="Arial" w:cs="Arial"/>
        </w:rPr>
        <w:t>conseqüência</w:t>
      </w:r>
      <w:proofErr w:type="spellEnd"/>
      <w:r w:rsidR="005F749C" w:rsidRPr="00430E32">
        <w:rPr>
          <w:rFonts w:ascii="Arial" w:eastAsia="Arial" w:hAnsi="Arial" w:cs="Arial"/>
        </w:rPr>
        <w:t xml:space="preserve"> da conscientização e da vontade de cada um</w:t>
      </w:r>
      <w:r w:rsidR="005F749C" w:rsidRPr="00430E32">
        <w:rPr>
          <w:rFonts w:ascii="Arial" w:eastAsia="Arial" w:hAnsi="Arial" w:cs="Arial"/>
          <w:vertAlign w:val="superscript"/>
        </w:rPr>
        <w:t xml:space="preserve"> </w:t>
      </w:r>
      <w:r w:rsidR="005F749C" w:rsidRPr="00430E32">
        <w:rPr>
          <w:rFonts w:ascii="Arial" w:eastAsia="Arial" w:hAnsi="Arial" w:cs="Arial"/>
        </w:rPr>
        <w:t>(CERQUEIRA NETO, 1994).</w:t>
      </w:r>
      <w:r w:rsidR="00D504D0" w:rsidRPr="00430E32">
        <w:rPr>
          <w:rFonts w:ascii="Arial" w:eastAsia="Arial" w:hAnsi="Arial" w:cs="Arial"/>
          <w:color w:val="000000"/>
          <w:sz w:val="20"/>
          <w:szCs w:val="20"/>
        </w:rPr>
        <w:t xml:space="preserve"> </w:t>
      </w:r>
      <w:r w:rsidR="005F749C" w:rsidRPr="00430E32">
        <w:rPr>
          <w:rFonts w:ascii="Arial" w:eastAsia="Arial" w:hAnsi="Arial" w:cs="Arial"/>
        </w:rPr>
        <w:t>Na saúde brasileira, existe o reconhecimento da importância da liderança e da necessidade de seu desenvolvimento na profissão, entretanto, há escassez de estudos para a temática em questão</w:t>
      </w:r>
      <w:r w:rsidR="005F749C" w:rsidRPr="00430E32">
        <w:rPr>
          <w:rFonts w:ascii="Arial" w:eastAsia="Arial" w:hAnsi="Arial" w:cs="Arial"/>
          <w:vertAlign w:val="superscript"/>
        </w:rPr>
        <w:t xml:space="preserve"> </w:t>
      </w:r>
      <w:r w:rsidR="005F749C" w:rsidRPr="00430E32">
        <w:rPr>
          <w:rFonts w:ascii="Arial" w:eastAsia="Arial" w:hAnsi="Arial" w:cs="Arial"/>
        </w:rPr>
        <w:t>(TREVISAN, 1993).</w:t>
      </w:r>
      <w:r w:rsidR="00D504D0" w:rsidRPr="00430E32">
        <w:rPr>
          <w:rFonts w:ascii="Arial" w:eastAsia="Arial" w:hAnsi="Arial" w:cs="Arial"/>
          <w:color w:val="000000"/>
          <w:sz w:val="20"/>
          <w:szCs w:val="20"/>
        </w:rPr>
        <w:t xml:space="preserve"> </w:t>
      </w:r>
      <w:r w:rsidR="005F749C" w:rsidRPr="00430E32">
        <w:rPr>
          <w:rFonts w:ascii="Arial" w:eastAsia="Arial" w:hAnsi="Arial" w:cs="Arial"/>
        </w:rPr>
        <w:t xml:space="preserve">Sendo assim, a organização de enfermagem entendeu que a Administração </w:t>
      </w:r>
      <w:r w:rsidR="005F749C" w:rsidRPr="00430E32">
        <w:rPr>
          <w:rFonts w:ascii="Arial" w:eastAsia="Arial" w:hAnsi="Arial" w:cs="Arial"/>
        </w:rPr>
        <w:lastRenderedPageBreak/>
        <w:t>Participativa poderia ser um modelo de gestão a ser adotado, dentro dos valores e cultura vigentes em nosso meio e no contexto mundial do século (BORK, 2003, p. 73).</w:t>
      </w:r>
      <w:r w:rsidR="00D504D0" w:rsidRPr="00430E32">
        <w:rPr>
          <w:rFonts w:ascii="Arial" w:eastAsia="Arial" w:hAnsi="Arial" w:cs="Arial"/>
          <w:color w:val="000000"/>
          <w:sz w:val="20"/>
          <w:szCs w:val="20"/>
        </w:rPr>
        <w:t xml:space="preserve"> </w:t>
      </w:r>
      <w:r w:rsidR="005F749C" w:rsidRPr="00430E32">
        <w:rPr>
          <w:rFonts w:ascii="Arial" w:eastAsia="Arial" w:hAnsi="Arial" w:cs="Arial"/>
        </w:rPr>
        <w:t xml:space="preserve">Segundo </w:t>
      </w:r>
      <w:proofErr w:type="spellStart"/>
      <w:r w:rsidR="005F749C" w:rsidRPr="00430E32">
        <w:rPr>
          <w:rFonts w:ascii="Arial" w:eastAsia="Arial" w:hAnsi="Arial" w:cs="Arial"/>
        </w:rPr>
        <w:t>Maranaldo</w:t>
      </w:r>
      <w:proofErr w:type="spellEnd"/>
      <w:r w:rsidR="005F749C" w:rsidRPr="00430E32">
        <w:rPr>
          <w:rFonts w:ascii="Arial" w:eastAsia="Arial" w:hAnsi="Arial" w:cs="Arial"/>
          <w:vertAlign w:val="superscript"/>
        </w:rPr>
        <w:t xml:space="preserve"> </w:t>
      </w:r>
      <w:r w:rsidR="005F749C" w:rsidRPr="00430E32">
        <w:rPr>
          <w:rFonts w:ascii="Arial" w:eastAsia="Arial" w:hAnsi="Arial" w:cs="Arial"/>
        </w:rPr>
        <w:t>(1989), a Administração Participativa é o conjunto harmônico de sistemas, condições organizacionais e comportamentos gerenciais, que provoca e incentiva a participação de todos no processo de administração dos três recursos fundamentais de qualquer empresa (Capital, Informação e Recursos Humanos), alcançando, por meio dessa participação, o total comprometimento com os resultados, medidos pelos termômetros da eficiência, eficácia e qualidade.</w:t>
      </w:r>
      <w:r w:rsidR="00D504D0" w:rsidRPr="00430E32">
        <w:rPr>
          <w:rFonts w:ascii="Arial" w:eastAsia="Arial" w:hAnsi="Arial" w:cs="Arial"/>
          <w:color w:val="000000"/>
          <w:sz w:val="20"/>
          <w:szCs w:val="20"/>
        </w:rPr>
        <w:t xml:space="preserve"> </w:t>
      </w:r>
      <w:r w:rsidR="00D504D0" w:rsidRPr="00430E32">
        <w:rPr>
          <w:rFonts w:ascii="Arial" w:eastAsia="Arial" w:hAnsi="Arial" w:cs="Arial"/>
        </w:rPr>
        <w:t xml:space="preserve">A Estrutura de Decisão Compartilhada do Sistema de Enfermagem da Instituição em estudo tem como referencial a Administração Participativa. Segundo </w:t>
      </w:r>
      <w:proofErr w:type="spellStart"/>
      <w:r w:rsidR="00D504D0" w:rsidRPr="00430E32">
        <w:rPr>
          <w:rFonts w:ascii="Arial" w:eastAsia="Arial" w:hAnsi="Arial" w:cs="Arial"/>
        </w:rPr>
        <w:t>Bork</w:t>
      </w:r>
      <w:proofErr w:type="spellEnd"/>
      <w:r w:rsidR="00D504D0" w:rsidRPr="00430E32">
        <w:rPr>
          <w:rFonts w:ascii="Arial" w:eastAsia="Arial" w:hAnsi="Arial" w:cs="Arial"/>
        </w:rPr>
        <w:t xml:space="preserve"> (2003), a</w:t>
      </w:r>
      <w:r w:rsidR="00D504D0" w:rsidRPr="00430E32">
        <w:rPr>
          <w:rFonts w:ascii="Arial" w:eastAsia="Arial" w:hAnsi="Arial" w:cs="Arial"/>
          <w:b/>
        </w:rPr>
        <w:t xml:space="preserve"> </w:t>
      </w:r>
      <w:r w:rsidR="00D504D0" w:rsidRPr="00430E32">
        <w:rPr>
          <w:rFonts w:ascii="Arial" w:eastAsia="Arial" w:hAnsi="Arial" w:cs="Arial"/>
        </w:rPr>
        <w:t>escolha foi alicerçada pelos princípios que a orientam, pois estes são compatíveis com as demandas de modelos gerenciais do futuro; pela tomada de decisão assertiva, respaldada em conhecimento científico; e pela autonomia e autoridade da equipe de enfermagem na tomada de decisão em relação à pr</w:t>
      </w:r>
      <w:r w:rsidR="00430E32" w:rsidRPr="00430E32">
        <w:rPr>
          <w:rFonts w:ascii="Arial" w:eastAsia="Arial" w:hAnsi="Arial" w:cs="Arial"/>
        </w:rPr>
        <w:t>á</w:t>
      </w:r>
      <w:r w:rsidR="00D504D0" w:rsidRPr="00430E32">
        <w:rPr>
          <w:rFonts w:ascii="Arial" w:eastAsia="Arial" w:hAnsi="Arial" w:cs="Arial"/>
        </w:rPr>
        <w:t>tica assistencial.</w:t>
      </w:r>
      <w:r w:rsidR="00D504D0" w:rsidRPr="00430E32">
        <w:rPr>
          <w:rFonts w:ascii="Arial" w:eastAsia="Arial" w:hAnsi="Arial" w:cs="Arial"/>
          <w:color w:val="000000"/>
        </w:rPr>
        <w:t xml:space="preserve"> </w:t>
      </w:r>
      <w:r w:rsidR="00D504D0" w:rsidRPr="00430E32">
        <w:rPr>
          <w:rFonts w:ascii="Arial" w:eastAsia="Arial" w:hAnsi="Arial" w:cs="Arial"/>
        </w:rPr>
        <w:t>Nesse sentido, o enfermeiro do Sistema de Enfermagem de um hospital de grande porte em estudo apresenta as seguintes características profissionais (BORK, 2003):</w:t>
      </w:r>
      <w:r w:rsidR="00D504D0" w:rsidRPr="00D504D0">
        <w:rPr>
          <w:rFonts w:ascii="Arial" w:eastAsia="Arial" w:hAnsi="Arial" w:cs="Arial"/>
          <w:color w:val="000000"/>
        </w:rPr>
        <w:t xml:space="preserve"> </w:t>
      </w:r>
      <w:r w:rsidR="00D504D0" w:rsidRPr="00D504D0">
        <w:rPr>
          <w:rFonts w:ascii="Arial" w:eastAsia="Arial" w:hAnsi="Arial" w:cs="Arial"/>
        </w:rPr>
        <w:t>t</w:t>
      </w:r>
      <w:r w:rsidR="00D504D0" w:rsidRPr="00D504D0">
        <w:rPr>
          <w:rFonts w:ascii="Arial" w:eastAsia="Arial" w:hAnsi="Arial" w:cs="Arial"/>
        </w:rPr>
        <w:t>rabalho em equipe</w:t>
      </w:r>
      <w:r w:rsidR="00D504D0" w:rsidRPr="00D504D0">
        <w:rPr>
          <w:rFonts w:ascii="Arial" w:eastAsia="Arial" w:hAnsi="Arial" w:cs="Arial"/>
        </w:rPr>
        <w:t>,</w:t>
      </w:r>
      <w:r w:rsidR="00D504D0" w:rsidRPr="00D504D0">
        <w:rPr>
          <w:rFonts w:ascii="Arial" w:eastAsia="Arial" w:hAnsi="Arial" w:cs="Arial"/>
          <w:color w:val="000000"/>
        </w:rPr>
        <w:t xml:space="preserve"> </w:t>
      </w:r>
      <w:r w:rsidR="00D504D0" w:rsidRPr="00D504D0">
        <w:rPr>
          <w:rFonts w:ascii="Arial" w:eastAsia="Arial" w:hAnsi="Arial" w:cs="Arial"/>
        </w:rPr>
        <w:t>l</w:t>
      </w:r>
      <w:r w:rsidR="00D504D0" w:rsidRPr="00D504D0">
        <w:rPr>
          <w:rFonts w:ascii="Arial" w:eastAsia="Arial" w:hAnsi="Arial" w:cs="Arial"/>
        </w:rPr>
        <w:t>iderança</w:t>
      </w:r>
      <w:r w:rsidR="00D504D0" w:rsidRPr="00D504D0">
        <w:rPr>
          <w:rFonts w:ascii="Arial" w:eastAsia="Arial" w:hAnsi="Arial" w:cs="Arial"/>
        </w:rPr>
        <w:t>, r</w:t>
      </w:r>
      <w:r w:rsidR="00D504D0" w:rsidRPr="00D504D0">
        <w:rPr>
          <w:rFonts w:ascii="Arial" w:eastAsia="Arial" w:hAnsi="Arial" w:cs="Arial"/>
        </w:rPr>
        <w:t>esistência a frustração</w:t>
      </w:r>
      <w:r w:rsidR="00D504D0" w:rsidRPr="00D504D0">
        <w:rPr>
          <w:rFonts w:ascii="Arial" w:eastAsia="Arial" w:hAnsi="Arial" w:cs="Arial"/>
          <w:color w:val="000000"/>
        </w:rPr>
        <w:t>,</w:t>
      </w:r>
      <w:r w:rsidR="00D504D0">
        <w:rPr>
          <w:rFonts w:ascii="Arial" w:eastAsia="Arial" w:hAnsi="Arial" w:cs="Arial"/>
          <w:color w:val="000000"/>
        </w:rPr>
        <w:t xml:space="preserve"> </w:t>
      </w:r>
      <w:r w:rsidR="00D504D0" w:rsidRPr="00D504D0">
        <w:rPr>
          <w:rFonts w:ascii="Arial" w:eastAsia="Arial" w:hAnsi="Arial" w:cs="Arial"/>
        </w:rPr>
        <w:t>c</w:t>
      </w:r>
      <w:r w:rsidR="00D504D0" w:rsidRPr="00D504D0">
        <w:rPr>
          <w:rFonts w:ascii="Arial" w:eastAsia="Arial" w:hAnsi="Arial" w:cs="Arial"/>
        </w:rPr>
        <w:t>omunicação</w:t>
      </w:r>
      <w:r w:rsidR="00D504D0" w:rsidRPr="00D504D0">
        <w:rPr>
          <w:rFonts w:ascii="Arial" w:eastAsia="Arial" w:hAnsi="Arial" w:cs="Arial"/>
          <w:color w:val="000000"/>
        </w:rPr>
        <w:t>, a</w:t>
      </w:r>
      <w:r w:rsidR="00D504D0" w:rsidRPr="00D504D0">
        <w:rPr>
          <w:rFonts w:ascii="Arial" w:eastAsia="Arial" w:hAnsi="Arial" w:cs="Arial"/>
        </w:rPr>
        <w:t>utomotivação</w:t>
      </w:r>
      <w:r w:rsidR="00D504D0" w:rsidRPr="00D504D0">
        <w:rPr>
          <w:rFonts w:ascii="Arial" w:eastAsia="Arial" w:hAnsi="Arial" w:cs="Arial"/>
          <w:color w:val="000000"/>
        </w:rPr>
        <w:t>, t</w:t>
      </w:r>
      <w:r w:rsidR="00D504D0" w:rsidRPr="00D504D0">
        <w:rPr>
          <w:rFonts w:ascii="Arial" w:eastAsia="Arial" w:hAnsi="Arial" w:cs="Arial"/>
        </w:rPr>
        <w:t>omada de decisão</w:t>
      </w:r>
      <w:r w:rsidR="00D504D0" w:rsidRPr="00D504D0">
        <w:rPr>
          <w:rFonts w:ascii="Arial" w:eastAsia="Arial" w:hAnsi="Arial" w:cs="Arial"/>
          <w:color w:val="000000"/>
        </w:rPr>
        <w:t>, r</w:t>
      </w:r>
      <w:r w:rsidR="00D504D0" w:rsidRPr="00D504D0">
        <w:rPr>
          <w:rFonts w:ascii="Arial" w:eastAsia="Arial" w:hAnsi="Arial" w:cs="Arial"/>
        </w:rPr>
        <w:t>elacionamento interpessoal</w:t>
      </w:r>
      <w:r w:rsidR="00D504D0" w:rsidRPr="00D504D0">
        <w:rPr>
          <w:rFonts w:ascii="Arial" w:eastAsia="Arial" w:hAnsi="Arial" w:cs="Arial"/>
          <w:color w:val="000000"/>
        </w:rPr>
        <w:t>, f</w:t>
      </w:r>
      <w:r w:rsidR="00D504D0" w:rsidRPr="00D504D0">
        <w:rPr>
          <w:rFonts w:ascii="Arial" w:eastAsia="Arial" w:hAnsi="Arial" w:cs="Arial"/>
        </w:rPr>
        <w:t>lexibilidade</w:t>
      </w:r>
      <w:r w:rsidR="00D504D0" w:rsidRPr="00D504D0">
        <w:rPr>
          <w:rFonts w:ascii="Arial" w:eastAsia="Arial" w:hAnsi="Arial" w:cs="Arial"/>
          <w:color w:val="000000"/>
        </w:rPr>
        <w:t xml:space="preserve">. </w:t>
      </w:r>
      <w:r w:rsidR="00D504D0" w:rsidRPr="00D504D0">
        <w:rPr>
          <w:rFonts w:ascii="Arial" w:eastAsia="Arial" w:hAnsi="Arial" w:cs="Arial"/>
        </w:rPr>
        <w:t>O paciente é e sempre deverá ser parte das decisões tomadas em relação à assistência planejada (BORK, 2003).</w:t>
      </w:r>
      <w:r w:rsidR="006C2C01">
        <w:rPr>
          <w:rFonts w:ascii="Arial" w:eastAsia="Arial" w:hAnsi="Arial" w:cs="Arial"/>
          <w:color w:val="000000"/>
        </w:rPr>
        <w:t xml:space="preserve"> </w:t>
      </w:r>
      <w:r w:rsidR="00D504D0" w:rsidRPr="006C2C01">
        <w:rPr>
          <w:rFonts w:ascii="Arial" w:eastAsia="Arial" w:hAnsi="Arial" w:cs="Arial"/>
        </w:rPr>
        <w:t>A identificação e o exercício cotidiano de acertos e desvios irão aprimorar o redesenho de processos e minimizar conflitos entre os pares e a estrutura formal do sistema (BORK, 2003).</w:t>
      </w:r>
      <w:r w:rsidR="006C2C01">
        <w:rPr>
          <w:rFonts w:ascii="Arial" w:eastAsia="Arial" w:hAnsi="Arial" w:cs="Arial"/>
          <w:color w:val="000000"/>
        </w:rPr>
        <w:t xml:space="preserve"> </w:t>
      </w:r>
      <w:r>
        <w:rPr>
          <w:rFonts w:ascii="Arial" w:eastAsia="Arial" w:hAnsi="Arial" w:cs="Arial"/>
        </w:rPr>
        <w:t>A Liderança está presente em toda hierarquia institucional., - estratégico, tático, operacional. O líder nos tempos hodiernos trabalha junto à equipe com objetivos comuns para a evolução contínua individualmente e coletivamente. Para o desenvolvimento de líderes numa instituição, é indispensável estabelecer estratégias eficazes na Gestão de pessoas. Desse modo, faz-se necessário</w:t>
      </w:r>
      <w:r w:rsidR="006C2C01">
        <w:rPr>
          <w:rFonts w:ascii="Arial" w:eastAsia="Arial" w:hAnsi="Arial" w:cs="Arial"/>
        </w:rPr>
        <w:t xml:space="preserve"> </w:t>
      </w:r>
      <w:r w:rsidR="006C2C01">
        <w:rPr>
          <w:rFonts w:ascii="Arial" w:eastAsia="Arial" w:hAnsi="Arial" w:cs="Arial"/>
          <w:color w:val="000000"/>
        </w:rPr>
        <w:t>a</w:t>
      </w:r>
      <w:r>
        <w:rPr>
          <w:rFonts w:ascii="Arial" w:eastAsia="Arial" w:hAnsi="Arial" w:cs="Arial"/>
        </w:rPr>
        <w:t>nalisar as Competências de Liderança como ferramentas para a promoção da qualidade na assistência à saúde.</w:t>
      </w:r>
      <w:r w:rsidR="006C2C01">
        <w:rPr>
          <w:rFonts w:ascii="Arial" w:eastAsia="Arial" w:hAnsi="Arial" w:cs="Arial"/>
          <w:color w:val="000000"/>
        </w:rPr>
        <w:t xml:space="preserve"> </w:t>
      </w:r>
      <w:r>
        <w:rPr>
          <w:rFonts w:ascii="Arial" w:eastAsia="Arial" w:hAnsi="Arial" w:cs="Arial"/>
        </w:rPr>
        <w:t>Esse estudo base</w:t>
      </w:r>
      <w:r w:rsidR="006C2C01">
        <w:rPr>
          <w:rFonts w:ascii="Arial" w:eastAsia="Arial" w:hAnsi="Arial" w:cs="Arial"/>
        </w:rPr>
        <w:t>ou</w:t>
      </w:r>
      <w:r>
        <w:rPr>
          <w:rFonts w:ascii="Arial" w:eastAsia="Arial" w:hAnsi="Arial" w:cs="Arial"/>
        </w:rPr>
        <w:t xml:space="preserve">-se na Investigação Explicativa e </w:t>
      </w:r>
      <w:proofErr w:type="spellStart"/>
      <w:r>
        <w:rPr>
          <w:rFonts w:ascii="Arial" w:eastAsia="Arial" w:hAnsi="Arial" w:cs="Arial"/>
        </w:rPr>
        <w:t>Metanálise</w:t>
      </w:r>
      <w:proofErr w:type="spellEnd"/>
      <w:r>
        <w:rPr>
          <w:rFonts w:ascii="Arial" w:eastAsia="Arial" w:hAnsi="Arial" w:cs="Arial"/>
        </w:rPr>
        <w:t>.</w:t>
      </w:r>
      <w:r w:rsidR="000A6658">
        <w:rPr>
          <w:rFonts w:ascii="Arial" w:eastAsia="Arial" w:hAnsi="Arial" w:cs="Arial"/>
        </w:rPr>
        <w:t xml:space="preserve"> </w:t>
      </w:r>
      <w:r>
        <w:rPr>
          <w:rFonts w:ascii="Arial" w:eastAsia="Arial" w:hAnsi="Arial" w:cs="Arial"/>
        </w:rPr>
        <w:t>O estudo foi desenvolvido durante vinte dias, incluindo os turnos manhã, tarde e noite, no primeiro semestre de 2004.</w:t>
      </w:r>
      <w:r w:rsidR="006C2C01">
        <w:rPr>
          <w:rFonts w:ascii="Arial" w:eastAsia="Arial" w:hAnsi="Arial" w:cs="Arial"/>
          <w:color w:val="000000"/>
        </w:rPr>
        <w:t xml:space="preserve"> </w:t>
      </w:r>
      <w:r>
        <w:rPr>
          <w:rFonts w:ascii="Arial" w:eastAsia="Arial" w:hAnsi="Arial" w:cs="Arial"/>
        </w:rPr>
        <w:t>Amostra Representativa com trinta e sete (n=37) Enfermeiros Graduados, Especialistas, que ocupam diferentes cargos, admitidos diretamente no Centro de Terapia Intensiva</w:t>
      </w:r>
      <w:r w:rsidR="006C2C01">
        <w:rPr>
          <w:rFonts w:ascii="Arial" w:eastAsia="Arial" w:hAnsi="Arial" w:cs="Arial"/>
        </w:rPr>
        <w:t>.</w:t>
      </w:r>
      <w:r w:rsidR="006C2C01">
        <w:rPr>
          <w:rFonts w:ascii="Arial" w:eastAsia="Arial" w:hAnsi="Arial" w:cs="Arial"/>
          <w:color w:val="000000"/>
        </w:rPr>
        <w:t xml:space="preserve"> </w:t>
      </w:r>
      <w:r>
        <w:rPr>
          <w:rFonts w:ascii="Arial" w:eastAsia="Arial" w:hAnsi="Arial" w:cs="Arial"/>
          <w:color w:val="000000"/>
        </w:rPr>
        <w:t xml:space="preserve">O estudo foi realizado em </w:t>
      </w:r>
      <w:r>
        <w:rPr>
          <w:rFonts w:ascii="Arial" w:eastAsia="Arial" w:hAnsi="Arial" w:cs="Arial"/>
          <w:color w:val="000000"/>
        </w:rPr>
        <w:lastRenderedPageBreak/>
        <w:t>um Centro de Terapia Intensiva, de um Hospital privado, de grande porte, localizado no distrito do Morumbi, zona sul do município de São Paulo</w:t>
      </w:r>
      <w:r w:rsidR="006C2C01">
        <w:rPr>
          <w:rFonts w:ascii="Arial" w:eastAsia="Arial" w:hAnsi="Arial" w:cs="Arial"/>
          <w:color w:val="000000"/>
        </w:rPr>
        <w:t xml:space="preserve">, </w:t>
      </w:r>
      <w:r>
        <w:rPr>
          <w:rFonts w:ascii="Arial" w:eastAsia="Arial" w:hAnsi="Arial" w:cs="Arial"/>
          <w:color w:val="000000"/>
        </w:rPr>
        <w:t>torn</w:t>
      </w:r>
      <w:r w:rsidR="006C2C01">
        <w:rPr>
          <w:rFonts w:ascii="Arial" w:eastAsia="Arial" w:hAnsi="Arial" w:cs="Arial"/>
          <w:color w:val="000000"/>
        </w:rPr>
        <w:t>ando</w:t>
      </w:r>
      <w:r>
        <w:rPr>
          <w:rFonts w:ascii="Arial" w:eastAsia="Arial" w:hAnsi="Arial" w:cs="Arial"/>
          <w:color w:val="000000"/>
        </w:rPr>
        <w:t>-se a primeira instituição de saúde fora dos </w:t>
      </w:r>
      <w:hyperlink r:id="rId9">
        <w:r>
          <w:rPr>
            <w:rFonts w:ascii="Arial" w:eastAsia="Arial" w:hAnsi="Arial" w:cs="Arial"/>
            <w:color w:val="000000"/>
          </w:rPr>
          <w:t>Estados Unidos</w:t>
        </w:r>
      </w:hyperlink>
      <w:r>
        <w:rPr>
          <w:rFonts w:ascii="Arial" w:eastAsia="Arial" w:hAnsi="Arial" w:cs="Arial"/>
          <w:color w:val="000000"/>
        </w:rPr>
        <w:t> a ser reconhecida pela </w:t>
      </w:r>
      <w:hyperlink r:id="rId10">
        <w:r>
          <w:rPr>
            <w:rFonts w:ascii="Arial" w:eastAsia="Arial" w:hAnsi="Arial" w:cs="Arial"/>
            <w:i/>
            <w:color w:val="000000"/>
          </w:rPr>
          <w:t xml:space="preserve">Joint </w:t>
        </w:r>
        <w:proofErr w:type="spellStart"/>
        <w:r>
          <w:rPr>
            <w:rFonts w:ascii="Arial" w:eastAsia="Arial" w:hAnsi="Arial" w:cs="Arial"/>
            <w:i/>
            <w:color w:val="000000"/>
          </w:rPr>
          <w:t>Commission</w:t>
        </w:r>
        <w:proofErr w:type="spellEnd"/>
      </w:hyperlink>
      <w:r>
        <w:rPr>
          <w:rFonts w:ascii="Arial" w:eastAsia="Arial" w:hAnsi="Arial" w:cs="Arial"/>
          <w:i/>
          <w:color w:val="000000"/>
        </w:rPr>
        <w:t> </w:t>
      </w:r>
      <w:proofErr w:type="spellStart"/>
      <w:r>
        <w:rPr>
          <w:rFonts w:ascii="Arial" w:eastAsia="Arial" w:hAnsi="Arial" w:cs="Arial"/>
          <w:i/>
          <w:color w:val="000000"/>
        </w:rPr>
        <w:t>International</w:t>
      </w:r>
      <w:proofErr w:type="spellEnd"/>
      <w:r>
        <w:rPr>
          <w:rFonts w:ascii="Arial" w:eastAsia="Arial" w:hAnsi="Arial" w:cs="Arial"/>
          <w:color w:val="000000"/>
        </w:rPr>
        <w:t xml:space="preserve"> - certificadora de serviços de saúde mais importante do mundo. </w:t>
      </w:r>
      <w:r>
        <w:rPr>
          <w:rFonts w:ascii="Arial" w:eastAsia="Arial" w:hAnsi="Arial" w:cs="Arial"/>
        </w:rPr>
        <w:t xml:space="preserve">Para a coleta de dados foi utilizado um questionário fechado estruturado por entrevista por pauta, composto de quatro perguntas de caráter objetivo, duas dessas baseadas na escala de </w:t>
      </w:r>
      <w:proofErr w:type="spellStart"/>
      <w:r>
        <w:rPr>
          <w:rFonts w:ascii="Arial" w:eastAsia="Arial" w:hAnsi="Arial" w:cs="Arial"/>
        </w:rPr>
        <w:t>Likert</w:t>
      </w:r>
      <w:proofErr w:type="spellEnd"/>
      <w:r w:rsidR="000A6658">
        <w:rPr>
          <w:rFonts w:ascii="Arial" w:eastAsia="Arial" w:hAnsi="Arial" w:cs="Arial"/>
        </w:rPr>
        <w:t>.</w:t>
      </w:r>
      <w:r w:rsidR="006C2C01">
        <w:rPr>
          <w:rFonts w:ascii="Arial" w:eastAsia="Arial" w:hAnsi="Arial" w:cs="Arial"/>
        </w:rPr>
        <w:t xml:space="preserve"> </w:t>
      </w:r>
      <w:r>
        <w:rPr>
          <w:rFonts w:ascii="Arial" w:eastAsia="Arial" w:hAnsi="Arial" w:cs="Arial"/>
        </w:rPr>
        <w:t xml:space="preserve">A forma de tratar os dados foi análise interpretativa dos dados quantitativos. </w:t>
      </w:r>
      <w:r w:rsidR="006C2C01">
        <w:rPr>
          <w:rFonts w:ascii="Arial" w:eastAsia="Arial" w:hAnsi="Arial" w:cs="Arial"/>
          <w:color w:val="000000"/>
        </w:rPr>
        <w:t xml:space="preserve">O </w:t>
      </w:r>
      <w:r>
        <w:rPr>
          <w:rFonts w:ascii="Arial" w:eastAsia="Arial" w:hAnsi="Arial" w:cs="Arial"/>
        </w:rPr>
        <w:t xml:space="preserve">método </w:t>
      </w:r>
      <w:r w:rsidR="006C2C01">
        <w:rPr>
          <w:rFonts w:ascii="Arial" w:eastAsia="Arial" w:hAnsi="Arial" w:cs="Arial"/>
        </w:rPr>
        <w:t xml:space="preserve">utilizado foi o </w:t>
      </w:r>
      <w:r>
        <w:rPr>
          <w:rFonts w:ascii="Arial" w:eastAsia="Arial" w:hAnsi="Arial" w:cs="Arial"/>
        </w:rPr>
        <w:t>dialético</w:t>
      </w:r>
      <w:r w:rsidR="006C2C01">
        <w:rPr>
          <w:rFonts w:ascii="Arial" w:eastAsia="Arial" w:hAnsi="Arial" w:cs="Arial"/>
        </w:rPr>
        <w:t>.</w:t>
      </w:r>
      <w:r w:rsidR="006C2C01">
        <w:rPr>
          <w:rFonts w:ascii="Arial" w:eastAsia="Arial" w:hAnsi="Arial" w:cs="Arial"/>
          <w:color w:val="000000"/>
        </w:rPr>
        <w:t xml:space="preserve"> </w:t>
      </w:r>
      <w:r>
        <w:rPr>
          <w:rFonts w:ascii="Arial" w:eastAsia="Arial" w:hAnsi="Arial" w:cs="Arial"/>
          <w:color w:val="000000"/>
        </w:rPr>
        <w:t xml:space="preserve">O procedimento metodológico utilizado na Pesquisa foi a </w:t>
      </w:r>
      <w:proofErr w:type="spellStart"/>
      <w:r>
        <w:rPr>
          <w:rFonts w:ascii="Arial" w:eastAsia="Arial" w:hAnsi="Arial" w:cs="Arial"/>
          <w:color w:val="000000"/>
        </w:rPr>
        <w:t>Metanálise</w:t>
      </w:r>
      <w:proofErr w:type="spellEnd"/>
      <w:r>
        <w:rPr>
          <w:rFonts w:ascii="Arial" w:eastAsia="Arial" w:hAnsi="Arial" w:cs="Arial"/>
          <w:color w:val="000000"/>
        </w:rPr>
        <w:t xml:space="preserve">, </w:t>
      </w:r>
      <w:r>
        <w:rPr>
          <w:rFonts w:ascii="Arial" w:eastAsia="Arial" w:hAnsi="Arial" w:cs="Arial"/>
        </w:rPr>
        <w:t xml:space="preserve">A análise estatística dos dados foi efetuada através do </w:t>
      </w:r>
      <w:proofErr w:type="spellStart"/>
      <w:r>
        <w:rPr>
          <w:rFonts w:ascii="Arial" w:eastAsia="Arial" w:hAnsi="Arial" w:cs="Arial"/>
        </w:rPr>
        <w:t>Minitab</w:t>
      </w:r>
      <w:proofErr w:type="spellEnd"/>
      <w:r>
        <w:rPr>
          <w:rFonts w:ascii="Arial" w:eastAsia="Arial" w:hAnsi="Arial" w:cs="Arial"/>
        </w:rPr>
        <w:t xml:space="preserve"> (versão 14;</w:t>
      </w:r>
      <w:r>
        <w:rPr>
          <w:rFonts w:ascii="Arial" w:eastAsia="Arial" w:hAnsi="Arial" w:cs="Arial"/>
          <w:vertAlign w:val="superscript"/>
        </w:rPr>
        <w:t xml:space="preserve"> </w:t>
      </w:r>
      <w:proofErr w:type="spellStart"/>
      <w:r>
        <w:rPr>
          <w:rFonts w:ascii="Arial" w:eastAsia="Arial" w:hAnsi="Arial" w:cs="Arial"/>
        </w:rPr>
        <w:t>Minitab</w:t>
      </w:r>
      <w:proofErr w:type="spellEnd"/>
      <w:r>
        <w:rPr>
          <w:rFonts w:ascii="Arial" w:eastAsia="Arial" w:hAnsi="Arial" w:cs="Arial"/>
        </w:rPr>
        <w:t xml:space="preserve"> </w:t>
      </w:r>
      <w:proofErr w:type="spellStart"/>
      <w:r>
        <w:rPr>
          <w:rFonts w:ascii="Arial" w:eastAsia="Arial" w:hAnsi="Arial" w:cs="Arial"/>
        </w:rPr>
        <w:t>Inc</w:t>
      </w:r>
      <w:proofErr w:type="spellEnd"/>
      <w:r>
        <w:rPr>
          <w:rFonts w:ascii="Arial" w:eastAsia="Arial" w:hAnsi="Arial" w:cs="Arial"/>
        </w:rPr>
        <w:t xml:space="preserve">, </w:t>
      </w:r>
      <w:proofErr w:type="spellStart"/>
      <w:r>
        <w:rPr>
          <w:rFonts w:ascii="Arial" w:eastAsia="Arial" w:hAnsi="Arial" w:cs="Arial"/>
        </w:rPr>
        <w:t>State</w:t>
      </w:r>
      <w:proofErr w:type="spellEnd"/>
      <w:r>
        <w:rPr>
          <w:rFonts w:ascii="Arial" w:eastAsia="Arial" w:hAnsi="Arial" w:cs="Arial"/>
        </w:rPr>
        <w:t xml:space="preserve"> </w:t>
      </w:r>
      <w:proofErr w:type="spellStart"/>
      <w:r>
        <w:rPr>
          <w:rFonts w:ascii="Arial" w:eastAsia="Arial" w:hAnsi="Arial" w:cs="Arial"/>
        </w:rPr>
        <w:t>College</w:t>
      </w:r>
      <w:proofErr w:type="spellEnd"/>
      <w:r>
        <w:rPr>
          <w:rFonts w:ascii="Arial" w:eastAsia="Arial" w:hAnsi="Arial" w:cs="Arial"/>
        </w:rPr>
        <w:t xml:space="preserve">, </w:t>
      </w:r>
      <w:proofErr w:type="gramStart"/>
      <w:r>
        <w:rPr>
          <w:rFonts w:ascii="Arial" w:eastAsia="Arial" w:hAnsi="Arial" w:cs="Arial"/>
        </w:rPr>
        <w:t>PA,USA</w:t>
      </w:r>
      <w:proofErr w:type="gramEnd"/>
      <w:r>
        <w:rPr>
          <w:rFonts w:ascii="Arial" w:eastAsia="Arial" w:hAnsi="Arial" w:cs="Arial"/>
        </w:rPr>
        <w:t>, 2003).</w:t>
      </w:r>
      <w:r w:rsidR="001D178F">
        <w:rPr>
          <w:rFonts w:ascii="Arial" w:eastAsia="Arial" w:hAnsi="Arial" w:cs="Arial"/>
        </w:rPr>
        <w:t xml:space="preserve"> </w:t>
      </w:r>
      <w:r>
        <w:rPr>
          <w:rFonts w:ascii="Arial" w:eastAsia="Arial" w:hAnsi="Arial" w:cs="Arial"/>
        </w:rPr>
        <w:t xml:space="preserve">Para a análise dos resultados foram consideradas “14 Competências de Liderança” in loco, como </w:t>
      </w:r>
      <w:r w:rsidR="00A30A30">
        <w:rPr>
          <w:rFonts w:ascii="Arial" w:eastAsia="Arial" w:hAnsi="Arial" w:cs="Arial"/>
        </w:rPr>
        <w:t xml:space="preserve">determinantes do modelo de decisão compartilhada, promovendo, assim, a qualidade na assistência à saúde: </w:t>
      </w:r>
      <w:r w:rsidR="00922BAA">
        <w:rPr>
          <w:rFonts w:ascii="Arial" w:eastAsia="Arial" w:hAnsi="Arial" w:cs="Arial"/>
        </w:rPr>
        <w:t>a maior parte dos entrevistados (acima dos 73,0%) concordam e concordam fortemente com as “14 Competências de liderança” como importantes na nova proposta estrutural do hospital de grande porte. Vale salientar que a relação entre essa Estrutura Organizacional Formal e o novo Modelo Gerencial é norteada pela redefinição de papéis e atividades: a decisão certa, pela pessoa certa, na hora certa, no lugar certo. O desafio é evitar a sobreposição e redundância de decisões e de atividades e fortalecer os atores da decisão com autonomia e autoridade (BORK, 2003</w:t>
      </w:r>
      <w:r w:rsidR="00922BAA" w:rsidRPr="00B85840">
        <w:rPr>
          <w:rFonts w:ascii="Arial" w:eastAsia="Arial" w:hAnsi="Arial" w:cs="Arial"/>
        </w:rPr>
        <w:t>).</w:t>
      </w:r>
      <w:r w:rsidR="00922BAA" w:rsidRPr="00B85840">
        <w:rPr>
          <w:rFonts w:ascii="Arial" w:eastAsia="Arial" w:hAnsi="Arial" w:cs="Arial"/>
        </w:rPr>
        <w:t xml:space="preserve"> </w:t>
      </w:r>
      <w:r w:rsidR="00A30A30" w:rsidRPr="00B85840">
        <w:rPr>
          <w:rFonts w:ascii="Arial" w:eastAsia="Arial" w:hAnsi="Arial" w:cs="Arial"/>
        </w:rPr>
        <w:t>83,8% dos entrevistados concordam com a primeira competência de liderança (teorias organizacionais</w:t>
      </w:r>
      <w:r w:rsidR="00D95AC8" w:rsidRPr="00B85840">
        <w:rPr>
          <w:rFonts w:ascii="Arial" w:eastAsia="Arial" w:hAnsi="Arial" w:cs="Arial"/>
        </w:rPr>
        <w:t>)</w:t>
      </w:r>
      <w:r w:rsidR="00A30A30" w:rsidRPr="00B85840">
        <w:rPr>
          <w:rFonts w:ascii="Arial" w:eastAsia="Arial" w:hAnsi="Arial" w:cs="Arial"/>
        </w:rPr>
        <w:t>; 86,5%, com a  segunda competência de liderança (</w:t>
      </w:r>
      <w:r w:rsidR="00D95AC8" w:rsidRPr="00B85840">
        <w:rPr>
          <w:rFonts w:ascii="Arial" w:eastAsia="Arial" w:hAnsi="Arial" w:cs="Arial"/>
        </w:rPr>
        <w:t xml:space="preserve">fundamentos éticos e responsabilidade </w:t>
      </w:r>
      <w:r w:rsidR="00A30A30" w:rsidRPr="00B85840">
        <w:rPr>
          <w:rFonts w:ascii="Arial" w:eastAsia="Arial" w:hAnsi="Arial" w:cs="Arial"/>
        </w:rPr>
        <w:t>socia</w:t>
      </w:r>
      <w:r w:rsidR="00D95AC8" w:rsidRPr="00B85840">
        <w:rPr>
          <w:rFonts w:ascii="Arial" w:eastAsia="Arial" w:hAnsi="Arial" w:cs="Arial"/>
        </w:rPr>
        <w:t>l</w:t>
      </w:r>
      <w:r w:rsidR="00A30A30" w:rsidRPr="00B85840">
        <w:rPr>
          <w:rFonts w:ascii="Arial" w:eastAsia="Arial" w:hAnsi="Arial" w:cs="Arial"/>
        </w:rPr>
        <w:t xml:space="preserve">); </w:t>
      </w:r>
      <w:r w:rsidR="00D95AC8" w:rsidRPr="00B85840">
        <w:rPr>
          <w:rFonts w:ascii="Arial" w:eastAsia="Arial" w:hAnsi="Arial" w:cs="Arial"/>
        </w:rPr>
        <w:t>97,3</w:t>
      </w:r>
      <w:r w:rsidR="00A30A30" w:rsidRPr="00B85840">
        <w:rPr>
          <w:rFonts w:ascii="Arial" w:eastAsia="Arial" w:hAnsi="Arial" w:cs="Arial"/>
        </w:rPr>
        <w:t>%, com a terceira competência de liderança (</w:t>
      </w:r>
      <w:r w:rsidR="00D95AC8" w:rsidRPr="00B85840">
        <w:rPr>
          <w:rFonts w:ascii="Arial" w:eastAsia="Arial" w:hAnsi="Arial" w:cs="Arial"/>
        </w:rPr>
        <w:t>sistemas, valores e relacionamentos sociais</w:t>
      </w:r>
      <w:r w:rsidR="00A30A30" w:rsidRPr="00B85840">
        <w:rPr>
          <w:rFonts w:ascii="Arial" w:eastAsia="Arial" w:hAnsi="Arial" w:cs="Arial"/>
        </w:rPr>
        <w:t>); 75,7%, com a quarta competência (globalização econômica e cultural</w:t>
      </w:r>
      <w:r w:rsidR="00D95AC8" w:rsidRPr="00B85840">
        <w:rPr>
          <w:rFonts w:ascii="Arial" w:eastAsia="Arial" w:hAnsi="Arial" w:cs="Arial"/>
        </w:rPr>
        <w:t>)</w:t>
      </w:r>
      <w:r w:rsidR="00A30A30" w:rsidRPr="00B85840">
        <w:rPr>
          <w:rFonts w:ascii="Arial" w:eastAsia="Arial" w:hAnsi="Arial" w:cs="Arial"/>
        </w:rPr>
        <w:t>; 78,4%, com a quinta competência (</w:t>
      </w:r>
      <w:r w:rsidR="00A65F7F" w:rsidRPr="00B85840">
        <w:rPr>
          <w:rFonts w:ascii="Arial" w:eastAsia="Arial" w:hAnsi="Arial" w:cs="Arial"/>
        </w:rPr>
        <w:t>planejamento e impl</w:t>
      </w:r>
      <w:r w:rsidR="00D95AC8" w:rsidRPr="00B85840">
        <w:rPr>
          <w:rFonts w:ascii="Arial" w:eastAsia="Arial" w:hAnsi="Arial" w:cs="Arial"/>
        </w:rPr>
        <w:t>emen</w:t>
      </w:r>
      <w:r w:rsidR="00A65F7F" w:rsidRPr="00B85840">
        <w:rPr>
          <w:rFonts w:ascii="Arial" w:eastAsia="Arial" w:hAnsi="Arial" w:cs="Arial"/>
        </w:rPr>
        <w:t>tação de atividades de relações públicas); 89,2%, com a sexta competência (</w:t>
      </w:r>
      <w:r w:rsidR="00A65F7F" w:rsidRPr="00B85840">
        <w:rPr>
          <w:rFonts w:ascii="Arial" w:eastAsia="Arial" w:hAnsi="Arial" w:cs="Arial"/>
        </w:rPr>
        <w:t>desenvolvimento organizacional</w:t>
      </w:r>
      <w:r w:rsidR="00A65F7F" w:rsidRPr="00B85840">
        <w:rPr>
          <w:rFonts w:ascii="Arial" w:eastAsia="Arial" w:hAnsi="Arial" w:cs="Arial"/>
        </w:rPr>
        <w:t xml:space="preserve">); </w:t>
      </w:r>
      <w:r w:rsidR="00D95AC8" w:rsidRPr="00B85840">
        <w:rPr>
          <w:rFonts w:ascii="Arial" w:eastAsia="Arial" w:hAnsi="Arial" w:cs="Arial"/>
        </w:rPr>
        <w:t>73,0</w:t>
      </w:r>
      <w:r w:rsidR="00A65F7F" w:rsidRPr="00B85840">
        <w:rPr>
          <w:rFonts w:ascii="Arial" w:eastAsia="Arial" w:hAnsi="Arial" w:cs="Arial"/>
        </w:rPr>
        <w:t>%, com a sétima competência (</w:t>
      </w:r>
      <w:r w:rsidR="00D95AC8" w:rsidRPr="00B85840">
        <w:rPr>
          <w:rFonts w:ascii="Arial" w:eastAsia="Arial" w:hAnsi="Arial" w:cs="Arial"/>
        </w:rPr>
        <w:t>desenvolvimento do ser humano</w:t>
      </w:r>
      <w:r w:rsidR="00A65F7F" w:rsidRPr="00B85840">
        <w:rPr>
          <w:rFonts w:ascii="Arial" w:eastAsia="Arial" w:hAnsi="Arial" w:cs="Arial"/>
        </w:rPr>
        <w:t>); 75,7%, com a oitava competência (alocação de recursos materiais e financeiros); 94,6%, com a</w:t>
      </w:r>
      <w:r w:rsidR="00906E91" w:rsidRPr="00B85840">
        <w:rPr>
          <w:rFonts w:ascii="Arial" w:eastAsia="Arial" w:hAnsi="Arial" w:cs="Arial"/>
        </w:rPr>
        <w:t xml:space="preserve">s </w:t>
      </w:r>
      <w:r w:rsidR="00A65F7F" w:rsidRPr="00B85840">
        <w:rPr>
          <w:rFonts w:ascii="Arial" w:eastAsia="Arial" w:hAnsi="Arial" w:cs="Arial"/>
        </w:rPr>
        <w:t>competência</w:t>
      </w:r>
      <w:r w:rsidR="00906E91" w:rsidRPr="00B85840">
        <w:rPr>
          <w:rFonts w:ascii="Arial" w:eastAsia="Arial" w:hAnsi="Arial" w:cs="Arial"/>
        </w:rPr>
        <w:t xml:space="preserve">s </w:t>
      </w:r>
      <w:r w:rsidR="00A65F7F" w:rsidRPr="00B85840">
        <w:rPr>
          <w:rFonts w:ascii="Arial" w:eastAsia="Arial" w:hAnsi="Arial" w:cs="Arial"/>
        </w:rPr>
        <w:t>(</w:t>
      </w:r>
      <w:r w:rsidR="00B85840" w:rsidRPr="00B85840">
        <w:rPr>
          <w:rFonts w:ascii="Arial" w:eastAsia="Arial" w:hAnsi="Arial" w:cs="Arial"/>
        </w:rPr>
        <w:t>re</w:t>
      </w:r>
      <w:r w:rsidR="00A65F7F" w:rsidRPr="00B85840">
        <w:rPr>
          <w:rFonts w:ascii="Arial" w:eastAsia="Arial" w:hAnsi="Arial" w:cs="Arial"/>
        </w:rPr>
        <w:t>solução de problemas e tomada de decisões</w:t>
      </w:r>
      <w:r w:rsidR="00906E91" w:rsidRPr="00B85840">
        <w:rPr>
          <w:rFonts w:ascii="Arial" w:eastAsia="Arial" w:hAnsi="Arial" w:cs="Arial"/>
        </w:rPr>
        <w:t xml:space="preserve">, </w:t>
      </w:r>
      <w:r w:rsidR="00B85840" w:rsidRPr="00B85840">
        <w:rPr>
          <w:rFonts w:ascii="Arial" w:eastAsia="Arial" w:hAnsi="Arial" w:cs="Arial"/>
        </w:rPr>
        <w:t xml:space="preserve">análise, produção e relatos de pesquisa, </w:t>
      </w:r>
      <w:r w:rsidR="00906E91" w:rsidRPr="00B85840">
        <w:rPr>
          <w:rFonts w:ascii="Arial" w:eastAsia="Arial" w:hAnsi="Arial" w:cs="Arial"/>
        </w:rPr>
        <w:t>planejamento e implementação de projeto</w:t>
      </w:r>
      <w:r w:rsidR="00B85840" w:rsidRPr="00B85840">
        <w:rPr>
          <w:rFonts w:ascii="Arial" w:eastAsia="Arial" w:hAnsi="Arial" w:cs="Arial"/>
        </w:rPr>
        <w:t>s)</w:t>
      </w:r>
      <w:r w:rsidR="00906E91" w:rsidRPr="00B85840">
        <w:rPr>
          <w:rFonts w:ascii="Arial" w:eastAsia="Arial" w:hAnsi="Arial" w:cs="Arial"/>
        </w:rPr>
        <w:t xml:space="preserve">; </w:t>
      </w:r>
      <w:r w:rsidR="00B85840" w:rsidRPr="00B85840">
        <w:rPr>
          <w:rFonts w:ascii="Arial" w:eastAsia="Arial" w:hAnsi="Arial" w:cs="Arial"/>
        </w:rPr>
        <w:t xml:space="preserve">91,9%, com a décima competência (diversas estratégias de aprendizagem); </w:t>
      </w:r>
      <w:r w:rsidR="00906E91" w:rsidRPr="00B85840">
        <w:rPr>
          <w:rFonts w:ascii="Arial" w:eastAsia="Arial" w:hAnsi="Arial" w:cs="Arial"/>
        </w:rPr>
        <w:t>81,1%</w:t>
      </w:r>
      <w:r w:rsidR="00B85840" w:rsidRPr="00B85840">
        <w:rPr>
          <w:rFonts w:ascii="Arial" w:eastAsia="Arial" w:hAnsi="Arial" w:cs="Arial"/>
        </w:rPr>
        <w:t>,</w:t>
      </w:r>
      <w:r w:rsidR="00906E91" w:rsidRPr="00B85840">
        <w:rPr>
          <w:rFonts w:ascii="Arial" w:eastAsia="Arial" w:hAnsi="Arial" w:cs="Arial"/>
        </w:rPr>
        <w:t xml:space="preserve"> com a competência de trabalho </w:t>
      </w:r>
      <w:r w:rsidR="00B85840" w:rsidRPr="00B85840">
        <w:rPr>
          <w:rFonts w:ascii="Arial" w:eastAsia="Arial" w:hAnsi="Arial" w:cs="Arial"/>
        </w:rPr>
        <w:t>em</w:t>
      </w:r>
      <w:r w:rsidR="00906E91" w:rsidRPr="00B85840">
        <w:rPr>
          <w:rFonts w:ascii="Arial" w:eastAsia="Arial" w:hAnsi="Arial" w:cs="Arial"/>
        </w:rPr>
        <w:t xml:space="preserve"> pequenos grupos; 73,0%, com a décima quarta </w:t>
      </w:r>
      <w:r w:rsidR="00906E91" w:rsidRPr="00B85840">
        <w:rPr>
          <w:rFonts w:ascii="Arial" w:eastAsia="Arial" w:hAnsi="Arial" w:cs="Arial"/>
        </w:rPr>
        <w:lastRenderedPageBreak/>
        <w:t>competência (interpretação de leis, regulamentos e política</w:t>
      </w:r>
      <w:r w:rsidR="00906E91">
        <w:rPr>
          <w:rFonts w:ascii="Arial" w:eastAsia="Arial" w:hAnsi="Arial" w:cs="Arial"/>
        </w:rPr>
        <w:t>). Ao término da pesquisa, reconhece-se a necessidade de se ampliar o modelo de organização participativa não somente em hospitais privados, como também em instituições públicas, nos vários setores da administração, a fim de flexibilizar ações gerenciais e de liderança na perspectiva de se trabalhar em equipe, dividindo tarefas para somar resultados, envolvendo todos os colaboradores da instituição, com o olhar voltado ao bem comum, “servindo”</w:t>
      </w:r>
      <w:r w:rsidR="00295F88">
        <w:rPr>
          <w:rFonts w:ascii="Arial" w:eastAsia="Arial" w:hAnsi="Arial" w:cs="Arial"/>
        </w:rPr>
        <w:t xml:space="preserve"> </w:t>
      </w:r>
      <w:r w:rsidR="00906E91">
        <w:rPr>
          <w:rFonts w:ascii="Arial" w:eastAsia="Arial" w:hAnsi="Arial" w:cs="Arial"/>
        </w:rPr>
        <w:t>ao ser humano o que há de melhor nas relações: amor, atenção, amizade, respeito. Pro</w:t>
      </w:r>
      <w:r w:rsidR="00AB3343">
        <w:rPr>
          <w:rFonts w:ascii="Arial" w:eastAsia="Arial" w:hAnsi="Arial" w:cs="Arial"/>
        </w:rPr>
        <w:t xml:space="preserve">põe-se em continuidade a esse estudo, a elaboração de um questionário mais específico e objetivo quanto à práxis dos profissionais. Conclui-se, que durante o estudo houve limitações do pesquisador em aprofundar conhecimentos referentes ao modelo de decisão compartilhada, dada à dimensão grandiosa do seu impacto no gerenciamento moderno de enfermagem como proposta de mudança de paradigmas. Assim, recomenda-se a ampliação do estudo em pesquisas referentes ao tema, detalhamento da escala de </w:t>
      </w:r>
      <w:proofErr w:type="spellStart"/>
      <w:r w:rsidR="00AB3343">
        <w:rPr>
          <w:rFonts w:ascii="Arial" w:eastAsia="Arial" w:hAnsi="Arial" w:cs="Arial"/>
        </w:rPr>
        <w:t>Likert</w:t>
      </w:r>
      <w:proofErr w:type="spellEnd"/>
      <w:r w:rsidR="00AB3343">
        <w:rPr>
          <w:rFonts w:ascii="Arial" w:eastAsia="Arial" w:hAnsi="Arial" w:cs="Arial"/>
        </w:rPr>
        <w:t xml:space="preserve"> e maiores opções de conceitos nas competências de liderança com os profissionais e serviços envolvidos.</w:t>
      </w:r>
    </w:p>
    <w:p w:rsidR="00475B38" w:rsidRPr="00F17D1F" w:rsidRDefault="00475B38" w:rsidP="006E0F6A">
      <w:pPr>
        <w:tabs>
          <w:tab w:val="left" w:pos="0"/>
        </w:tabs>
        <w:spacing w:before="120" w:after="120" w:line="360" w:lineRule="auto"/>
        <w:rPr>
          <w:rFonts w:ascii="Arial" w:eastAsia="Arial" w:hAnsi="Arial" w:cs="Arial"/>
          <w:sz w:val="28"/>
          <w:szCs w:val="28"/>
          <w:lang w:val="en-US"/>
        </w:rPr>
      </w:pPr>
      <w:r w:rsidRPr="00F17D1F">
        <w:rPr>
          <w:rFonts w:ascii="Arial" w:eastAsia="Arial" w:hAnsi="Arial" w:cs="Arial"/>
          <w:b/>
          <w:sz w:val="28"/>
          <w:szCs w:val="28"/>
          <w:lang w:val="en-US"/>
        </w:rPr>
        <w:t xml:space="preserve">REFERÊNCIAS BIBLIOGRÁFICAS </w:t>
      </w:r>
    </w:p>
    <w:p w:rsidR="00475B38" w:rsidRPr="00475B38" w:rsidRDefault="00475B38" w:rsidP="00475B38">
      <w:pPr>
        <w:tabs>
          <w:tab w:val="left" w:pos="0"/>
        </w:tabs>
        <w:spacing w:before="120" w:after="120"/>
        <w:jc w:val="both"/>
        <w:rPr>
          <w:rFonts w:ascii="Arial" w:eastAsia="Arial" w:hAnsi="Arial" w:cs="Arial"/>
          <w:lang w:val="en-US"/>
        </w:rPr>
      </w:pPr>
      <w:r w:rsidRPr="00475B38">
        <w:rPr>
          <w:rFonts w:ascii="Arial" w:eastAsia="Arial" w:hAnsi="Arial" w:cs="Arial"/>
          <w:lang w:val="en-US"/>
        </w:rPr>
        <w:t xml:space="preserve">BORK, Anna Margherita </w:t>
      </w:r>
      <w:proofErr w:type="spellStart"/>
      <w:r w:rsidRPr="00475B38">
        <w:rPr>
          <w:rFonts w:ascii="Arial" w:eastAsia="Arial" w:hAnsi="Arial" w:cs="Arial"/>
          <w:lang w:val="en-US"/>
        </w:rPr>
        <w:t>Toldi</w:t>
      </w:r>
      <w:proofErr w:type="spellEnd"/>
      <w:r w:rsidRPr="00475B38">
        <w:rPr>
          <w:rFonts w:ascii="Arial" w:eastAsia="Arial" w:hAnsi="Arial" w:cs="Arial"/>
          <w:lang w:val="en-US"/>
        </w:rPr>
        <w:t xml:space="preserve">. </w:t>
      </w:r>
      <w:r>
        <w:rPr>
          <w:rFonts w:ascii="Arial" w:eastAsia="Arial" w:hAnsi="Arial" w:cs="Arial"/>
        </w:rPr>
        <w:t xml:space="preserve">Enfermagem de Excelência: da visão à ação. </w:t>
      </w:r>
      <w:r w:rsidRPr="00475B38">
        <w:rPr>
          <w:rFonts w:ascii="Arial" w:eastAsia="Arial" w:hAnsi="Arial" w:cs="Arial"/>
          <w:lang w:val="en-US"/>
        </w:rPr>
        <w:t xml:space="preserve">Rio de Janeiro: </w:t>
      </w:r>
      <w:proofErr w:type="spellStart"/>
      <w:r w:rsidRPr="00475B38">
        <w:rPr>
          <w:rFonts w:ascii="Arial" w:eastAsia="Arial" w:hAnsi="Arial" w:cs="Arial"/>
          <w:lang w:val="en-US"/>
        </w:rPr>
        <w:t>Editora</w:t>
      </w:r>
      <w:proofErr w:type="spellEnd"/>
      <w:r w:rsidRPr="00475B38">
        <w:rPr>
          <w:rFonts w:ascii="Arial" w:eastAsia="Arial" w:hAnsi="Arial" w:cs="Arial"/>
          <w:lang w:val="en-US"/>
        </w:rPr>
        <w:t xml:space="preserve"> Guanabara </w:t>
      </w:r>
      <w:proofErr w:type="spellStart"/>
      <w:r w:rsidRPr="00475B38">
        <w:rPr>
          <w:rFonts w:ascii="Arial" w:eastAsia="Arial" w:hAnsi="Arial" w:cs="Arial"/>
          <w:lang w:val="en-US"/>
        </w:rPr>
        <w:t>Koogan</w:t>
      </w:r>
      <w:proofErr w:type="spellEnd"/>
      <w:r w:rsidRPr="00475B38">
        <w:rPr>
          <w:rFonts w:ascii="Arial" w:eastAsia="Arial" w:hAnsi="Arial" w:cs="Arial"/>
          <w:lang w:val="en-US"/>
        </w:rPr>
        <w:t xml:space="preserve"> S.A., 2003.</w:t>
      </w:r>
    </w:p>
    <w:p w:rsidR="00475B38" w:rsidRPr="00BA19F5" w:rsidRDefault="00475B38" w:rsidP="00BA19F5">
      <w:pPr>
        <w:pBdr>
          <w:top w:val="nil"/>
          <w:left w:val="nil"/>
          <w:bottom w:val="nil"/>
          <w:right w:val="nil"/>
          <w:between w:val="nil"/>
        </w:pBdr>
        <w:tabs>
          <w:tab w:val="left" w:pos="0"/>
        </w:tabs>
        <w:spacing w:before="120" w:after="120"/>
        <w:jc w:val="both"/>
        <w:rPr>
          <w:rFonts w:ascii="Arial" w:eastAsia="Arial" w:hAnsi="Arial" w:cs="Arial"/>
          <w:color w:val="000000"/>
          <w:lang w:val="en-US"/>
        </w:rPr>
      </w:pPr>
      <w:r>
        <w:rPr>
          <w:rFonts w:ascii="Arial" w:eastAsia="Arial" w:hAnsi="Arial" w:cs="Arial"/>
          <w:color w:val="000000"/>
        </w:rPr>
        <w:t xml:space="preserve">BURNS, James. </w:t>
      </w:r>
      <w:r w:rsidRPr="00475B38">
        <w:rPr>
          <w:rFonts w:ascii="Arial" w:eastAsia="Arial" w:hAnsi="Arial" w:cs="Arial"/>
          <w:color w:val="000000"/>
          <w:lang w:val="en-US"/>
        </w:rPr>
        <w:t>Leadership. New York: Harper &amp; Row, Publishers, 1985.</w:t>
      </w:r>
    </w:p>
    <w:p w:rsidR="00475B38" w:rsidRPr="00475B38" w:rsidRDefault="00475B38" w:rsidP="00475B38">
      <w:pPr>
        <w:tabs>
          <w:tab w:val="left" w:pos="0"/>
        </w:tabs>
        <w:spacing w:before="120" w:after="120"/>
        <w:jc w:val="both"/>
        <w:rPr>
          <w:rFonts w:ascii="Arial" w:eastAsia="Arial" w:hAnsi="Arial" w:cs="Arial"/>
          <w:lang w:val="en-US"/>
        </w:rPr>
      </w:pPr>
      <w:r>
        <w:rPr>
          <w:rFonts w:ascii="Arial" w:eastAsia="Arial" w:hAnsi="Arial" w:cs="Arial"/>
        </w:rPr>
        <w:t xml:space="preserve">CERQUEIRA NETO, E.P. Preconceito da qualidade em um ambiente de mitos e paradigmas. </w:t>
      </w:r>
      <w:r w:rsidRPr="00475B38">
        <w:rPr>
          <w:rFonts w:ascii="Arial" w:eastAsia="Arial" w:hAnsi="Arial" w:cs="Arial"/>
          <w:lang w:val="en-US"/>
        </w:rPr>
        <w:t xml:space="preserve">Rio de Janeiro: </w:t>
      </w:r>
      <w:proofErr w:type="spellStart"/>
      <w:r w:rsidRPr="00475B38">
        <w:rPr>
          <w:rFonts w:ascii="Arial" w:eastAsia="Arial" w:hAnsi="Arial" w:cs="Arial"/>
          <w:lang w:val="en-US"/>
        </w:rPr>
        <w:t>Imagem</w:t>
      </w:r>
      <w:proofErr w:type="spellEnd"/>
      <w:r w:rsidRPr="00475B38">
        <w:rPr>
          <w:rFonts w:ascii="Arial" w:eastAsia="Arial" w:hAnsi="Arial" w:cs="Arial"/>
          <w:lang w:val="en-US"/>
        </w:rPr>
        <w:t>, 1994.</w:t>
      </w:r>
    </w:p>
    <w:p w:rsidR="00475B38" w:rsidRPr="00475B38" w:rsidRDefault="00475B38" w:rsidP="00475B38">
      <w:pPr>
        <w:tabs>
          <w:tab w:val="left" w:pos="0"/>
        </w:tabs>
        <w:spacing w:before="120" w:after="120"/>
        <w:jc w:val="both"/>
        <w:rPr>
          <w:rFonts w:ascii="Arial" w:eastAsia="Arial" w:hAnsi="Arial" w:cs="Arial"/>
          <w:lang w:val="en-US"/>
        </w:rPr>
      </w:pPr>
      <w:r w:rsidRPr="00475B38">
        <w:rPr>
          <w:rFonts w:ascii="Arial" w:eastAsia="Arial" w:hAnsi="Arial" w:cs="Arial"/>
          <w:lang w:val="en-US"/>
        </w:rPr>
        <w:t>CHEMERS, Martin M. Contemporary Leadership Theory. In: WREN, J. Thomas. The Leader’s Companion. New York: Free Press: Division of Simon and Schuster, 1995.</w:t>
      </w:r>
    </w:p>
    <w:p w:rsidR="00475B38" w:rsidRPr="00475B38" w:rsidRDefault="00475B38" w:rsidP="00475B38">
      <w:pPr>
        <w:tabs>
          <w:tab w:val="left" w:pos="0"/>
        </w:tabs>
        <w:spacing w:before="120" w:after="120"/>
        <w:jc w:val="both"/>
        <w:rPr>
          <w:rFonts w:ascii="Arial" w:eastAsia="Arial" w:hAnsi="Arial" w:cs="Arial"/>
          <w:lang w:val="en-US"/>
        </w:rPr>
      </w:pPr>
      <w:r w:rsidRPr="00475B38">
        <w:rPr>
          <w:rFonts w:ascii="Arial" w:eastAsia="Arial" w:hAnsi="Arial" w:cs="Arial"/>
          <w:lang w:val="en-US"/>
        </w:rPr>
        <w:t xml:space="preserve">DEISS, K.J. &amp; SOETE, G. “Developing shared leadership: a note for a new year”, ARL Newsletter, </w:t>
      </w:r>
      <w:proofErr w:type="spellStart"/>
      <w:r w:rsidRPr="00475B38">
        <w:rPr>
          <w:rFonts w:ascii="Arial" w:eastAsia="Arial" w:hAnsi="Arial" w:cs="Arial"/>
          <w:lang w:val="en-US"/>
        </w:rPr>
        <w:t>dez</w:t>
      </w:r>
      <w:proofErr w:type="spellEnd"/>
      <w:r w:rsidRPr="00475B38">
        <w:rPr>
          <w:rFonts w:ascii="Arial" w:eastAsia="Arial" w:hAnsi="Arial" w:cs="Arial"/>
          <w:lang w:val="en-US"/>
        </w:rPr>
        <w:t xml:space="preserve">. 1997.  </w:t>
      </w:r>
    </w:p>
    <w:p w:rsidR="00475B38" w:rsidRDefault="00475B38" w:rsidP="00475B38">
      <w:pPr>
        <w:tabs>
          <w:tab w:val="left" w:pos="0"/>
        </w:tabs>
        <w:spacing w:before="120" w:after="120"/>
        <w:jc w:val="both"/>
        <w:rPr>
          <w:rFonts w:ascii="Arial" w:eastAsia="Arial" w:hAnsi="Arial" w:cs="Arial"/>
        </w:rPr>
      </w:pPr>
      <w:r>
        <w:rPr>
          <w:rFonts w:ascii="Arial" w:eastAsia="Arial" w:hAnsi="Arial" w:cs="Arial"/>
        </w:rPr>
        <w:t>DRUCKER, P.F.  Administração para o Futuro: os anos 90 e a virada do século. São Paulo: Pioneira, 1992.</w:t>
      </w:r>
    </w:p>
    <w:p w:rsidR="00475B38" w:rsidRDefault="00475B38" w:rsidP="00475B38">
      <w:pPr>
        <w:tabs>
          <w:tab w:val="left" w:pos="0"/>
        </w:tabs>
        <w:spacing w:before="120" w:after="120"/>
        <w:jc w:val="both"/>
        <w:rPr>
          <w:rFonts w:ascii="Arial" w:eastAsia="Arial" w:hAnsi="Arial" w:cs="Arial"/>
        </w:rPr>
      </w:pPr>
      <w:r>
        <w:rPr>
          <w:rFonts w:ascii="Arial" w:eastAsia="Arial" w:hAnsi="Arial" w:cs="Arial"/>
        </w:rPr>
        <w:t xml:space="preserve">MARANALDO, D. Estratégia para a Competitividade. São Paulo: </w:t>
      </w:r>
      <w:proofErr w:type="spellStart"/>
      <w:r>
        <w:rPr>
          <w:rFonts w:ascii="Arial" w:eastAsia="Arial" w:hAnsi="Arial" w:cs="Arial"/>
        </w:rPr>
        <w:t>Produtivismo</w:t>
      </w:r>
      <w:proofErr w:type="spellEnd"/>
      <w:r>
        <w:rPr>
          <w:rFonts w:ascii="Arial" w:eastAsia="Arial" w:hAnsi="Arial" w:cs="Arial"/>
        </w:rPr>
        <w:t>, 1989.</w:t>
      </w:r>
    </w:p>
    <w:p w:rsidR="00475B38" w:rsidRPr="00475B38" w:rsidRDefault="00475B38" w:rsidP="00475B38">
      <w:pPr>
        <w:tabs>
          <w:tab w:val="left" w:pos="0"/>
        </w:tabs>
        <w:spacing w:before="120" w:after="120"/>
        <w:jc w:val="both"/>
        <w:rPr>
          <w:rFonts w:ascii="Arial" w:eastAsia="Arial" w:hAnsi="Arial" w:cs="Arial"/>
          <w:lang w:val="en-US"/>
        </w:rPr>
      </w:pPr>
      <w:r>
        <w:rPr>
          <w:rFonts w:ascii="Arial" w:eastAsia="Arial" w:hAnsi="Arial" w:cs="Arial"/>
        </w:rPr>
        <w:t xml:space="preserve">TREVISAN, M.A.  Liderança do Enfermeiro: o ideal e o real no contexto hospitalar. </w:t>
      </w:r>
      <w:r w:rsidRPr="00475B38">
        <w:rPr>
          <w:rFonts w:ascii="Arial" w:eastAsia="Arial" w:hAnsi="Arial" w:cs="Arial"/>
          <w:lang w:val="en-US"/>
        </w:rPr>
        <w:t xml:space="preserve">São Paulo: </w:t>
      </w:r>
      <w:proofErr w:type="spellStart"/>
      <w:r w:rsidRPr="00475B38">
        <w:rPr>
          <w:rFonts w:ascii="Arial" w:eastAsia="Arial" w:hAnsi="Arial" w:cs="Arial"/>
          <w:lang w:val="en-US"/>
        </w:rPr>
        <w:t>Sarvier</w:t>
      </w:r>
      <w:proofErr w:type="spellEnd"/>
      <w:r w:rsidRPr="00475B38">
        <w:rPr>
          <w:rFonts w:ascii="Arial" w:eastAsia="Arial" w:hAnsi="Arial" w:cs="Arial"/>
          <w:lang w:val="en-US"/>
        </w:rPr>
        <w:t>, 1993.</w:t>
      </w:r>
    </w:p>
    <w:p w:rsidR="00475B38" w:rsidRPr="00475B38" w:rsidRDefault="00475B38" w:rsidP="00475B38">
      <w:pPr>
        <w:tabs>
          <w:tab w:val="left" w:pos="0"/>
        </w:tabs>
        <w:spacing w:before="120" w:after="120"/>
        <w:jc w:val="both"/>
        <w:rPr>
          <w:rFonts w:ascii="Arial" w:eastAsia="Arial" w:hAnsi="Arial" w:cs="Arial"/>
          <w:lang w:val="en-US"/>
        </w:rPr>
      </w:pPr>
      <w:r w:rsidRPr="00475B38">
        <w:rPr>
          <w:rFonts w:ascii="Arial" w:eastAsia="Arial" w:hAnsi="Arial" w:cs="Arial"/>
          <w:lang w:val="en-US"/>
        </w:rPr>
        <w:t>WARREN, B.; GRETCHEN, M.S.; THOMAS, G.C. São Paulo: Futura, 2001.</w:t>
      </w:r>
    </w:p>
    <w:p w:rsidR="00B407F9" w:rsidRPr="00BA19F5" w:rsidRDefault="00B407F9" w:rsidP="00BA19F5">
      <w:pPr>
        <w:tabs>
          <w:tab w:val="left" w:pos="0"/>
        </w:tabs>
        <w:spacing w:before="120" w:after="120"/>
        <w:jc w:val="both"/>
        <w:rPr>
          <w:rFonts w:ascii="Arial" w:eastAsia="Arial" w:hAnsi="Arial" w:cs="Arial"/>
        </w:rPr>
      </w:pPr>
    </w:p>
    <w:sectPr w:rsidR="00B407F9" w:rsidRPr="00BA19F5" w:rsidSect="005825FA">
      <w:footerReference w:type="even" r:id="rId11"/>
      <w:footerReference w:type="default" r:id="rId12"/>
      <w:pgSz w:w="11900" w:h="16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754D1" w:rsidRDefault="003754D1" w:rsidP="00BA19F5">
      <w:r>
        <w:separator/>
      </w:r>
    </w:p>
  </w:endnote>
  <w:endnote w:type="continuationSeparator" w:id="0">
    <w:p w:rsidR="003754D1" w:rsidRDefault="003754D1" w:rsidP="00BA19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Noto Sans Symbols">
    <w:altName w:val="Calibri"/>
    <w:panose1 w:val="020B0604020202020204"/>
    <w:charset w:val="00"/>
    <w:family w:val="auto"/>
    <w:pitch w:val="default"/>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555825043"/>
      <w:docPartObj>
        <w:docPartGallery w:val="Page Numbers (Bottom of Page)"/>
        <w:docPartUnique/>
      </w:docPartObj>
    </w:sdtPr>
    <w:sdtContent>
      <w:p w:rsidR="006E442C" w:rsidRDefault="006E442C" w:rsidP="00BA19F5">
        <w:pPr>
          <w:pStyle w:val="Rodap"/>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rsidR="006E442C" w:rsidRDefault="006E442C" w:rsidP="00BA19F5">
    <w:pPr>
      <w:pStyle w:val="Rodap"/>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1597912671"/>
      <w:docPartObj>
        <w:docPartGallery w:val="Page Numbers (Bottom of Page)"/>
        <w:docPartUnique/>
      </w:docPartObj>
    </w:sdtPr>
    <w:sdtContent>
      <w:p w:rsidR="006E442C" w:rsidRDefault="006E442C" w:rsidP="00BA19F5">
        <w:pPr>
          <w:pStyle w:val="Rodap"/>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1</w:t>
        </w:r>
        <w:r>
          <w:rPr>
            <w:rStyle w:val="Nmerodepgina"/>
          </w:rPr>
          <w:fldChar w:fldCharType="end"/>
        </w:r>
      </w:p>
    </w:sdtContent>
  </w:sdt>
  <w:p w:rsidR="006E442C" w:rsidRDefault="006E442C" w:rsidP="00BA19F5">
    <w:pPr>
      <w:pStyle w:val="Rodap"/>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754D1" w:rsidRDefault="003754D1" w:rsidP="00BA19F5">
      <w:r>
        <w:separator/>
      </w:r>
    </w:p>
  </w:footnote>
  <w:footnote w:type="continuationSeparator" w:id="0">
    <w:p w:rsidR="003754D1" w:rsidRDefault="003754D1" w:rsidP="00BA19F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1E2DAA"/>
    <w:multiLevelType w:val="hybridMultilevel"/>
    <w:tmpl w:val="13BA37A8"/>
    <w:lvl w:ilvl="0" w:tplc="74A443A8">
      <w:start w:val="1"/>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0DFB79DA"/>
    <w:multiLevelType w:val="hybridMultilevel"/>
    <w:tmpl w:val="37E008B6"/>
    <w:lvl w:ilvl="0" w:tplc="652247E2">
      <w:start w:val="1"/>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E4E69B1"/>
    <w:multiLevelType w:val="hybridMultilevel"/>
    <w:tmpl w:val="8EBA0F12"/>
    <w:lvl w:ilvl="0" w:tplc="6BDC5F12">
      <w:start w:val="1"/>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19993B57"/>
    <w:multiLevelType w:val="hybridMultilevel"/>
    <w:tmpl w:val="95F2041C"/>
    <w:lvl w:ilvl="0" w:tplc="4AE6E812">
      <w:start w:val="3"/>
      <w:numFmt w:val="bullet"/>
      <w:lvlText w:val=""/>
      <w:lvlJc w:val="left"/>
      <w:pPr>
        <w:ind w:left="1620" w:hanging="360"/>
      </w:pPr>
      <w:rPr>
        <w:rFonts w:ascii="Symbol" w:eastAsia="Arial" w:hAnsi="Symbol" w:cs="Arial" w:hint="default"/>
      </w:rPr>
    </w:lvl>
    <w:lvl w:ilvl="1" w:tplc="04160003" w:tentative="1">
      <w:start w:val="1"/>
      <w:numFmt w:val="bullet"/>
      <w:lvlText w:val="o"/>
      <w:lvlJc w:val="left"/>
      <w:pPr>
        <w:ind w:left="2340" w:hanging="360"/>
      </w:pPr>
      <w:rPr>
        <w:rFonts w:ascii="Courier New" w:hAnsi="Courier New" w:cs="Courier New" w:hint="default"/>
      </w:rPr>
    </w:lvl>
    <w:lvl w:ilvl="2" w:tplc="04160005" w:tentative="1">
      <w:start w:val="1"/>
      <w:numFmt w:val="bullet"/>
      <w:lvlText w:val=""/>
      <w:lvlJc w:val="left"/>
      <w:pPr>
        <w:ind w:left="3060" w:hanging="360"/>
      </w:pPr>
      <w:rPr>
        <w:rFonts w:ascii="Wingdings" w:hAnsi="Wingdings" w:hint="default"/>
      </w:rPr>
    </w:lvl>
    <w:lvl w:ilvl="3" w:tplc="04160001" w:tentative="1">
      <w:start w:val="1"/>
      <w:numFmt w:val="bullet"/>
      <w:lvlText w:val=""/>
      <w:lvlJc w:val="left"/>
      <w:pPr>
        <w:ind w:left="3780" w:hanging="360"/>
      </w:pPr>
      <w:rPr>
        <w:rFonts w:ascii="Symbol" w:hAnsi="Symbol" w:hint="default"/>
      </w:rPr>
    </w:lvl>
    <w:lvl w:ilvl="4" w:tplc="04160003" w:tentative="1">
      <w:start w:val="1"/>
      <w:numFmt w:val="bullet"/>
      <w:lvlText w:val="o"/>
      <w:lvlJc w:val="left"/>
      <w:pPr>
        <w:ind w:left="4500" w:hanging="360"/>
      </w:pPr>
      <w:rPr>
        <w:rFonts w:ascii="Courier New" w:hAnsi="Courier New" w:cs="Courier New" w:hint="default"/>
      </w:rPr>
    </w:lvl>
    <w:lvl w:ilvl="5" w:tplc="04160005" w:tentative="1">
      <w:start w:val="1"/>
      <w:numFmt w:val="bullet"/>
      <w:lvlText w:val=""/>
      <w:lvlJc w:val="left"/>
      <w:pPr>
        <w:ind w:left="5220" w:hanging="360"/>
      </w:pPr>
      <w:rPr>
        <w:rFonts w:ascii="Wingdings" w:hAnsi="Wingdings" w:hint="default"/>
      </w:rPr>
    </w:lvl>
    <w:lvl w:ilvl="6" w:tplc="04160001" w:tentative="1">
      <w:start w:val="1"/>
      <w:numFmt w:val="bullet"/>
      <w:lvlText w:val=""/>
      <w:lvlJc w:val="left"/>
      <w:pPr>
        <w:ind w:left="5940" w:hanging="360"/>
      </w:pPr>
      <w:rPr>
        <w:rFonts w:ascii="Symbol" w:hAnsi="Symbol" w:hint="default"/>
      </w:rPr>
    </w:lvl>
    <w:lvl w:ilvl="7" w:tplc="04160003" w:tentative="1">
      <w:start w:val="1"/>
      <w:numFmt w:val="bullet"/>
      <w:lvlText w:val="o"/>
      <w:lvlJc w:val="left"/>
      <w:pPr>
        <w:ind w:left="6660" w:hanging="360"/>
      </w:pPr>
      <w:rPr>
        <w:rFonts w:ascii="Courier New" w:hAnsi="Courier New" w:cs="Courier New" w:hint="default"/>
      </w:rPr>
    </w:lvl>
    <w:lvl w:ilvl="8" w:tplc="04160005" w:tentative="1">
      <w:start w:val="1"/>
      <w:numFmt w:val="bullet"/>
      <w:lvlText w:val=""/>
      <w:lvlJc w:val="left"/>
      <w:pPr>
        <w:ind w:left="7380" w:hanging="360"/>
      </w:pPr>
      <w:rPr>
        <w:rFonts w:ascii="Wingdings" w:hAnsi="Wingdings" w:hint="default"/>
      </w:rPr>
    </w:lvl>
  </w:abstractNum>
  <w:abstractNum w:abstractNumId="4" w15:restartNumberingAfterBreak="0">
    <w:nsid w:val="4D1326BC"/>
    <w:multiLevelType w:val="hybridMultilevel"/>
    <w:tmpl w:val="35E4B966"/>
    <w:lvl w:ilvl="0" w:tplc="902C8E22">
      <w:start w:val="1"/>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657B691D"/>
    <w:multiLevelType w:val="multilevel"/>
    <w:tmpl w:val="ABE29B88"/>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6" w15:restartNumberingAfterBreak="0">
    <w:nsid w:val="72283378"/>
    <w:multiLevelType w:val="multilevel"/>
    <w:tmpl w:val="93349A88"/>
    <w:lvl w:ilvl="0">
      <w:start w:val="1"/>
      <w:numFmt w:val="bullet"/>
      <w:lvlText w:val="●"/>
      <w:lvlJc w:val="left"/>
      <w:pPr>
        <w:ind w:left="900" w:hanging="360"/>
      </w:pPr>
      <w:rPr>
        <w:rFonts w:ascii="Noto Sans Symbols" w:eastAsia="Noto Sans Symbols" w:hAnsi="Noto Sans Symbols" w:cs="Noto Sans Symbols"/>
        <w:vertAlign w:val="baseline"/>
      </w:rPr>
    </w:lvl>
    <w:lvl w:ilvl="1">
      <w:start w:val="1"/>
      <w:numFmt w:val="bullet"/>
      <w:lvlText w:val="o"/>
      <w:lvlJc w:val="left"/>
      <w:pPr>
        <w:ind w:left="1620" w:hanging="360"/>
      </w:pPr>
      <w:rPr>
        <w:rFonts w:ascii="Courier New" w:eastAsia="Courier New" w:hAnsi="Courier New" w:cs="Courier New"/>
        <w:vertAlign w:val="baseline"/>
      </w:rPr>
    </w:lvl>
    <w:lvl w:ilvl="2">
      <w:start w:val="1"/>
      <w:numFmt w:val="bullet"/>
      <w:lvlText w:val="▪"/>
      <w:lvlJc w:val="left"/>
      <w:pPr>
        <w:ind w:left="2340" w:hanging="360"/>
      </w:pPr>
      <w:rPr>
        <w:rFonts w:ascii="Noto Sans Symbols" w:eastAsia="Noto Sans Symbols" w:hAnsi="Noto Sans Symbols" w:cs="Noto Sans Symbols"/>
        <w:vertAlign w:val="baseline"/>
      </w:rPr>
    </w:lvl>
    <w:lvl w:ilvl="3">
      <w:start w:val="1"/>
      <w:numFmt w:val="bullet"/>
      <w:lvlText w:val="●"/>
      <w:lvlJc w:val="left"/>
      <w:pPr>
        <w:ind w:left="3060" w:hanging="360"/>
      </w:pPr>
      <w:rPr>
        <w:rFonts w:ascii="Noto Sans Symbols" w:eastAsia="Noto Sans Symbols" w:hAnsi="Noto Sans Symbols" w:cs="Noto Sans Symbols"/>
        <w:vertAlign w:val="baseline"/>
      </w:rPr>
    </w:lvl>
    <w:lvl w:ilvl="4">
      <w:start w:val="1"/>
      <w:numFmt w:val="bullet"/>
      <w:lvlText w:val="o"/>
      <w:lvlJc w:val="left"/>
      <w:pPr>
        <w:ind w:left="3780" w:hanging="360"/>
      </w:pPr>
      <w:rPr>
        <w:rFonts w:ascii="Courier New" w:eastAsia="Courier New" w:hAnsi="Courier New" w:cs="Courier New"/>
        <w:vertAlign w:val="baseline"/>
      </w:rPr>
    </w:lvl>
    <w:lvl w:ilvl="5">
      <w:start w:val="1"/>
      <w:numFmt w:val="bullet"/>
      <w:lvlText w:val="▪"/>
      <w:lvlJc w:val="left"/>
      <w:pPr>
        <w:ind w:left="4500" w:hanging="360"/>
      </w:pPr>
      <w:rPr>
        <w:rFonts w:ascii="Noto Sans Symbols" w:eastAsia="Noto Sans Symbols" w:hAnsi="Noto Sans Symbols" w:cs="Noto Sans Symbols"/>
        <w:vertAlign w:val="baseline"/>
      </w:rPr>
    </w:lvl>
    <w:lvl w:ilvl="6">
      <w:start w:val="1"/>
      <w:numFmt w:val="bullet"/>
      <w:lvlText w:val="●"/>
      <w:lvlJc w:val="left"/>
      <w:pPr>
        <w:ind w:left="5220" w:hanging="360"/>
      </w:pPr>
      <w:rPr>
        <w:rFonts w:ascii="Noto Sans Symbols" w:eastAsia="Noto Sans Symbols" w:hAnsi="Noto Sans Symbols" w:cs="Noto Sans Symbols"/>
        <w:vertAlign w:val="baseline"/>
      </w:rPr>
    </w:lvl>
    <w:lvl w:ilvl="7">
      <w:start w:val="1"/>
      <w:numFmt w:val="bullet"/>
      <w:lvlText w:val="o"/>
      <w:lvlJc w:val="left"/>
      <w:pPr>
        <w:ind w:left="5940" w:hanging="360"/>
      </w:pPr>
      <w:rPr>
        <w:rFonts w:ascii="Courier New" w:eastAsia="Courier New" w:hAnsi="Courier New" w:cs="Courier New"/>
        <w:vertAlign w:val="baseline"/>
      </w:rPr>
    </w:lvl>
    <w:lvl w:ilvl="8">
      <w:start w:val="1"/>
      <w:numFmt w:val="bullet"/>
      <w:lvlText w:val="▪"/>
      <w:lvlJc w:val="left"/>
      <w:pPr>
        <w:ind w:left="6660" w:hanging="360"/>
      </w:pPr>
      <w:rPr>
        <w:rFonts w:ascii="Noto Sans Symbols" w:eastAsia="Noto Sans Symbols" w:hAnsi="Noto Sans Symbols" w:cs="Noto Sans Symbols"/>
        <w:vertAlign w:val="baseline"/>
      </w:rPr>
    </w:lvl>
  </w:abstractNum>
  <w:abstractNum w:abstractNumId="7" w15:restartNumberingAfterBreak="0">
    <w:nsid w:val="72515AC7"/>
    <w:multiLevelType w:val="multilevel"/>
    <w:tmpl w:val="7940F484"/>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8" w15:restartNumberingAfterBreak="0">
    <w:nsid w:val="7AC52142"/>
    <w:multiLevelType w:val="multilevel"/>
    <w:tmpl w:val="16C86932"/>
    <w:lvl w:ilvl="0">
      <w:start w:val="1"/>
      <w:numFmt w:val="bullet"/>
      <w:lvlText w:val="⮚"/>
      <w:lvlJc w:val="left"/>
      <w:pPr>
        <w:ind w:left="1260" w:hanging="360"/>
      </w:pPr>
      <w:rPr>
        <w:rFonts w:ascii="Noto Sans Symbols" w:eastAsia="Noto Sans Symbols" w:hAnsi="Noto Sans Symbols" w:cs="Noto Sans Symbols"/>
        <w:vertAlign w:val="baseline"/>
      </w:rPr>
    </w:lvl>
    <w:lvl w:ilvl="1">
      <w:start w:val="1"/>
      <w:numFmt w:val="bullet"/>
      <w:lvlText w:val="o"/>
      <w:lvlJc w:val="left"/>
      <w:pPr>
        <w:ind w:left="1980" w:hanging="360"/>
      </w:pPr>
      <w:rPr>
        <w:rFonts w:ascii="Courier New" w:eastAsia="Courier New" w:hAnsi="Courier New" w:cs="Courier New"/>
        <w:vertAlign w:val="baseline"/>
      </w:rPr>
    </w:lvl>
    <w:lvl w:ilvl="2">
      <w:start w:val="1"/>
      <w:numFmt w:val="bullet"/>
      <w:lvlText w:val="▪"/>
      <w:lvlJc w:val="left"/>
      <w:pPr>
        <w:ind w:left="2700" w:hanging="360"/>
      </w:pPr>
      <w:rPr>
        <w:rFonts w:ascii="Noto Sans Symbols" w:eastAsia="Noto Sans Symbols" w:hAnsi="Noto Sans Symbols" w:cs="Noto Sans Symbols"/>
        <w:vertAlign w:val="baseline"/>
      </w:rPr>
    </w:lvl>
    <w:lvl w:ilvl="3">
      <w:start w:val="1"/>
      <w:numFmt w:val="bullet"/>
      <w:lvlText w:val="●"/>
      <w:lvlJc w:val="left"/>
      <w:pPr>
        <w:ind w:left="3420" w:hanging="360"/>
      </w:pPr>
      <w:rPr>
        <w:rFonts w:ascii="Noto Sans Symbols" w:eastAsia="Noto Sans Symbols" w:hAnsi="Noto Sans Symbols" w:cs="Noto Sans Symbols"/>
        <w:vertAlign w:val="baseline"/>
      </w:rPr>
    </w:lvl>
    <w:lvl w:ilvl="4">
      <w:start w:val="1"/>
      <w:numFmt w:val="bullet"/>
      <w:lvlText w:val="o"/>
      <w:lvlJc w:val="left"/>
      <w:pPr>
        <w:ind w:left="4140" w:hanging="360"/>
      </w:pPr>
      <w:rPr>
        <w:rFonts w:ascii="Courier New" w:eastAsia="Courier New" w:hAnsi="Courier New" w:cs="Courier New"/>
        <w:vertAlign w:val="baseline"/>
      </w:rPr>
    </w:lvl>
    <w:lvl w:ilvl="5">
      <w:start w:val="1"/>
      <w:numFmt w:val="bullet"/>
      <w:lvlText w:val="▪"/>
      <w:lvlJc w:val="left"/>
      <w:pPr>
        <w:ind w:left="4860" w:hanging="360"/>
      </w:pPr>
      <w:rPr>
        <w:rFonts w:ascii="Noto Sans Symbols" w:eastAsia="Noto Sans Symbols" w:hAnsi="Noto Sans Symbols" w:cs="Noto Sans Symbols"/>
        <w:vertAlign w:val="baseline"/>
      </w:rPr>
    </w:lvl>
    <w:lvl w:ilvl="6">
      <w:start w:val="1"/>
      <w:numFmt w:val="bullet"/>
      <w:lvlText w:val="●"/>
      <w:lvlJc w:val="left"/>
      <w:pPr>
        <w:ind w:left="5580" w:hanging="360"/>
      </w:pPr>
      <w:rPr>
        <w:rFonts w:ascii="Noto Sans Symbols" w:eastAsia="Noto Sans Symbols" w:hAnsi="Noto Sans Symbols" w:cs="Noto Sans Symbols"/>
        <w:vertAlign w:val="baseline"/>
      </w:rPr>
    </w:lvl>
    <w:lvl w:ilvl="7">
      <w:start w:val="1"/>
      <w:numFmt w:val="bullet"/>
      <w:lvlText w:val="o"/>
      <w:lvlJc w:val="left"/>
      <w:pPr>
        <w:ind w:left="6300" w:hanging="360"/>
      </w:pPr>
      <w:rPr>
        <w:rFonts w:ascii="Courier New" w:eastAsia="Courier New" w:hAnsi="Courier New" w:cs="Courier New"/>
        <w:vertAlign w:val="baseline"/>
      </w:rPr>
    </w:lvl>
    <w:lvl w:ilvl="8">
      <w:start w:val="1"/>
      <w:numFmt w:val="bullet"/>
      <w:lvlText w:val="▪"/>
      <w:lvlJc w:val="left"/>
      <w:pPr>
        <w:ind w:left="7020" w:hanging="360"/>
      </w:pPr>
      <w:rPr>
        <w:rFonts w:ascii="Noto Sans Symbols" w:eastAsia="Noto Sans Symbols" w:hAnsi="Noto Sans Symbols" w:cs="Noto Sans Symbols"/>
        <w:vertAlign w:val="baseline"/>
      </w:rPr>
    </w:lvl>
  </w:abstractNum>
  <w:num w:numId="1">
    <w:abstractNumId w:val="6"/>
  </w:num>
  <w:num w:numId="2">
    <w:abstractNumId w:val="8"/>
  </w:num>
  <w:num w:numId="3">
    <w:abstractNumId w:val="4"/>
  </w:num>
  <w:num w:numId="4">
    <w:abstractNumId w:val="2"/>
  </w:num>
  <w:num w:numId="5">
    <w:abstractNumId w:val="1"/>
  </w:num>
  <w:num w:numId="6">
    <w:abstractNumId w:val="0"/>
  </w:num>
  <w:num w:numId="7">
    <w:abstractNumId w:val="3"/>
  </w:num>
  <w:num w:numId="8">
    <w:abstractNumId w:val="7"/>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07F9"/>
    <w:rsid w:val="000838EA"/>
    <w:rsid w:val="000A6658"/>
    <w:rsid w:val="001D178F"/>
    <w:rsid w:val="00295F88"/>
    <w:rsid w:val="002B510A"/>
    <w:rsid w:val="003754D1"/>
    <w:rsid w:val="003E1DDF"/>
    <w:rsid w:val="00430E32"/>
    <w:rsid w:val="00440F7C"/>
    <w:rsid w:val="00475B38"/>
    <w:rsid w:val="004D017F"/>
    <w:rsid w:val="005825FA"/>
    <w:rsid w:val="005F749C"/>
    <w:rsid w:val="00621DCE"/>
    <w:rsid w:val="006C2C01"/>
    <w:rsid w:val="006E0F6A"/>
    <w:rsid w:val="006E442C"/>
    <w:rsid w:val="0070207F"/>
    <w:rsid w:val="008C1848"/>
    <w:rsid w:val="00906E91"/>
    <w:rsid w:val="00922BAA"/>
    <w:rsid w:val="00A30A30"/>
    <w:rsid w:val="00A516B0"/>
    <w:rsid w:val="00A621D3"/>
    <w:rsid w:val="00A65F7F"/>
    <w:rsid w:val="00AB3343"/>
    <w:rsid w:val="00B11492"/>
    <w:rsid w:val="00B407F9"/>
    <w:rsid w:val="00B85840"/>
    <w:rsid w:val="00BA19F5"/>
    <w:rsid w:val="00BC3283"/>
    <w:rsid w:val="00D504D0"/>
    <w:rsid w:val="00D95AC8"/>
    <w:rsid w:val="00F11DB1"/>
    <w:rsid w:val="00F17D1F"/>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4:docId w14:val="0F7C8649"/>
  <w15:chartTrackingRefBased/>
  <w15:docId w15:val="{56289C26-C31B-6E42-A3EF-2CFF2E93CB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pt-BR"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B407F9"/>
    <w:rPr>
      <w:rFonts w:ascii="Times New Roman" w:eastAsia="Times New Roman" w:hAnsi="Times New Roman" w:cs="Times New Roman"/>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basedOn w:val="Fontepargpadro"/>
    <w:uiPriority w:val="99"/>
    <w:unhideWhenUsed/>
    <w:rsid w:val="000838EA"/>
    <w:rPr>
      <w:color w:val="0563C1" w:themeColor="hyperlink"/>
      <w:u w:val="single"/>
    </w:rPr>
  </w:style>
  <w:style w:type="character" w:styleId="MenoPendente">
    <w:name w:val="Unresolved Mention"/>
    <w:basedOn w:val="Fontepargpadro"/>
    <w:uiPriority w:val="99"/>
    <w:semiHidden/>
    <w:unhideWhenUsed/>
    <w:rsid w:val="000838EA"/>
    <w:rPr>
      <w:color w:val="605E5C"/>
      <w:shd w:val="clear" w:color="auto" w:fill="E1DFDD"/>
    </w:rPr>
  </w:style>
  <w:style w:type="paragraph" w:styleId="PargrafodaLista">
    <w:name w:val="List Paragraph"/>
    <w:basedOn w:val="Normal"/>
    <w:uiPriority w:val="34"/>
    <w:qFormat/>
    <w:rsid w:val="006E0F6A"/>
    <w:pPr>
      <w:ind w:left="720"/>
      <w:contextualSpacing/>
    </w:pPr>
  </w:style>
  <w:style w:type="paragraph" w:styleId="Rodap">
    <w:name w:val="footer"/>
    <w:basedOn w:val="Normal"/>
    <w:link w:val="RodapChar"/>
    <w:uiPriority w:val="99"/>
    <w:unhideWhenUsed/>
    <w:rsid w:val="00BA19F5"/>
    <w:pPr>
      <w:tabs>
        <w:tab w:val="center" w:pos="4252"/>
        <w:tab w:val="right" w:pos="8504"/>
      </w:tabs>
    </w:pPr>
  </w:style>
  <w:style w:type="character" w:customStyle="1" w:styleId="RodapChar">
    <w:name w:val="Rodapé Char"/>
    <w:basedOn w:val="Fontepargpadro"/>
    <w:link w:val="Rodap"/>
    <w:uiPriority w:val="99"/>
    <w:rsid w:val="00BA19F5"/>
    <w:rPr>
      <w:rFonts w:ascii="Times New Roman" w:eastAsia="Times New Roman" w:hAnsi="Times New Roman" w:cs="Times New Roman"/>
      <w:lang w:eastAsia="pt-BR"/>
    </w:rPr>
  </w:style>
  <w:style w:type="character" w:styleId="Nmerodepgina">
    <w:name w:val="page number"/>
    <w:basedOn w:val="Fontepargpadro"/>
    <w:uiPriority w:val="99"/>
    <w:semiHidden/>
    <w:unhideWhenUsed/>
    <w:rsid w:val="00BA19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120908">
      <w:bodyDiv w:val="1"/>
      <w:marLeft w:val="0"/>
      <w:marRight w:val="0"/>
      <w:marTop w:val="0"/>
      <w:marBottom w:val="0"/>
      <w:divBdr>
        <w:top w:val="none" w:sz="0" w:space="0" w:color="auto"/>
        <w:left w:val="none" w:sz="0" w:space="0" w:color="auto"/>
        <w:bottom w:val="none" w:sz="0" w:space="0" w:color="auto"/>
        <w:right w:val="none" w:sz="0" w:space="0" w:color="auto"/>
      </w:divBdr>
    </w:div>
    <w:div w:id="580911955">
      <w:bodyDiv w:val="1"/>
      <w:marLeft w:val="0"/>
      <w:marRight w:val="0"/>
      <w:marTop w:val="0"/>
      <w:marBottom w:val="0"/>
      <w:divBdr>
        <w:top w:val="none" w:sz="0" w:space="0" w:color="auto"/>
        <w:left w:val="none" w:sz="0" w:space="0" w:color="auto"/>
        <w:bottom w:val="none" w:sz="0" w:space="0" w:color="auto"/>
        <w:right w:val="none" w:sz="0" w:space="0" w:color="auto"/>
      </w:divBdr>
    </w:div>
    <w:div w:id="840200092">
      <w:bodyDiv w:val="1"/>
      <w:marLeft w:val="0"/>
      <w:marRight w:val="0"/>
      <w:marTop w:val="0"/>
      <w:marBottom w:val="0"/>
      <w:divBdr>
        <w:top w:val="none" w:sz="0" w:space="0" w:color="auto"/>
        <w:left w:val="none" w:sz="0" w:space="0" w:color="auto"/>
        <w:bottom w:val="none" w:sz="0" w:space="0" w:color="auto"/>
        <w:right w:val="none" w:sz="0" w:space="0" w:color="auto"/>
      </w:divBdr>
    </w:div>
    <w:div w:id="937757277">
      <w:bodyDiv w:val="1"/>
      <w:marLeft w:val="0"/>
      <w:marRight w:val="0"/>
      <w:marTop w:val="0"/>
      <w:marBottom w:val="0"/>
      <w:divBdr>
        <w:top w:val="none" w:sz="0" w:space="0" w:color="auto"/>
        <w:left w:val="none" w:sz="0" w:space="0" w:color="auto"/>
        <w:bottom w:val="none" w:sz="0" w:space="0" w:color="auto"/>
        <w:right w:val="none" w:sz="0" w:space="0" w:color="auto"/>
      </w:divBdr>
    </w:div>
    <w:div w:id="1278104393">
      <w:bodyDiv w:val="1"/>
      <w:marLeft w:val="0"/>
      <w:marRight w:val="0"/>
      <w:marTop w:val="0"/>
      <w:marBottom w:val="0"/>
      <w:divBdr>
        <w:top w:val="none" w:sz="0" w:space="0" w:color="auto"/>
        <w:left w:val="none" w:sz="0" w:space="0" w:color="auto"/>
        <w:bottom w:val="none" w:sz="0" w:space="0" w:color="auto"/>
        <w:right w:val="none" w:sz="0" w:space="0" w:color="auto"/>
      </w:divBdr>
    </w:div>
    <w:div w:id="1619606758">
      <w:bodyDiv w:val="1"/>
      <w:marLeft w:val="0"/>
      <w:marRight w:val="0"/>
      <w:marTop w:val="0"/>
      <w:marBottom w:val="0"/>
      <w:divBdr>
        <w:top w:val="none" w:sz="0" w:space="0" w:color="auto"/>
        <w:left w:val="none" w:sz="0" w:space="0" w:color="auto"/>
        <w:bottom w:val="none" w:sz="0" w:space="0" w:color="auto"/>
        <w:right w:val="none" w:sz="0" w:space="0" w:color="auto"/>
      </w:divBdr>
    </w:div>
    <w:div w:id="1916934856">
      <w:bodyDiv w:val="1"/>
      <w:marLeft w:val="0"/>
      <w:marRight w:val="0"/>
      <w:marTop w:val="0"/>
      <w:marBottom w:val="0"/>
      <w:divBdr>
        <w:top w:val="none" w:sz="0" w:space="0" w:color="auto"/>
        <w:left w:val="none" w:sz="0" w:space="0" w:color="auto"/>
        <w:bottom w:val="none" w:sz="0" w:space="0" w:color="auto"/>
        <w:right w:val="none" w:sz="0" w:space="0" w:color="auto"/>
      </w:divBdr>
    </w:div>
    <w:div w:id="2039697720">
      <w:bodyDiv w:val="1"/>
      <w:marLeft w:val="0"/>
      <w:marRight w:val="0"/>
      <w:marTop w:val="0"/>
      <w:marBottom w:val="0"/>
      <w:divBdr>
        <w:top w:val="none" w:sz="0" w:space="0" w:color="auto"/>
        <w:left w:val="none" w:sz="0" w:space="0" w:color="auto"/>
        <w:bottom w:val="none" w:sz="0" w:space="0" w:color="auto"/>
        <w:right w:val="none" w:sz="0" w:space="0" w:color="auto"/>
      </w:divBdr>
    </w:div>
    <w:div w:id="20677571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luciomm@yahoo.com.br"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johnwesleyveloso@yahoo.com.br"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s://pt.wikipedia.org/wiki/Joint_Commission" TargetMode="External"/><Relationship Id="rId4" Type="http://schemas.openxmlformats.org/officeDocument/2006/relationships/webSettings" Target="webSettings.xml"/><Relationship Id="rId9" Type="http://schemas.openxmlformats.org/officeDocument/2006/relationships/hyperlink" Target="https://pt.wikipedia.org/wiki/Estados_Unidos" TargetMode="External"/><Relationship Id="rId14" Type="http://schemas.openxmlformats.org/officeDocument/2006/relationships/theme" Target="theme/theme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225</TotalTime>
  <Pages>5</Pages>
  <Words>1961</Words>
  <Characters>10590</Characters>
  <Application>Microsoft Office Word</Application>
  <DocSecurity>0</DocSecurity>
  <Lines>88</Lines>
  <Paragraphs>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johnwesleyveloso@outlook.com</dc:creator>
  <cp:keywords/>
  <dc:description/>
  <cp:lastModifiedBy>johnwesleyveloso@outlook.com</cp:lastModifiedBy>
  <cp:revision>13</cp:revision>
  <dcterms:created xsi:type="dcterms:W3CDTF">2020-10-05T00:39:00Z</dcterms:created>
  <dcterms:modified xsi:type="dcterms:W3CDTF">2020-10-18T03:36:00Z</dcterms:modified>
</cp:coreProperties>
</file>